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26C4" w14:textId="77777777" w:rsidR="008B4AD8" w:rsidRPr="003B3B20" w:rsidRDefault="008B4AD8" w:rsidP="00DD3793">
      <w:pPr>
        <w:rPr>
          <w:rFonts w:ascii="Times New Roman" w:hAnsi="Times New Roman" w:cs="Times New Roman"/>
          <w:sz w:val="24"/>
          <w:szCs w:val="24"/>
        </w:rPr>
      </w:pPr>
    </w:p>
    <w:p w14:paraId="5533E6AC" w14:textId="77777777" w:rsidR="00E10AD7" w:rsidRPr="003B3B20" w:rsidRDefault="00E10AD7" w:rsidP="00DD3793">
      <w:pPr>
        <w:rPr>
          <w:rFonts w:ascii="Times New Roman" w:hAnsi="Times New Roman" w:cs="Times New Roman"/>
          <w:sz w:val="24"/>
          <w:szCs w:val="24"/>
        </w:rPr>
      </w:pPr>
    </w:p>
    <w:p w14:paraId="43253A89" w14:textId="77777777" w:rsidR="00E10AD7" w:rsidRPr="003B3B20" w:rsidRDefault="00E10AD7" w:rsidP="00DD3793">
      <w:pPr>
        <w:rPr>
          <w:rFonts w:ascii="Times New Roman" w:hAnsi="Times New Roman" w:cs="Times New Roman"/>
          <w:sz w:val="24"/>
          <w:szCs w:val="24"/>
        </w:rPr>
      </w:pPr>
    </w:p>
    <w:p w14:paraId="064382BF" w14:textId="77777777" w:rsidR="00E10AD7" w:rsidRPr="003B3B20" w:rsidRDefault="00E10AD7" w:rsidP="00DD3793">
      <w:pPr>
        <w:rPr>
          <w:rFonts w:ascii="Times New Roman" w:hAnsi="Times New Roman" w:cs="Times New Roman"/>
          <w:sz w:val="24"/>
          <w:szCs w:val="24"/>
        </w:rPr>
      </w:pPr>
    </w:p>
    <w:p w14:paraId="66FB9F38" w14:textId="77777777" w:rsidR="008B4AD8" w:rsidRPr="003B3B20" w:rsidRDefault="008B4AD8" w:rsidP="00DD3793">
      <w:pPr>
        <w:spacing w:after="0"/>
        <w:jc w:val="center"/>
        <w:rPr>
          <w:rFonts w:ascii="Times New Roman" w:hAnsi="Times New Roman" w:cs="Times New Roman"/>
          <w:b/>
          <w:sz w:val="28"/>
          <w:szCs w:val="28"/>
        </w:rPr>
      </w:pPr>
      <w:r w:rsidRPr="003B3B20">
        <w:rPr>
          <w:rFonts w:ascii="Times New Roman" w:hAnsi="Times New Roman" w:cs="Times New Roman"/>
          <w:b/>
          <w:sz w:val="28"/>
          <w:szCs w:val="28"/>
        </w:rPr>
        <w:t>UPUTE ZA PRIJAVITELJE</w:t>
      </w:r>
    </w:p>
    <w:p w14:paraId="5E180C45" w14:textId="77777777" w:rsidR="00C53FC6" w:rsidRPr="003B3B20" w:rsidRDefault="00C53FC6" w:rsidP="00DD3793">
      <w:pPr>
        <w:rPr>
          <w:rFonts w:ascii="Times New Roman" w:hAnsi="Times New Roman" w:cs="Times New Roman"/>
          <w:b/>
          <w:sz w:val="24"/>
          <w:szCs w:val="24"/>
        </w:rPr>
      </w:pPr>
    </w:p>
    <w:p w14:paraId="5B9BA69B" w14:textId="07FDDFDE" w:rsidR="00AE778D" w:rsidRPr="003B3B20" w:rsidRDefault="1DCB2732" w:rsidP="00DD3793">
      <w:pPr>
        <w:jc w:val="center"/>
        <w:rPr>
          <w:rFonts w:ascii="Times New Roman" w:hAnsi="Times New Roman" w:cs="Times New Roman"/>
          <w:b/>
          <w:sz w:val="32"/>
          <w:szCs w:val="32"/>
        </w:rPr>
      </w:pPr>
      <w:r w:rsidRPr="003B3B20">
        <w:rPr>
          <w:rFonts w:ascii="Times New Roman" w:hAnsi="Times New Roman" w:cs="Times New Roman"/>
          <w:b/>
          <w:bCs/>
          <w:sz w:val="32"/>
          <w:szCs w:val="32"/>
        </w:rPr>
        <w:t xml:space="preserve">Poziv na </w:t>
      </w:r>
      <w:r w:rsidR="001A048C" w:rsidRPr="003B3B20">
        <w:rPr>
          <w:rFonts w:ascii="Times New Roman" w:hAnsi="Times New Roman" w:cs="Times New Roman"/>
          <w:b/>
          <w:bCs/>
          <w:sz w:val="32"/>
          <w:szCs w:val="32"/>
        </w:rPr>
        <w:t>dostavu projektnih prijedloga</w:t>
      </w:r>
    </w:p>
    <w:p w14:paraId="68C2418F" w14:textId="77777777" w:rsidR="00F51CFA" w:rsidRPr="003B3B20" w:rsidRDefault="00F51CFA" w:rsidP="00DD3793">
      <w:pPr>
        <w:spacing w:after="0"/>
        <w:jc w:val="center"/>
        <w:rPr>
          <w:rFonts w:ascii="Times New Roman" w:eastAsia="Times New Roman" w:hAnsi="Times New Roman" w:cs="Times New Roman"/>
          <w:b/>
          <w:bCs/>
          <w:sz w:val="32"/>
          <w:szCs w:val="32"/>
        </w:rPr>
      </w:pPr>
      <w:bookmarkStart w:id="0" w:name="_Hlk106013720"/>
      <w:r w:rsidRPr="003B3B20">
        <w:rPr>
          <w:rFonts w:ascii="Times New Roman" w:eastAsia="Times New Roman" w:hAnsi="Times New Roman" w:cs="Times New Roman"/>
          <w:b/>
          <w:bCs/>
          <w:sz w:val="32"/>
          <w:szCs w:val="32"/>
        </w:rPr>
        <w:t xml:space="preserve">Stažiranje u gospodarstvu </w:t>
      </w:r>
    </w:p>
    <w:bookmarkEnd w:id="0"/>
    <w:p w14:paraId="395CCC04" w14:textId="77777777" w:rsidR="00F51CFA" w:rsidRPr="003B3B20" w:rsidRDefault="00F51CFA" w:rsidP="00DD3793">
      <w:pPr>
        <w:spacing w:after="0"/>
        <w:jc w:val="center"/>
        <w:rPr>
          <w:rFonts w:ascii="Times New Roman" w:hAnsi="Times New Roman" w:cs="Times New Roman"/>
          <w:b/>
          <w:sz w:val="24"/>
          <w:szCs w:val="24"/>
        </w:rPr>
      </w:pPr>
    </w:p>
    <w:p w14:paraId="036D5788" w14:textId="5EC15463" w:rsidR="00222D8C" w:rsidRPr="003B3B20" w:rsidRDefault="008B4AD8" w:rsidP="00DD3793">
      <w:pPr>
        <w:spacing w:after="0"/>
        <w:jc w:val="center"/>
        <w:rPr>
          <w:rFonts w:ascii="Times New Roman" w:hAnsi="Times New Roman" w:cs="Times New Roman"/>
          <w:b/>
          <w:i/>
          <w:sz w:val="24"/>
          <w:szCs w:val="24"/>
        </w:rPr>
      </w:pPr>
      <w:r w:rsidRPr="003B3B20">
        <w:rPr>
          <w:rFonts w:ascii="Times New Roman" w:hAnsi="Times New Roman" w:cs="Times New Roman"/>
          <w:b/>
          <w:sz w:val="24"/>
          <w:szCs w:val="24"/>
        </w:rPr>
        <w:t>(</w:t>
      </w:r>
      <w:r w:rsidRPr="003B3B20">
        <w:rPr>
          <w:rFonts w:ascii="Times New Roman" w:hAnsi="Times New Roman" w:cs="Times New Roman"/>
          <w:b/>
          <w:i/>
          <w:sz w:val="24"/>
          <w:szCs w:val="24"/>
        </w:rPr>
        <w:t>referentni broj:</w:t>
      </w:r>
      <w:r w:rsidR="003269F2" w:rsidRPr="003B3B20">
        <w:rPr>
          <w:rFonts w:ascii="Times New Roman" w:hAnsi="Times New Roman" w:cs="Times New Roman"/>
          <w:b/>
          <w:i/>
          <w:sz w:val="24"/>
          <w:szCs w:val="24"/>
        </w:rPr>
        <w:t xml:space="preserve"> </w:t>
      </w:r>
      <w:r w:rsidR="00FE4BF9" w:rsidRPr="003B3B20">
        <w:rPr>
          <w:rStyle w:val="Bodytext285pt"/>
          <w:rFonts w:eastAsiaTheme="minorHAnsi"/>
          <w:b/>
          <w:sz w:val="24"/>
          <w:lang w:val="hr-HR"/>
        </w:rPr>
        <w:t>C3.2.R2-I1.05</w:t>
      </w:r>
      <w:r w:rsidRPr="003B3B20">
        <w:rPr>
          <w:rFonts w:ascii="Times New Roman" w:hAnsi="Times New Roman" w:cs="Times New Roman"/>
          <w:b/>
          <w:i/>
          <w:sz w:val="24"/>
          <w:szCs w:val="24"/>
        </w:rPr>
        <w:t>)</w:t>
      </w:r>
    </w:p>
    <w:p w14:paraId="14C3B1AF" w14:textId="77777777" w:rsidR="002F4218" w:rsidRPr="003B3B20" w:rsidRDefault="002F4218" w:rsidP="00DD3793">
      <w:pPr>
        <w:spacing w:after="0"/>
        <w:rPr>
          <w:rFonts w:ascii="Times New Roman" w:hAnsi="Times New Roman" w:cs="Times New Roman"/>
          <w:bCs/>
          <w:iCs/>
          <w:sz w:val="24"/>
          <w:szCs w:val="24"/>
        </w:rPr>
      </w:pPr>
    </w:p>
    <w:p w14:paraId="32843FAC" w14:textId="77777777" w:rsidR="002F4218" w:rsidRPr="003B3B20" w:rsidRDefault="002F4218" w:rsidP="00DD3793">
      <w:pPr>
        <w:spacing w:after="0"/>
        <w:rPr>
          <w:rFonts w:ascii="Times New Roman" w:hAnsi="Times New Roman" w:cs="Times New Roman"/>
          <w:bCs/>
          <w:iCs/>
          <w:sz w:val="24"/>
          <w:szCs w:val="24"/>
        </w:rPr>
      </w:pPr>
    </w:p>
    <w:p w14:paraId="168B6CB3" w14:textId="77777777" w:rsidR="002F4218" w:rsidRPr="003B3B20" w:rsidRDefault="002F4218" w:rsidP="00DD3793">
      <w:pPr>
        <w:spacing w:after="0"/>
        <w:rPr>
          <w:rFonts w:ascii="Times New Roman" w:hAnsi="Times New Roman" w:cs="Times New Roman"/>
          <w:bCs/>
          <w:iCs/>
          <w:sz w:val="24"/>
          <w:szCs w:val="24"/>
        </w:rPr>
      </w:pPr>
    </w:p>
    <w:p w14:paraId="7DD5BFE1" w14:textId="77777777" w:rsidR="002F4218" w:rsidRPr="003B3B20" w:rsidRDefault="002F4218" w:rsidP="00DD3793">
      <w:pPr>
        <w:spacing w:after="0"/>
        <w:rPr>
          <w:rFonts w:ascii="Times New Roman" w:hAnsi="Times New Roman" w:cs="Times New Roman"/>
          <w:bCs/>
          <w:iCs/>
          <w:sz w:val="24"/>
          <w:szCs w:val="24"/>
        </w:rPr>
      </w:pPr>
    </w:p>
    <w:p w14:paraId="0C2F0511" w14:textId="77777777" w:rsidR="002F4218" w:rsidRPr="003B3B20" w:rsidRDefault="002F4218" w:rsidP="00DD3793">
      <w:pPr>
        <w:spacing w:after="0"/>
        <w:rPr>
          <w:rFonts w:ascii="Times New Roman" w:hAnsi="Times New Roman" w:cs="Times New Roman"/>
          <w:bCs/>
          <w:iCs/>
          <w:sz w:val="24"/>
          <w:szCs w:val="24"/>
        </w:rPr>
      </w:pPr>
    </w:p>
    <w:p w14:paraId="02E20711" w14:textId="77777777" w:rsidR="002F4218" w:rsidRPr="003B3B20" w:rsidRDefault="002F4218" w:rsidP="00DD3793">
      <w:pPr>
        <w:spacing w:after="0"/>
        <w:rPr>
          <w:rFonts w:ascii="Times New Roman" w:hAnsi="Times New Roman" w:cs="Times New Roman"/>
          <w:bCs/>
          <w:iCs/>
          <w:sz w:val="24"/>
          <w:szCs w:val="24"/>
        </w:rPr>
      </w:pPr>
    </w:p>
    <w:p w14:paraId="3435B8E5" w14:textId="77777777" w:rsidR="002F4218" w:rsidRPr="003B3B20" w:rsidRDefault="002F4218" w:rsidP="00DD3793">
      <w:pPr>
        <w:spacing w:after="0"/>
        <w:rPr>
          <w:rFonts w:ascii="Times New Roman" w:hAnsi="Times New Roman" w:cs="Times New Roman"/>
          <w:bCs/>
          <w:iCs/>
          <w:sz w:val="24"/>
          <w:szCs w:val="24"/>
        </w:rPr>
      </w:pPr>
    </w:p>
    <w:p w14:paraId="0C02F8FF" w14:textId="77777777" w:rsidR="002F4218" w:rsidRPr="003B3B20" w:rsidRDefault="002F4218" w:rsidP="00DD3793">
      <w:pPr>
        <w:spacing w:after="0"/>
        <w:rPr>
          <w:rFonts w:ascii="Times New Roman" w:hAnsi="Times New Roman" w:cs="Times New Roman"/>
          <w:bCs/>
          <w:iCs/>
          <w:sz w:val="24"/>
          <w:szCs w:val="24"/>
        </w:rPr>
      </w:pPr>
    </w:p>
    <w:p w14:paraId="691703E9" w14:textId="77777777" w:rsidR="002F4218" w:rsidRPr="003B3B20" w:rsidRDefault="002F4218" w:rsidP="00DD3793">
      <w:pPr>
        <w:spacing w:after="0"/>
        <w:rPr>
          <w:rFonts w:ascii="Times New Roman" w:hAnsi="Times New Roman" w:cs="Times New Roman"/>
          <w:bCs/>
          <w:iCs/>
          <w:sz w:val="24"/>
          <w:szCs w:val="24"/>
        </w:rPr>
      </w:pPr>
    </w:p>
    <w:p w14:paraId="32FDE11B" w14:textId="77777777" w:rsidR="002F4218" w:rsidRPr="003B3B20" w:rsidRDefault="002F4218" w:rsidP="00DD3793">
      <w:pPr>
        <w:spacing w:after="0"/>
        <w:rPr>
          <w:rFonts w:ascii="Times New Roman" w:hAnsi="Times New Roman" w:cs="Times New Roman"/>
          <w:bCs/>
          <w:iCs/>
          <w:sz w:val="24"/>
          <w:szCs w:val="24"/>
        </w:rPr>
      </w:pPr>
    </w:p>
    <w:p w14:paraId="50B18C05" w14:textId="77777777" w:rsidR="002F4218" w:rsidRPr="003B3B20" w:rsidRDefault="002F4218" w:rsidP="00DD3793">
      <w:pPr>
        <w:spacing w:after="0"/>
        <w:rPr>
          <w:rFonts w:ascii="Times New Roman" w:hAnsi="Times New Roman" w:cs="Times New Roman"/>
          <w:bCs/>
          <w:iCs/>
          <w:sz w:val="24"/>
          <w:szCs w:val="24"/>
        </w:rPr>
      </w:pPr>
    </w:p>
    <w:p w14:paraId="46557308" w14:textId="77777777" w:rsidR="002F4218" w:rsidRPr="003B3B20" w:rsidRDefault="002F4218" w:rsidP="00DD3793">
      <w:pPr>
        <w:spacing w:after="0"/>
        <w:rPr>
          <w:rFonts w:ascii="Times New Roman" w:hAnsi="Times New Roman" w:cs="Times New Roman"/>
          <w:bCs/>
          <w:iCs/>
          <w:sz w:val="24"/>
          <w:szCs w:val="24"/>
        </w:rPr>
      </w:pPr>
    </w:p>
    <w:p w14:paraId="572AE43A" w14:textId="77777777" w:rsidR="002F4218" w:rsidRPr="003B3B20" w:rsidRDefault="002F4218" w:rsidP="00DD3793">
      <w:pPr>
        <w:spacing w:after="0"/>
        <w:rPr>
          <w:rFonts w:ascii="Times New Roman" w:hAnsi="Times New Roman" w:cs="Times New Roman"/>
          <w:bCs/>
          <w:iCs/>
          <w:sz w:val="24"/>
          <w:szCs w:val="24"/>
        </w:rPr>
      </w:pPr>
    </w:p>
    <w:p w14:paraId="23827B9C" w14:textId="77777777" w:rsidR="002F4218" w:rsidRPr="003B3B20" w:rsidRDefault="002F4218" w:rsidP="00DD3793">
      <w:pPr>
        <w:spacing w:after="0"/>
        <w:rPr>
          <w:rFonts w:ascii="Times New Roman" w:hAnsi="Times New Roman" w:cs="Times New Roman"/>
          <w:bCs/>
          <w:iCs/>
          <w:sz w:val="24"/>
          <w:szCs w:val="24"/>
        </w:rPr>
      </w:pPr>
    </w:p>
    <w:p w14:paraId="5FCCD0C8" w14:textId="77777777" w:rsidR="00E10AD7" w:rsidRPr="003B3B20" w:rsidRDefault="00E10AD7" w:rsidP="00DD3793">
      <w:pPr>
        <w:spacing w:after="0"/>
        <w:rPr>
          <w:rFonts w:ascii="Times New Roman" w:hAnsi="Times New Roman" w:cs="Times New Roman"/>
          <w:bCs/>
          <w:iCs/>
          <w:sz w:val="24"/>
          <w:szCs w:val="24"/>
        </w:rPr>
      </w:pPr>
    </w:p>
    <w:p w14:paraId="4F7282F0" w14:textId="77777777" w:rsidR="00E10AD7" w:rsidRPr="003B3B20" w:rsidRDefault="00E10AD7" w:rsidP="00DD3793">
      <w:pPr>
        <w:spacing w:after="0"/>
        <w:rPr>
          <w:rFonts w:ascii="Times New Roman" w:hAnsi="Times New Roman" w:cs="Times New Roman"/>
          <w:bCs/>
          <w:iCs/>
          <w:sz w:val="24"/>
          <w:szCs w:val="24"/>
        </w:rPr>
      </w:pPr>
    </w:p>
    <w:p w14:paraId="77161BCF" w14:textId="77777777" w:rsidR="00E10AD7" w:rsidRPr="003B3B20" w:rsidRDefault="00E10AD7" w:rsidP="00DD3793">
      <w:pPr>
        <w:spacing w:after="0"/>
        <w:rPr>
          <w:rFonts w:ascii="Times New Roman" w:hAnsi="Times New Roman" w:cs="Times New Roman"/>
          <w:bCs/>
          <w:iCs/>
          <w:sz w:val="24"/>
          <w:szCs w:val="24"/>
        </w:rPr>
      </w:pPr>
    </w:p>
    <w:p w14:paraId="2635C03F" w14:textId="77777777" w:rsidR="00E10AD7" w:rsidRPr="003B3B20" w:rsidRDefault="00E10AD7" w:rsidP="00DD3793">
      <w:pPr>
        <w:spacing w:after="0"/>
        <w:rPr>
          <w:rFonts w:ascii="Times New Roman" w:hAnsi="Times New Roman" w:cs="Times New Roman"/>
          <w:bCs/>
          <w:iCs/>
          <w:sz w:val="24"/>
          <w:szCs w:val="24"/>
        </w:rPr>
      </w:pPr>
    </w:p>
    <w:p w14:paraId="771D0806" w14:textId="77777777" w:rsidR="00E10AD7" w:rsidRPr="003B3B20" w:rsidRDefault="00E10AD7" w:rsidP="00DD3793">
      <w:pPr>
        <w:spacing w:after="0"/>
        <w:rPr>
          <w:rFonts w:ascii="Times New Roman" w:hAnsi="Times New Roman" w:cs="Times New Roman"/>
          <w:bCs/>
          <w:iCs/>
          <w:sz w:val="24"/>
          <w:szCs w:val="24"/>
        </w:rPr>
      </w:pPr>
    </w:p>
    <w:p w14:paraId="2FC9D7E6" w14:textId="77777777" w:rsidR="00E10AD7" w:rsidRPr="003B3B20" w:rsidRDefault="00E10AD7" w:rsidP="00DD3793">
      <w:pPr>
        <w:spacing w:after="0"/>
        <w:rPr>
          <w:rFonts w:ascii="Times New Roman" w:hAnsi="Times New Roman" w:cs="Times New Roman"/>
          <w:bCs/>
          <w:iCs/>
          <w:sz w:val="24"/>
          <w:szCs w:val="24"/>
        </w:rPr>
      </w:pPr>
    </w:p>
    <w:p w14:paraId="72B839AC" w14:textId="77777777" w:rsidR="00E10AD7" w:rsidRPr="003B3B20" w:rsidRDefault="00E10AD7" w:rsidP="00DD3793">
      <w:pPr>
        <w:spacing w:after="0"/>
        <w:rPr>
          <w:rFonts w:ascii="Times New Roman" w:hAnsi="Times New Roman" w:cs="Times New Roman"/>
          <w:bCs/>
          <w:iCs/>
          <w:sz w:val="24"/>
          <w:szCs w:val="24"/>
        </w:rPr>
      </w:pPr>
    </w:p>
    <w:p w14:paraId="4BE8913D" w14:textId="77777777" w:rsidR="002F4218" w:rsidRPr="003B3B20" w:rsidRDefault="002F4218" w:rsidP="00DD3793">
      <w:pPr>
        <w:spacing w:after="0"/>
        <w:rPr>
          <w:rFonts w:ascii="Times New Roman" w:hAnsi="Times New Roman" w:cs="Times New Roman"/>
          <w:bCs/>
          <w:iCs/>
          <w:sz w:val="24"/>
          <w:szCs w:val="24"/>
        </w:rPr>
      </w:pPr>
    </w:p>
    <w:p w14:paraId="3418B38B" w14:textId="77777777" w:rsidR="002F4218" w:rsidRPr="003B3B20" w:rsidRDefault="002F4218" w:rsidP="00DD3793">
      <w:pPr>
        <w:spacing w:after="0"/>
        <w:rPr>
          <w:rFonts w:ascii="Times New Roman" w:hAnsi="Times New Roman" w:cs="Times New Roman"/>
          <w:bCs/>
          <w:iCs/>
          <w:sz w:val="24"/>
          <w:szCs w:val="24"/>
        </w:rPr>
      </w:pPr>
    </w:p>
    <w:p w14:paraId="32ACA1EE" w14:textId="77777777" w:rsidR="002F4218" w:rsidRPr="003B3B20" w:rsidRDefault="002F4218" w:rsidP="00DD3793">
      <w:pPr>
        <w:spacing w:after="0"/>
        <w:rPr>
          <w:rFonts w:ascii="Times New Roman" w:hAnsi="Times New Roman" w:cs="Times New Roman"/>
          <w:bCs/>
          <w:iCs/>
          <w:sz w:val="24"/>
          <w:szCs w:val="24"/>
        </w:rPr>
      </w:pPr>
    </w:p>
    <w:p w14:paraId="23CCF769" w14:textId="77777777" w:rsidR="002F4218" w:rsidRPr="003B3B20" w:rsidRDefault="002F4218" w:rsidP="00DD3793">
      <w:pPr>
        <w:spacing w:after="0"/>
        <w:rPr>
          <w:rFonts w:ascii="Times New Roman" w:hAnsi="Times New Roman" w:cs="Times New Roman"/>
          <w:bCs/>
          <w:iCs/>
          <w:sz w:val="24"/>
          <w:szCs w:val="24"/>
        </w:rPr>
      </w:pPr>
    </w:p>
    <w:p w14:paraId="73694CDA" w14:textId="1D1BAE1D" w:rsidR="002F4218" w:rsidRPr="003B3B20" w:rsidRDefault="002F4218" w:rsidP="00DD3793">
      <w:pPr>
        <w:spacing w:after="0"/>
        <w:rPr>
          <w:rFonts w:ascii="Times New Roman" w:hAnsi="Times New Roman" w:cs="Times New Roman"/>
          <w:bCs/>
          <w:iCs/>
          <w:sz w:val="24"/>
          <w:szCs w:val="24"/>
        </w:rPr>
      </w:pPr>
    </w:p>
    <w:p w14:paraId="5ACE3BEE" w14:textId="707C5BED" w:rsidR="005B373A" w:rsidRPr="003B3B20" w:rsidRDefault="00811138" w:rsidP="00DD3793">
      <w:pPr>
        <w:spacing w:after="0"/>
        <w:jc w:val="center"/>
        <w:rPr>
          <w:rFonts w:ascii="Times New Roman" w:hAnsi="Times New Roman" w:cs="Times New Roman"/>
          <w:b/>
          <w:iCs/>
          <w:sz w:val="24"/>
          <w:szCs w:val="24"/>
        </w:rPr>
      </w:pPr>
      <w:r>
        <w:rPr>
          <w:rFonts w:ascii="Times New Roman" w:hAnsi="Times New Roman" w:cs="Times New Roman"/>
          <w:b/>
          <w:iCs/>
          <w:sz w:val="24"/>
          <w:szCs w:val="24"/>
        </w:rPr>
        <w:t>s</w:t>
      </w:r>
      <w:r w:rsidR="007449FB">
        <w:rPr>
          <w:rFonts w:ascii="Times New Roman" w:hAnsi="Times New Roman" w:cs="Times New Roman"/>
          <w:b/>
          <w:iCs/>
          <w:sz w:val="24"/>
          <w:szCs w:val="24"/>
        </w:rPr>
        <w:t>iječanj</w:t>
      </w:r>
      <w:r w:rsidR="00FF20FF" w:rsidRPr="003B3B20">
        <w:rPr>
          <w:rFonts w:ascii="Times New Roman" w:hAnsi="Times New Roman" w:cs="Times New Roman"/>
          <w:b/>
          <w:iCs/>
          <w:sz w:val="24"/>
          <w:szCs w:val="24"/>
        </w:rPr>
        <w:t xml:space="preserve"> </w:t>
      </w:r>
      <w:r w:rsidR="002F4218" w:rsidRPr="003B3B20">
        <w:rPr>
          <w:rFonts w:ascii="Times New Roman" w:hAnsi="Times New Roman" w:cs="Times New Roman"/>
          <w:b/>
          <w:iCs/>
          <w:sz w:val="24"/>
          <w:szCs w:val="24"/>
        </w:rPr>
        <w:t>202</w:t>
      </w:r>
      <w:r w:rsidR="00C764D7">
        <w:rPr>
          <w:rFonts w:ascii="Times New Roman" w:hAnsi="Times New Roman" w:cs="Times New Roman"/>
          <w:b/>
          <w:iCs/>
          <w:sz w:val="24"/>
          <w:szCs w:val="24"/>
        </w:rPr>
        <w:t>3</w:t>
      </w:r>
      <w:r w:rsidR="002F4218" w:rsidRPr="003B3B20">
        <w:rPr>
          <w:rFonts w:ascii="Times New Roman" w:hAnsi="Times New Roman" w:cs="Times New Roman"/>
          <w:b/>
          <w:iCs/>
          <w:sz w:val="24"/>
          <w:szCs w:val="24"/>
        </w:rPr>
        <w:t>.</w:t>
      </w:r>
      <w:r w:rsidR="005B373A" w:rsidRPr="003B3B20">
        <w:rPr>
          <w:rFonts w:ascii="Times New Roman" w:hAnsi="Times New Roman" w:cs="Times New Roman"/>
          <w:b/>
          <w:iCs/>
          <w:sz w:val="24"/>
          <w:szCs w:val="24"/>
        </w:rPr>
        <w:br w:type="page"/>
      </w:r>
    </w:p>
    <w:bookmarkStart w:id="1" w:name="_Toc98071401" w:displacedByCustomXml="next"/>
    <w:bookmarkStart w:id="2" w:name="_Toc98178382" w:displacedByCustomXml="next"/>
    <w:sdt>
      <w:sdtPr>
        <w:rPr>
          <w:rFonts w:asciiTheme="minorHAnsi" w:hAnsiTheme="minorHAnsi" w:cstheme="minorBidi"/>
          <w:noProof w:val="0"/>
          <w:sz w:val="22"/>
          <w:szCs w:val="22"/>
        </w:rPr>
        <w:id w:val="-2137557054"/>
        <w:docPartObj>
          <w:docPartGallery w:val="Table of Contents"/>
          <w:docPartUnique/>
        </w:docPartObj>
      </w:sdtPr>
      <w:sdtEndPr>
        <w:rPr>
          <w:rFonts w:ascii="Times New Roman" w:hAnsi="Times New Roman" w:cs="Times New Roman"/>
          <w:bCs/>
          <w:noProof/>
          <w:sz w:val="20"/>
          <w:szCs w:val="20"/>
        </w:rPr>
      </w:sdtEndPr>
      <w:sdtContent>
        <w:sdt>
          <w:sdtPr>
            <w:rPr>
              <w:rFonts w:asciiTheme="minorHAnsi" w:hAnsiTheme="minorHAnsi" w:cstheme="minorBidi"/>
              <w:noProof w:val="0"/>
              <w:sz w:val="22"/>
              <w:szCs w:val="22"/>
            </w:rPr>
            <w:id w:val="557985557"/>
            <w:docPartObj>
              <w:docPartGallery w:val="Table of Contents"/>
              <w:docPartUnique/>
            </w:docPartObj>
          </w:sdtPr>
          <w:sdtEndPr>
            <w:rPr>
              <w:rFonts w:ascii="Times New Roman" w:hAnsi="Times New Roman" w:cs="Times New Roman"/>
              <w:bCs/>
              <w:noProof/>
              <w:sz w:val="20"/>
              <w:szCs w:val="20"/>
            </w:rPr>
          </w:sdtEndPr>
          <w:sdtContent>
            <w:p w14:paraId="44543748" w14:textId="77777777" w:rsidR="00AD5592" w:rsidRPr="00C83398" w:rsidRDefault="00C9074E" w:rsidP="00C546AB">
              <w:pPr>
                <w:pStyle w:val="TOC1"/>
              </w:pPr>
              <w:r w:rsidRPr="00C83398">
                <w:t>Sadržaj</w:t>
              </w:r>
              <w:bookmarkEnd w:id="2"/>
              <w:bookmarkEnd w:id="1"/>
            </w:p>
            <w:p w14:paraId="41BBF1D8" w14:textId="77777777" w:rsidR="00C83398" w:rsidRPr="00C83398" w:rsidRDefault="00C9074E" w:rsidP="00C546AB">
              <w:pPr>
                <w:pStyle w:val="TOC1"/>
                <w:rPr>
                  <w:lang w:eastAsia="hr-HR"/>
                </w:rPr>
              </w:pPr>
              <w:r w:rsidRPr="00C83398">
                <w:rPr>
                  <w:bCs/>
                </w:rPr>
                <w:fldChar w:fldCharType="begin"/>
              </w:r>
              <w:r w:rsidRPr="00C83398">
                <w:rPr>
                  <w:bCs/>
                </w:rPr>
                <w:instrText xml:space="preserve"> TOC \o "1-3" \h \z \u </w:instrText>
              </w:r>
              <w:r w:rsidRPr="00C83398">
                <w:rPr>
                  <w:bCs/>
                </w:rPr>
                <w:fldChar w:fldCharType="separate"/>
              </w:r>
              <w:hyperlink w:anchor="_Toc123545506" w:history="1">
                <w:r w:rsidR="00C83398" w:rsidRPr="00C83398">
                  <w:rPr>
                    <w:rStyle w:val="Hyperlink"/>
                  </w:rPr>
                  <w:t>1.</w:t>
                </w:r>
                <w:r w:rsidR="00C83398" w:rsidRPr="00C83398">
                  <w:rPr>
                    <w:lang w:eastAsia="hr-HR"/>
                  </w:rPr>
                  <w:tab/>
                </w:r>
                <w:r w:rsidR="00C83398" w:rsidRPr="00C83398">
                  <w:rPr>
                    <w:rStyle w:val="Hyperlink"/>
                  </w:rPr>
                  <w:t>Opće informacije</w:t>
                </w:r>
                <w:r w:rsidR="00C83398" w:rsidRPr="00C83398">
                  <w:rPr>
                    <w:webHidden/>
                  </w:rPr>
                  <w:tab/>
                </w:r>
                <w:r w:rsidR="00C83398" w:rsidRPr="00C83398">
                  <w:rPr>
                    <w:webHidden/>
                  </w:rPr>
                  <w:fldChar w:fldCharType="begin"/>
                </w:r>
                <w:r w:rsidR="00C83398" w:rsidRPr="00C83398">
                  <w:rPr>
                    <w:webHidden/>
                  </w:rPr>
                  <w:instrText xml:space="preserve"> PAGEREF _Toc123545506 \h </w:instrText>
                </w:r>
                <w:r w:rsidR="00C83398" w:rsidRPr="00C83398">
                  <w:rPr>
                    <w:webHidden/>
                  </w:rPr>
                </w:r>
                <w:r w:rsidR="00C83398" w:rsidRPr="00C83398">
                  <w:rPr>
                    <w:webHidden/>
                  </w:rPr>
                  <w:fldChar w:fldCharType="separate"/>
                </w:r>
                <w:r w:rsidR="00692B61">
                  <w:rPr>
                    <w:webHidden/>
                  </w:rPr>
                  <w:t>3</w:t>
                </w:r>
                <w:r w:rsidR="00C83398" w:rsidRPr="00C83398">
                  <w:rPr>
                    <w:webHidden/>
                  </w:rPr>
                  <w:fldChar w:fldCharType="end"/>
                </w:r>
              </w:hyperlink>
            </w:p>
            <w:p w14:paraId="6239D591" w14:textId="77777777" w:rsidR="00C83398" w:rsidRPr="00C83398" w:rsidRDefault="00CE7E2A" w:rsidP="00C546AB">
              <w:pPr>
                <w:pStyle w:val="TOC2"/>
                <w:spacing w:line="240" w:lineRule="auto"/>
                <w:ind w:left="221"/>
                <w:rPr>
                  <w:noProof/>
                  <w:lang w:eastAsia="hr-HR"/>
                </w:rPr>
              </w:pPr>
              <w:hyperlink w:anchor="_Toc123545507" w:history="1">
                <w:r w:rsidR="00C83398" w:rsidRPr="00C83398">
                  <w:rPr>
                    <w:rStyle w:val="Hyperlink"/>
                    <w:rFonts w:ascii="Times New Roman" w:hAnsi="Times New Roman" w:cs="Times New Roman"/>
                    <w:b w:val="0"/>
                    <w:noProof/>
                    <w:sz w:val="20"/>
                    <w:szCs w:val="20"/>
                  </w:rPr>
                  <w:t>1.1.</w:t>
                </w:r>
                <w:r w:rsidR="00C83398" w:rsidRPr="00C83398">
                  <w:rPr>
                    <w:noProof/>
                    <w:lang w:eastAsia="hr-HR"/>
                  </w:rPr>
                  <w:tab/>
                </w:r>
                <w:r w:rsidR="00C83398" w:rsidRPr="00C83398">
                  <w:rPr>
                    <w:rStyle w:val="Hyperlink"/>
                    <w:rFonts w:ascii="Times New Roman" w:hAnsi="Times New Roman" w:cs="Times New Roman"/>
                    <w:b w:val="0"/>
                    <w:noProof/>
                    <w:sz w:val="20"/>
                    <w:szCs w:val="20"/>
                  </w:rPr>
                  <w:t>Odgovornost za upravljanje</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_Toc123545507 \h </w:instrText>
                </w:r>
                <w:r w:rsidR="00C83398" w:rsidRPr="00C83398">
                  <w:rPr>
                    <w:noProof/>
                    <w:webHidden/>
                  </w:rPr>
                </w:r>
                <w:r w:rsidR="00C83398" w:rsidRPr="00C83398">
                  <w:rPr>
                    <w:noProof/>
                    <w:webHidden/>
                  </w:rPr>
                  <w:fldChar w:fldCharType="separate"/>
                </w:r>
                <w:r w:rsidR="00692B61">
                  <w:rPr>
                    <w:noProof/>
                    <w:webHidden/>
                  </w:rPr>
                  <w:t>3</w:t>
                </w:r>
                <w:r w:rsidR="00C83398" w:rsidRPr="00C83398">
                  <w:rPr>
                    <w:noProof/>
                    <w:webHidden/>
                  </w:rPr>
                  <w:fldChar w:fldCharType="end"/>
                </w:r>
              </w:hyperlink>
            </w:p>
            <w:p w14:paraId="5FC2FD4E" w14:textId="77777777" w:rsidR="00C83398" w:rsidRPr="00C83398" w:rsidRDefault="00CE7E2A" w:rsidP="00C546AB">
              <w:pPr>
                <w:pStyle w:val="TOC2"/>
                <w:spacing w:line="240" w:lineRule="auto"/>
                <w:ind w:left="221"/>
                <w:rPr>
                  <w:noProof/>
                  <w:lang w:eastAsia="hr-HR"/>
                </w:rPr>
              </w:pPr>
              <w:hyperlink w:anchor="_Toc123545508" w:history="1">
                <w:r w:rsidR="00C83398" w:rsidRPr="00C83398">
                  <w:rPr>
                    <w:rStyle w:val="Hyperlink"/>
                    <w:rFonts w:ascii="Times New Roman" w:hAnsi="Times New Roman" w:cs="Times New Roman"/>
                    <w:b w:val="0"/>
                    <w:noProof/>
                    <w:sz w:val="20"/>
                    <w:szCs w:val="20"/>
                  </w:rPr>
                  <w:t>1.2.</w:t>
                </w:r>
                <w:r w:rsidR="00C83398" w:rsidRPr="00C83398">
                  <w:rPr>
                    <w:noProof/>
                    <w:lang w:eastAsia="hr-HR"/>
                  </w:rPr>
                  <w:tab/>
                </w:r>
                <w:r w:rsidR="00C83398" w:rsidRPr="00C83398">
                  <w:rPr>
                    <w:rStyle w:val="Hyperlink"/>
                    <w:rFonts w:ascii="Times New Roman" w:hAnsi="Times New Roman" w:cs="Times New Roman"/>
                    <w:b w:val="0"/>
                    <w:noProof/>
                    <w:sz w:val="20"/>
                    <w:szCs w:val="20"/>
                  </w:rPr>
                  <w:t>Predmet, ciljevi i očekivani rezultati Poziva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_Toc123545508 \h </w:instrText>
                </w:r>
                <w:r w:rsidR="00C83398" w:rsidRPr="00C83398">
                  <w:rPr>
                    <w:noProof/>
                    <w:webHidden/>
                  </w:rPr>
                </w:r>
                <w:r w:rsidR="00C83398" w:rsidRPr="00C83398">
                  <w:rPr>
                    <w:noProof/>
                    <w:webHidden/>
                  </w:rPr>
                  <w:fldChar w:fldCharType="separate"/>
                </w:r>
                <w:r w:rsidR="00692B61">
                  <w:rPr>
                    <w:noProof/>
                    <w:webHidden/>
                  </w:rPr>
                  <w:t>4</w:t>
                </w:r>
                <w:r w:rsidR="00C83398" w:rsidRPr="00C83398">
                  <w:rPr>
                    <w:noProof/>
                    <w:webHidden/>
                  </w:rPr>
                  <w:fldChar w:fldCharType="end"/>
                </w:r>
              </w:hyperlink>
            </w:p>
            <w:p w14:paraId="567C8D2D" w14:textId="77777777" w:rsidR="00C83398" w:rsidRPr="00C83398" w:rsidRDefault="00CE7E2A" w:rsidP="00C546AB">
              <w:pPr>
                <w:pStyle w:val="TOC2"/>
                <w:spacing w:line="240" w:lineRule="auto"/>
                <w:ind w:left="221"/>
                <w:rPr>
                  <w:noProof/>
                  <w:lang w:eastAsia="hr-HR"/>
                </w:rPr>
              </w:pPr>
              <w:hyperlink w:anchor="_Toc123545509" w:history="1">
                <w:r w:rsidR="00C83398" w:rsidRPr="00C83398">
                  <w:rPr>
                    <w:rStyle w:val="Hyperlink"/>
                    <w:rFonts w:ascii="Times New Roman" w:hAnsi="Times New Roman" w:cs="Times New Roman"/>
                    <w:b w:val="0"/>
                    <w:noProof/>
                    <w:sz w:val="20"/>
                    <w:szCs w:val="20"/>
                  </w:rPr>
                  <w:t>1.3.</w:t>
                </w:r>
                <w:r w:rsidR="00C83398" w:rsidRPr="00C83398">
                  <w:rPr>
                    <w:noProof/>
                    <w:lang w:eastAsia="hr-HR"/>
                  </w:rPr>
                  <w:tab/>
                </w:r>
                <w:r w:rsidR="00C83398" w:rsidRPr="00C83398">
                  <w:rPr>
                    <w:rStyle w:val="Hyperlink"/>
                    <w:rFonts w:ascii="Times New Roman" w:hAnsi="Times New Roman" w:cs="Times New Roman"/>
                    <w:b w:val="0"/>
                    <w:noProof/>
                    <w:sz w:val="20"/>
                    <w:szCs w:val="20"/>
                  </w:rPr>
                  <w:t>Financijska alokacija i iznosi bespovratnih sredstava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_Toc123545509 \h </w:instrText>
                </w:r>
                <w:r w:rsidR="00C83398" w:rsidRPr="00C83398">
                  <w:rPr>
                    <w:noProof/>
                    <w:webHidden/>
                  </w:rPr>
                </w:r>
                <w:r w:rsidR="00C83398" w:rsidRPr="00C83398">
                  <w:rPr>
                    <w:noProof/>
                    <w:webHidden/>
                  </w:rPr>
                  <w:fldChar w:fldCharType="separate"/>
                </w:r>
                <w:r w:rsidR="00692B61">
                  <w:rPr>
                    <w:noProof/>
                    <w:webHidden/>
                  </w:rPr>
                  <w:t>11</w:t>
                </w:r>
                <w:r w:rsidR="00C83398" w:rsidRPr="00C83398">
                  <w:rPr>
                    <w:noProof/>
                    <w:webHidden/>
                  </w:rPr>
                  <w:fldChar w:fldCharType="end"/>
                </w:r>
              </w:hyperlink>
            </w:p>
            <w:p w14:paraId="0340CA26" w14:textId="77777777" w:rsidR="00C83398" w:rsidRPr="00C83398" w:rsidRDefault="00CE7E2A" w:rsidP="00C546AB">
              <w:pPr>
                <w:pStyle w:val="TOC1"/>
                <w:rPr>
                  <w:lang w:eastAsia="hr-HR"/>
                </w:rPr>
              </w:pPr>
              <w:hyperlink w:anchor="_Toc123545510" w:history="1">
                <w:r w:rsidR="00C83398" w:rsidRPr="00C83398">
                  <w:rPr>
                    <w:rStyle w:val="Hyperlink"/>
                  </w:rPr>
                  <w:t>2.</w:t>
                </w:r>
                <w:r w:rsidR="00C83398" w:rsidRPr="00C83398">
                  <w:rPr>
                    <w:lang w:eastAsia="hr-HR"/>
                  </w:rPr>
                  <w:tab/>
                </w:r>
                <w:r w:rsidR="00C83398" w:rsidRPr="00C83398">
                  <w:rPr>
                    <w:rStyle w:val="Hyperlink"/>
                  </w:rPr>
                  <w:t>Pravila Poziva</w:t>
                </w:r>
                <w:r w:rsidR="00C83398" w:rsidRPr="00C83398">
                  <w:rPr>
                    <w:webHidden/>
                  </w:rPr>
                  <w:tab/>
                </w:r>
                <w:r w:rsidR="00C83398" w:rsidRPr="00C83398">
                  <w:rPr>
                    <w:webHidden/>
                  </w:rPr>
                  <w:fldChar w:fldCharType="begin"/>
                </w:r>
                <w:r w:rsidR="00C83398" w:rsidRPr="00C83398">
                  <w:rPr>
                    <w:webHidden/>
                  </w:rPr>
                  <w:instrText xml:space="preserve"> PAGEREF _Toc123545510 \h </w:instrText>
                </w:r>
                <w:r w:rsidR="00C83398" w:rsidRPr="00C83398">
                  <w:rPr>
                    <w:webHidden/>
                  </w:rPr>
                </w:r>
                <w:r w:rsidR="00C83398" w:rsidRPr="00C83398">
                  <w:rPr>
                    <w:webHidden/>
                  </w:rPr>
                  <w:fldChar w:fldCharType="separate"/>
                </w:r>
                <w:r w:rsidR="00692B61">
                  <w:rPr>
                    <w:webHidden/>
                  </w:rPr>
                  <w:t>12</w:t>
                </w:r>
                <w:r w:rsidR="00C83398" w:rsidRPr="00C83398">
                  <w:rPr>
                    <w:webHidden/>
                  </w:rPr>
                  <w:fldChar w:fldCharType="end"/>
                </w:r>
              </w:hyperlink>
            </w:p>
            <w:p w14:paraId="6797BC44" w14:textId="77777777" w:rsidR="00C83398" w:rsidRPr="00C83398" w:rsidRDefault="00CE7E2A" w:rsidP="00C546AB">
              <w:pPr>
                <w:pStyle w:val="TOC2"/>
                <w:spacing w:line="240" w:lineRule="auto"/>
                <w:ind w:left="221"/>
                <w:rPr>
                  <w:noProof/>
                  <w:lang w:eastAsia="hr-HR"/>
                </w:rPr>
              </w:pPr>
              <w:hyperlink w:anchor="_Toc123545511" w:history="1">
                <w:r w:rsidR="00C83398" w:rsidRPr="00C83398">
                  <w:rPr>
                    <w:rStyle w:val="Hyperlink"/>
                    <w:rFonts w:ascii="Times New Roman" w:hAnsi="Times New Roman" w:cs="Times New Roman"/>
                    <w:b w:val="0"/>
                    <w:noProof/>
                    <w:sz w:val="20"/>
                    <w:szCs w:val="20"/>
                  </w:rPr>
                  <w:t>2.1.</w:t>
                </w:r>
                <w:r w:rsidR="00C83398" w:rsidRPr="00C83398">
                  <w:rPr>
                    <w:noProof/>
                    <w:lang w:eastAsia="hr-HR"/>
                  </w:rPr>
                  <w:tab/>
                </w:r>
                <w:r w:rsidR="00C83398" w:rsidRPr="00C83398">
                  <w:rPr>
                    <w:rStyle w:val="Hyperlink"/>
                    <w:rFonts w:ascii="Times New Roman" w:hAnsi="Times New Roman" w:cs="Times New Roman"/>
                    <w:b w:val="0"/>
                    <w:noProof/>
                    <w:sz w:val="20"/>
                    <w:szCs w:val="20"/>
                  </w:rPr>
                  <w:t>Prihvatljivost prijavitelja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_Toc123545511 \h </w:instrText>
                </w:r>
                <w:r w:rsidR="00C83398" w:rsidRPr="00C83398">
                  <w:rPr>
                    <w:noProof/>
                    <w:webHidden/>
                  </w:rPr>
                </w:r>
                <w:r w:rsidR="00C83398" w:rsidRPr="00C83398">
                  <w:rPr>
                    <w:noProof/>
                    <w:webHidden/>
                  </w:rPr>
                  <w:fldChar w:fldCharType="separate"/>
                </w:r>
                <w:r w:rsidR="00692B61">
                  <w:rPr>
                    <w:noProof/>
                    <w:webHidden/>
                  </w:rPr>
                  <w:t>12</w:t>
                </w:r>
                <w:r w:rsidR="00C83398" w:rsidRPr="00C83398">
                  <w:rPr>
                    <w:noProof/>
                    <w:webHidden/>
                  </w:rPr>
                  <w:fldChar w:fldCharType="end"/>
                </w:r>
              </w:hyperlink>
            </w:p>
            <w:p w14:paraId="431E59D7" w14:textId="77777777" w:rsidR="00C83398" w:rsidRPr="00C83398" w:rsidRDefault="00CE7E2A" w:rsidP="00C546AB">
              <w:pPr>
                <w:pStyle w:val="TOC2"/>
                <w:spacing w:line="240" w:lineRule="auto"/>
                <w:ind w:left="221"/>
                <w:rPr>
                  <w:noProof/>
                  <w:lang w:eastAsia="hr-HR"/>
                </w:rPr>
              </w:pPr>
              <w:hyperlink w:anchor="_Toc123545512" w:history="1">
                <w:r w:rsidR="00C83398" w:rsidRPr="00C83398">
                  <w:rPr>
                    <w:rStyle w:val="Hyperlink"/>
                    <w:rFonts w:ascii="Times New Roman" w:hAnsi="Times New Roman" w:cs="Times New Roman"/>
                    <w:b w:val="0"/>
                    <w:noProof/>
                    <w:sz w:val="20"/>
                    <w:szCs w:val="20"/>
                  </w:rPr>
                  <w:t>2.2.</w:t>
                </w:r>
                <w:r w:rsidR="00C83398" w:rsidRPr="00C83398">
                  <w:rPr>
                    <w:noProof/>
                    <w:lang w:eastAsia="hr-HR"/>
                  </w:rPr>
                  <w:tab/>
                </w:r>
                <w:r w:rsidR="00C83398" w:rsidRPr="00C83398">
                  <w:rPr>
                    <w:rStyle w:val="Hyperlink"/>
                    <w:rFonts w:ascii="Times New Roman" w:hAnsi="Times New Roman" w:cs="Times New Roman"/>
                    <w:b w:val="0"/>
                    <w:noProof/>
                    <w:sz w:val="20"/>
                    <w:szCs w:val="20"/>
                  </w:rPr>
                  <w:t>Prihvatljivost partnera i formiranje partnerstva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_Toc123545512 \h </w:instrText>
                </w:r>
                <w:r w:rsidR="00C83398" w:rsidRPr="00C83398">
                  <w:rPr>
                    <w:noProof/>
                    <w:webHidden/>
                  </w:rPr>
                </w:r>
                <w:r w:rsidR="00C83398" w:rsidRPr="00C83398">
                  <w:rPr>
                    <w:noProof/>
                    <w:webHidden/>
                  </w:rPr>
                  <w:fldChar w:fldCharType="separate"/>
                </w:r>
                <w:r w:rsidR="00692B61">
                  <w:rPr>
                    <w:noProof/>
                    <w:webHidden/>
                  </w:rPr>
                  <w:t>12</w:t>
                </w:r>
                <w:r w:rsidR="00C83398" w:rsidRPr="00C83398">
                  <w:rPr>
                    <w:noProof/>
                    <w:webHidden/>
                  </w:rPr>
                  <w:fldChar w:fldCharType="end"/>
                </w:r>
              </w:hyperlink>
            </w:p>
            <w:p w14:paraId="7E69757A" w14:textId="77777777" w:rsidR="00C83398" w:rsidRPr="00C83398" w:rsidRDefault="00CE7E2A" w:rsidP="00C546AB">
              <w:pPr>
                <w:pStyle w:val="TOC2"/>
                <w:spacing w:line="240" w:lineRule="auto"/>
                <w:ind w:left="221"/>
                <w:rPr>
                  <w:noProof/>
                  <w:lang w:eastAsia="hr-HR"/>
                </w:rPr>
              </w:pPr>
              <w:hyperlink w:anchor="_Toc123545513" w:history="1">
                <w:r w:rsidR="00C83398" w:rsidRPr="00C83398">
                  <w:rPr>
                    <w:rStyle w:val="Hyperlink"/>
                    <w:rFonts w:ascii="Times New Roman" w:hAnsi="Times New Roman" w:cs="Times New Roman"/>
                    <w:b w:val="0"/>
                    <w:noProof/>
                    <w:sz w:val="20"/>
                    <w:szCs w:val="20"/>
                  </w:rPr>
                  <w:t>2.3.</w:t>
                </w:r>
                <w:r w:rsidR="00C83398" w:rsidRPr="00C83398">
                  <w:rPr>
                    <w:noProof/>
                    <w:lang w:eastAsia="hr-HR"/>
                  </w:rPr>
                  <w:tab/>
                </w:r>
                <w:r w:rsidR="00C83398" w:rsidRPr="00C83398">
                  <w:rPr>
                    <w:rStyle w:val="Hyperlink"/>
                    <w:rFonts w:ascii="Times New Roman" w:hAnsi="Times New Roman" w:cs="Times New Roman"/>
                    <w:b w:val="0"/>
                    <w:noProof/>
                    <w:sz w:val="20"/>
                    <w:szCs w:val="20"/>
                  </w:rPr>
                  <w:t>Kriteriji za isključenje prijavitelja/partnera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_Toc123545513 \h </w:instrText>
                </w:r>
                <w:r w:rsidR="00C83398" w:rsidRPr="00C83398">
                  <w:rPr>
                    <w:noProof/>
                    <w:webHidden/>
                  </w:rPr>
                </w:r>
                <w:r w:rsidR="00C83398" w:rsidRPr="00C83398">
                  <w:rPr>
                    <w:noProof/>
                    <w:webHidden/>
                  </w:rPr>
                  <w:fldChar w:fldCharType="separate"/>
                </w:r>
                <w:r w:rsidR="00692B61">
                  <w:rPr>
                    <w:noProof/>
                    <w:webHidden/>
                  </w:rPr>
                  <w:t>13</w:t>
                </w:r>
                <w:r w:rsidR="00C83398" w:rsidRPr="00C83398">
                  <w:rPr>
                    <w:noProof/>
                    <w:webHidden/>
                  </w:rPr>
                  <w:fldChar w:fldCharType="end"/>
                </w:r>
              </w:hyperlink>
            </w:p>
            <w:p w14:paraId="2ECCCA80" w14:textId="77777777" w:rsidR="00C83398" w:rsidRPr="00C83398" w:rsidRDefault="00CE7E2A" w:rsidP="00C546AB">
              <w:pPr>
                <w:pStyle w:val="TOC2"/>
                <w:spacing w:line="240" w:lineRule="auto"/>
                <w:ind w:left="221"/>
                <w:rPr>
                  <w:noProof/>
                  <w:lang w:eastAsia="hr-HR"/>
                </w:rPr>
              </w:pPr>
              <w:hyperlink w:anchor="_Toc123545514" w:history="1">
                <w:r w:rsidR="00C83398" w:rsidRPr="00C83398">
                  <w:rPr>
                    <w:rStyle w:val="Hyperlink"/>
                    <w:rFonts w:ascii="Times New Roman" w:hAnsi="Times New Roman" w:cs="Times New Roman"/>
                    <w:b w:val="0"/>
                    <w:noProof/>
                    <w:sz w:val="20"/>
                    <w:szCs w:val="20"/>
                  </w:rPr>
                  <w:t>2.4.</w:t>
                </w:r>
                <w:r w:rsidR="00C83398" w:rsidRPr="00C83398">
                  <w:rPr>
                    <w:noProof/>
                    <w:lang w:eastAsia="hr-HR"/>
                  </w:rPr>
                  <w:tab/>
                </w:r>
                <w:r w:rsidR="00C83398" w:rsidRPr="00C83398">
                  <w:rPr>
                    <w:rStyle w:val="Hyperlink"/>
                    <w:rFonts w:ascii="Times New Roman" w:hAnsi="Times New Roman" w:cs="Times New Roman"/>
                    <w:b w:val="0"/>
                    <w:noProof/>
                    <w:sz w:val="20"/>
                    <w:szCs w:val="20"/>
                  </w:rPr>
                  <w:t>Zahtjevi koji se odnose na sposobnost prijavitelja i partnera, učinkovito korištenje sredstava i održivost projekta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_Toc123545514 \h </w:instrText>
                </w:r>
                <w:r w:rsidR="00C83398" w:rsidRPr="00C83398">
                  <w:rPr>
                    <w:noProof/>
                    <w:webHidden/>
                  </w:rPr>
                </w:r>
                <w:r w:rsidR="00C83398" w:rsidRPr="00C83398">
                  <w:rPr>
                    <w:noProof/>
                    <w:webHidden/>
                  </w:rPr>
                  <w:fldChar w:fldCharType="separate"/>
                </w:r>
                <w:r w:rsidR="00692B61">
                  <w:rPr>
                    <w:noProof/>
                    <w:webHidden/>
                  </w:rPr>
                  <w:t>15</w:t>
                </w:r>
                <w:r w:rsidR="00C83398" w:rsidRPr="00C83398">
                  <w:rPr>
                    <w:noProof/>
                    <w:webHidden/>
                  </w:rPr>
                  <w:fldChar w:fldCharType="end"/>
                </w:r>
              </w:hyperlink>
            </w:p>
            <w:p w14:paraId="018149AD" w14:textId="77777777" w:rsidR="00C83398" w:rsidRPr="00C83398" w:rsidRDefault="00CE7E2A" w:rsidP="00C546AB">
              <w:pPr>
                <w:pStyle w:val="TOC2"/>
                <w:spacing w:line="240" w:lineRule="auto"/>
                <w:ind w:left="221"/>
                <w:rPr>
                  <w:noProof/>
                  <w:lang w:eastAsia="hr-HR"/>
                </w:rPr>
              </w:pPr>
              <w:hyperlink w:anchor="_Toc123545515" w:history="1">
                <w:r w:rsidR="00C83398" w:rsidRPr="00C83398">
                  <w:rPr>
                    <w:rStyle w:val="Hyperlink"/>
                    <w:rFonts w:ascii="Times New Roman" w:hAnsi="Times New Roman" w:cs="Times New Roman"/>
                    <w:b w:val="0"/>
                    <w:noProof/>
                    <w:sz w:val="20"/>
                    <w:szCs w:val="20"/>
                  </w:rPr>
                  <w:t>2.5.</w:t>
                </w:r>
                <w:r w:rsidR="00C83398" w:rsidRPr="00C83398">
                  <w:rPr>
                    <w:noProof/>
                    <w:lang w:eastAsia="hr-HR"/>
                  </w:rPr>
                  <w:tab/>
                </w:r>
                <w:r w:rsidR="00C83398" w:rsidRPr="00C83398">
                  <w:rPr>
                    <w:rStyle w:val="Hyperlink"/>
                    <w:rFonts w:ascii="Times New Roman" w:hAnsi="Times New Roman" w:cs="Times New Roman"/>
                    <w:b w:val="0"/>
                    <w:noProof/>
                    <w:sz w:val="20"/>
                    <w:szCs w:val="20"/>
                  </w:rPr>
                  <w:t>Broj projektnih prijedloga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_Toc123545515 \h </w:instrText>
                </w:r>
                <w:r w:rsidR="00C83398" w:rsidRPr="00C83398">
                  <w:rPr>
                    <w:noProof/>
                    <w:webHidden/>
                  </w:rPr>
                </w:r>
                <w:r w:rsidR="00C83398" w:rsidRPr="00C83398">
                  <w:rPr>
                    <w:noProof/>
                    <w:webHidden/>
                  </w:rPr>
                  <w:fldChar w:fldCharType="separate"/>
                </w:r>
                <w:r w:rsidR="00692B61">
                  <w:rPr>
                    <w:noProof/>
                    <w:webHidden/>
                  </w:rPr>
                  <w:t>16</w:t>
                </w:r>
                <w:r w:rsidR="00C83398" w:rsidRPr="00C83398">
                  <w:rPr>
                    <w:noProof/>
                    <w:webHidden/>
                  </w:rPr>
                  <w:fldChar w:fldCharType="end"/>
                </w:r>
              </w:hyperlink>
            </w:p>
            <w:p w14:paraId="57F415AA" w14:textId="77777777" w:rsidR="00C83398" w:rsidRPr="00C83398" w:rsidRDefault="00CE7E2A" w:rsidP="00C546AB">
              <w:pPr>
                <w:pStyle w:val="TOC2"/>
                <w:spacing w:line="240" w:lineRule="auto"/>
                <w:ind w:left="221"/>
                <w:rPr>
                  <w:noProof/>
                  <w:lang w:eastAsia="hr-HR"/>
                </w:rPr>
              </w:pPr>
              <w:hyperlink w:anchor="_Toc123545516" w:history="1">
                <w:r w:rsidR="00C83398" w:rsidRPr="00C83398">
                  <w:rPr>
                    <w:rStyle w:val="Hyperlink"/>
                    <w:rFonts w:ascii="Times New Roman" w:hAnsi="Times New Roman" w:cs="Times New Roman"/>
                    <w:b w:val="0"/>
                    <w:noProof/>
                    <w:sz w:val="20"/>
                    <w:szCs w:val="20"/>
                  </w:rPr>
                  <w:t>2.6.</w:t>
                </w:r>
                <w:r w:rsidR="00C83398" w:rsidRPr="00C83398">
                  <w:rPr>
                    <w:noProof/>
                    <w:lang w:eastAsia="hr-HR"/>
                  </w:rPr>
                  <w:tab/>
                </w:r>
                <w:r w:rsidR="00C83398" w:rsidRPr="00C83398">
                  <w:rPr>
                    <w:rStyle w:val="Hyperlink"/>
                    <w:rFonts w:ascii="Times New Roman" w:hAnsi="Times New Roman" w:cs="Times New Roman"/>
                    <w:b w:val="0"/>
                    <w:noProof/>
                    <w:sz w:val="20"/>
                    <w:szCs w:val="20"/>
                  </w:rPr>
                  <w:t>Prihvatljivost projekta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_Toc123545516 \h </w:instrText>
                </w:r>
                <w:r w:rsidR="00C83398" w:rsidRPr="00C83398">
                  <w:rPr>
                    <w:noProof/>
                    <w:webHidden/>
                  </w:rPr>
                </w:r>
                <w:r w:rsidR="00C83398" w:rsidRPr="00C83398">
                  <w:rPr>
                    <w:noProof/>
                    <w:webHidden/>
                  </w:rPr>
                  <w:fldChar w:fldCharType="separate"/>
                </w:r>
                <w:r w:rsidR="00692B61">
                  <w:rPr>
                    <w:noProof/>
                    <w:webHidden/>
                  </w:rPr>
                  <w:t>16</w:t>
                </w:r>
                <w:r w:rsidR="00C83398" w:rsidRPr="00C83398">
                  <w:rPr>
                    <w:noProof/>
                    <w:webHidden/>
                  </w:rPr>
                  <w:fldChar w:fldCharType="end"/>
                </w:r>
              </w:hyperlink>
            </w:p>
            <w:p w14:paraId="49EFEDDB" w14:textId="77777777" w:rsidR="00C83398" w:rsidRPr="00C83398" w:rsidRDefault="00CE7E2A" w:rsidP="00C546AB">
              <w:pPr>
                <w:pStyle w:val="TOC2"/>
                <w:spacing w:line="240" w:lineRule="auto"/>
                <w:ind w:left="221"/>
                <w:rPr>
                  <w:noProof/>
                  <w:lang w:eastAsia="hr-HR"/>
                </w:rPr>
              </w:pPr>
              <w:hyperlink w:anchor="_Toc123545517" w:history="1">
                <w:r w:rsidR="00C83398" w:rsidRPr="00C83398">
                  <w:rPr>
                    <w:rStyle w:val="Hyperlink"/>
                    <w:rFonts w:ascii="Times New Roman" w:hAnsi="Times New Roman" w:cs="Times New Roman"/>
                    <w:b w:val="0"/>
                    <w:noProof/>
                    <w:sz w:val="20"/>
                    <w:szCs w:val="20"/>
                  </w:rPr>
                  <w:t>2.7.</w:t>
                </w:r>
                <w:r w:rsidR="00C83398" w:rsidRPr="00C83398">
                  <w:rPr>
                    <w:noProof/>
                    <w:lang w:eastAsia="hr-HR"/>
                  </w:rPr>
                  <w:tab/>
                </w:r>
                <w:r w:rsidR="00C83398" w:rsidRPr="00C83398">
                  <w:rPr>
                    <w:rStyle w:val="Hyperlink"/>
                    <w:rFonts w:ascii="Times New Roman" w:hAnsi="Times New Roman" w:cs="Times New Roman"/>
                    <w:b w:val="0"/>
                    <w:noProof/>
                    <w:sz w:val="20"/>
                    <w:szCs w:val="20"/>
                  </w:rPr>
                  <w:t>Prihvatljive aktivnosti projekta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_Toc123545517 \h </w:instrText>
                </w:r>
                <w:r w:rsidR="00C83398" w:rsidRPr="00C83398">
                  <w:rPr>
                    <w:noProof/>
                    <w:webHidden/>
                  </w:rPr>
                </w:r>
                <w:r w:rsidR="00C83398" w:rsidRPr="00C83398">
                  <w:rPr>
                    <w:noProof/>
                    <w:webHidden/>
                  </w:rPr>
                  <w:fldChar w:fldCharType="separate"/>
                </w:r>
                <w:r w:rsidR="00692B61">
                  <w:rPr>
                    <w:noProof/>
                    <w:webHidden/>
                  </w:rPr>
                  <w:t>18</w:t>
                </w:r>
                <w:r w:rsidR="00C83398" w:rsidRPr="00C83398">
                  <w:rPr>
                    <w:noProof/>
                    <w:webHidden/>
                  </w:rPr>
                  <w:fldChar w:fldCharType="end"/>
                </w:r>
              </w:hyperlink>
            </w:p>
            <w:p w14:paraId="1484BA5C" w14:textId="77777777" w:rsidR="00C83398" w:rsidRPr="00C83398" w:rsidRDefault="00CE7E2A" w:rsidP="00C546AB">
              <w:pPr>
                <w:pStyle w:val="TOC2"/>
                <w:spacing w:line="240" w:lineRule="auto"/>
                <w:ind w:left="221"/>
                <w:rPr>
                  <w:noProof/>
                  <w:lang w:eastAsia="hr-HR"/>
                </w:rPr>
              </w:pPr>
              <w:hyperlink w:anchor="_Toc123545518" w:history="1">
                <w:r w:rsidR="00C83398" w:rsidRPr="00C83398">
                  <w:rPr>
                    <w:rStyle w:val="Hyperlink"/>
                    <w:rFonts w:ascii="Times New Roman" w:hAnsi="Times New Roman" w:cs="Times New Roman"/>
                    <w:b w:val="0"/>
                    <w:noProof/>
                    <w:sz w:val="20"/>
                    <w:szCs w:val="20"/>
                  </w:rPr>
                  <w:t>2.8.</w:t>
                </w:r>
                <w:r w:rsidR="00C83398" w:rsidRPr="00C83398">
                  <w:rPr>
                    <w:noProof/>
                    <w:lang w:eastAsia="hr-HR"/>
                  </w:rPr>
                  <w:tab/>
                </w:r>
                <w:r w:rsidR="00C83398" w:rsidRPr="00C83398">
                  <w:rPr>
                    <w:rStyle w:val="Hyperlink"/>
                    <w:rFonts w:ascii="Times New Roman" w:hAnsi="Times New Roman" w:cs="Times New Roman"/>
                    <w:b w:val="0"/>
                    <w:noProof/>
                    <w:sz w:val="20"/>
                    <w:szCs w:val="20"/>
                  </w:rPr>
                  <w:t>Neprihvatljive aktivnosti projekta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_Toc123545518 \h </w:instrText>
                </w:r>
                <w:r w:rsidR="00C83398" w:rsidRPr="00C83398">
                  <w:rPr>
                    <w:noProof/>
                    <w:webHidden/>
                  </w:rPr>
                </w:r>
                <w:r w:rsidR="00C83398" w:rsidRPr="00C83398">
                  <w:rPr>
                    <w:noProof/>
                    <w:webHidden/>
                  </w:rPr>
                  <w:fldChar w:fldCharType="separate"/>
                </w:r>
                <w:r w:rsidR="00692B61">
                  <w:rPr>
                    <w:noProof/>
                    <w:webHidden/>
                  </w:rPr>
                  <w:t>19</w:t>
                </w:r>
                <w:r w:rsidR="00C83398" w:rsidRPr="00C83398">
                  <w:rPr>
                    <w:noProof/>
                    <w:webHidden/>
                  </w:rPr>
                  <w:fldChar w:fldCharType="end"/>
                </w:r>
              </w:hyperlink>
            </w:p>
            <w:p w14:paraId="42EE200E" w14:textId="77777777" w:rsidR="00C83398" w:rsidRPr="00C83398" w:rsidRDefault="00CE7E2A" w:rsidP="00C546AB">
              <w:pPr>
                <w:pStyle w:val="TOC2"/>
                <w:spacing w:line="240" w:lineRule="auto"/>
                <w:ind w:left="221"/>
                <w:rPr>
                  <w:noProof/>
                  <w:lang w:eastAsia="hr-HR"/>
                </w:rPr>
              </w:pPr>
              <w:hyperlink w:anchor="_Toc123545519" w:history="1">
                <w:r w:rsidR="00C83398" w:rsidRPr="00C83398">
                  <w:rPr>
                    <w:rStyle w:val="Hyperlink"/>
                    <w:rFonts w:ascii="Times New Roman" w:hAnsi="Times New Roman" w:cs="Times New Roman"/>
                    <w:b w:val="0"/>
                    <w:noProof/>
                    <w:sz w:val="20"/>
                    <w:szCs w:val="20"/>
                  </w:rPr>
                  <w:t>2.9.</w:t>
                </w:r>
                <w:r w:rsidR="00C83398" w:rsidRPr="00C83398">
                  <w:rPr>
                    <w:noProof/>
                    <w:lang w:eastAsia="hr-HR"/>
                  </w:rPr>
                  <w:tab/>
                </w:r>
                <w:r w:rsidR="00C83398" w:rsidRPr="00C83398">
                  <w:rPr>
                    <w:rStyle w:val="Hyperlink"/>
                    <w:rFonts w:ascii="Times New Roman" w:hAnsi="Times New Roman" w:cs="Times New Roman"/>
                    <w:b w:val="0"/>
                    <w:noProof/>
                    <w:sz w:val="20"/>
                    <w:szCs w:val="20"/>
                  </w:rPr>
                  <w:t>Op</w:t>
                </w:r>
                <w:r w:rsidR="00C83398" w:rsidRPr="00C83398">
                  <w:rPr>
                    <w:rStyle w:val="Hyperlink"/>
                    <w:rFonts w:ascii="Times New Roman" w:hAnsi="Times New Roman" w:cs="Times New Roman"/>
                    <w:b w:val="0"/>
                    <w:noProof/>
                    <w:spacing w:val="-2"/>
                    <w:sz w:val="20"/>
                    <w:szCs w:val="20"/>
                  </w:rPr>
                  <w:t xml:space="preserve">ći </w:t>
                </w:r>
                <w:r w:rsidR="00C83398" w:rsidRPr="00C83398">
                  <w:rPr>
                    <w:rStyle w:val="Hyperlink"/>
                    <w:rFonts w:ascii="Times New Roman" w:hAnsi="Times New Roman" w:cs="Times New Roman"/>
                    <w:b w:val="0"/>
                    <w:noProof/>
                    <w:sz w:val="20"/>
                    <w:szCs w:val="20"/>
                  </w:rPr>
                  <w:t xml:space="preserve">zahtjevi </w:t>
                </w:r>
                <w:r w:rsidR="00C83398" w:rsidRPr="00C83398">
                  <w:rPr>
                    <w:rStyle w:val="Hyperlink"/>
                    <w:rFonts w:ascii="Times New Roman" w:hAnsi="Times New Roman" w:cs="Times New Roman"/>
                    <w:b w:val="0"/>
                    <w:noProof/>
                    <w:spacing w:val="-3"/>
                    <w:sz w:val="20"/>
                    <w:szCs w:val="20"/>
                  </w:rPr>
                  <w:t xml:space="preserve">koji se odnose na </w:t>
                </w:r>
                <w:r w:rsidR="00C83398" w:rsidRPr="00C83398">
                  <w:rPr>
                    <w:rStyle w:val="Hyperlink"/>
                    <w:rFonts w:ascii="Times New Roman" w:hAnsi="Times New Roman" w:cs="Times New Roman"/>
                    <w:b w:val="0"/>
                    <w:noProof/>
                    <w:sz w:val="20"/>
                    <w:szCs w:val="20"/>
                  </w:rPr>
                  <w:t>prihvatljivost troškova za provedbu projekta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_Toc123545519 \h </w:instrText>
                </w:r>
                <w:r w:rsidR="00C83398" w:rsidRPr="00C83398">
                  <w:rPr>
                    <w:noProof/>
                    <w:webHidden/>
                  </w:rPr>
                </w:r>
                <w:r w:rsidR="00C83398" w:rsidRPr="00C83398">
                  <w:rPr>
                    <w:noProof/>
                    <w:webHidden/>
                  </w:rPr>
                  <w:fldChar w:fldCharType="separate"/>
                </w:r>
                <w:r w:rsidR="00692B61">
                  <w:rPr>
                    <w:noProof/>
                    <w:webHidden/>
                  </w:rPr>
                  <w:t>20</w:t>
                </w:r>
                <w:r w:rsidR="00C83398" w:rsidRPr="00C83398">
                  <w:rPr>
                    <w:noProof/>
                    <w:webHidden/>
                  </w:rPr>
                  <w:fldChar w:fldCharType="end"/>
                </w:r>
              </w:hyperlink>
            </w:p>
            <w:p w14:paraId="4450A19C" w14:textId="77777777" w:rsidR="00C83398" w:rsidRPr="00C83398" w:rsidRDefault="00CE7E2A" w:rsidP="00C546AB">
              <w:pPr>
                <w:pStyle w:val="TOC2"/>
                <w:spacing w:line="240" w:lineRule="auto"/>
                <w:ind w:left="221"/>
                <w:rPr>
                  <w:noProof/>
                  <w:lang w:eastAsia="hr-HR"/>
                </w:rPr>
              </w:pPr>
              <w:hyperlink w:anchor="_Toc123545520" w:history="1">
                <w:r w:rsidR="00C83398" w:rsidRPr="00C83398">
                  <w:rPr>
                    <w:rStyle w:val="Hyperlink"/>
                    <w:rFonts w:ascii="Times New Roman" w:hAnsi="Times New Roman" w:cs="Times New Roman"/>
                    <w:b w:val="0"/>
                    <w:noProof/>
                    <w:sz w:val="20"/>
                    <w:szCs w:val="20"/>
                  </w:rPr>
                  <w:t>2.10.</w:t>
                </w:r>
                <w:r w:rsidR="00C83398" w:rsidRPr="00C83398">
                  <w:rPr>
                    <w:noProof/>
                    <w:lang w:eastAsia="hr-HR"/>
                  </w:rPr>
                  <w:tab/>
                </w:r>
                <w:r w:rsidR="00C83398" w:rsidRPr="00C83398">
                  <w:rPr>
                    <w:rStyle w:val="Hyperlink"/>
                    <w:rFonts w:ascii="Times New Roman" w:hAnsi="Times New Roman" w:cs="Times New Roman"/>
                    <w:b w:val="0"/>
                    <w:noProof/>
                    <w:sz w:val="20"/>
                    <w:szCs w:val="20"/>
                  </w:rPr>
                  <w:t>Prihvatljive kategorije troškova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_Toc123545520 \h </w:instrText>
                </w:r>
                <w:r w:rsidR="00C83398" w:rsidRPr="00C83398">
                  <w:rPr>
                    <w:noProof/>
                    <w:webHidden/>
                  </w:rPr>
                </w:r>
                <w:r w:rsidR="00C83398" w:rsidRPr="00C83398">
                  <w:rPr>
                    <w:noProof/>
                    <w:webHidden/>
                  </w:rPr>
                  <w:fldChar w:fldCharType="separate"/>
                </w:r>
                <w:r w:rsidR="00692B61">
                  <w:rPr>
                    <w:noProof/>
                    <w:webHidden/>
                  </w:rPr>
                  <w:t>21</w:t>
                </w:r>
                <w:r w:rsidR="00C83398" w:rsidRPr="00C83398">
                  <w:rPr>
                    <w:noProof/>
                    <w:webHidden/>
                  </w:rPr>
                  <w:fldChar w:fldCharType="end"/>
                </w:r>
              </w:hyperlink>
            </w:p>
            <w:p w14:paraId="6454C66B" w14:textId="77777777" w:rsidR="00C83398" w:rsidRPr="00C83398" w:rsidRDefault="00CE7E2A" w:rsidP="00C546AB">
              <w:pPr>
                <w:pStyle w:val="TOC2"/>
                <w:spacing w:line="240" w:lineRule="auto"/>
                <w:ind w:left="221"/>
                <w:rPr>
                  <w:noProof/>
                  <w:lang w:eastAsia="hr-HR"/>
                </w:rPr>
              </w:pPr>
              <w:hyperlink w:anchor="_Toc123545521" w:history="1">
                <w:r w:rsidR="00C83398" w:rsidRPr="00C83398">
                  <w:rPr>
                    <w:rStyle w:val="Hyperlink"/>
                    <w:rFonts w:ascii="Times New Roman" w:hAnsi="Times New Roman" w:cs="Times New Roman"/>
                    <w:b w:val="0"/>
                    <w:noProof/>
                    <w:sz w:val="20"/>
                    <w:szCs w:val="20"/>
                  </w:rPr>
                  <w:t>2.11.</w:t>
                </w:r>
                <w:r w:rsidR="00C83398" w:rsidRPr="00C83398">
                  <w:rPr>
                    <w:noProof/>
                    <w:lang w:eastAsia="hr-HR"/>
                  </w:rPr>
                  <w:tab/>
                </w:r>
                <w:r w:rsidR="00C83398" w:rsidRPr="00C83398">
                  <w:rPr>
                    <w:rStyle w:val="Hyperlink"/>
                    <w:rFonts w:ascii="Times New Roman" w:hAnsi="Times New Roman" w:cs="Times New Roman"/>
                    <w:b w:val="0"/>
                    <w:noProof/>
                    <w:sz w:val="20"/>
                    <w:szCs w:val="20"/>
                  </w:rPr>
                  <w:t>Neprihvatljivi troškovi</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_Toc123545521 \h </w:instrText>
                </w:r>
                <w:r w:rsidR="00C83398" w:rsidRPr="00C83398">
                  <w:rPr>
                    <w:noProof/>
                    <w:webHidden/>
                  </w:rPr>
                </w:r>
                <w:r w:rsidR="00C83398" w:rsidRPr="00C83398">
                  <w:rPr>
                    <w:noProof/>
                    <w:webHidden/>
                  </w:rPr>
                  <w:fldChar w:fldCharType="separate"/>
                </w:r>
                <w:r w:rsidR="00692B61">
                  <w:rPr>
                    <w:noProof/>
                    <w:webHidden/>
                  </w:rPr>
                  <w:t>23</w:t>
                </w:r>
                <w:r w:rsidR="00C83398" w:rsidRPr="00C83398">
                  <w:rPr>
                    <w:noProof/>
                    <w:webHidden/>
                  </w:rPr>
                  <w:fldChar w:fldCharType="end"/>
                </w:r>
              </w:hyperlink>
            </w:p>
            <w:p w14:paraId="234CF487" w14:textId="77777777" w:rsidR="00C83398" w:rsidRPr="00C83398" w:rsidRDefault="00CE7E2A" w:rsidP="00C546AB">
              <w:pPr>
                <w:pStyle w:val="TOC2"/>
                <w:spacing w:line="240" w:lineRule="auto"/>
                <w:ind w:left="221"/>
                <w:rPr>
                  <w:noProof/>
                  <w:lang w:eastAsia="hr-HR"/>
                </w:rPr>
              </w:pPr>
              <w:hyperlink w:anchor="_Toc123545522" w:history="1">
                <w:r w:rsidR="00C83398" w:rsidRPr="00C83398">
                  <w:rPr>
                    <w:rStyle w:val="Hyperlink"/>
                    <w:rFonts w:ascii="Times New Roman" w:hAnsi="Times New Roman" w:cs="Times New Roman"/>
                    <w:b w:val="0"/>
                    <w:noProof/>
                    <w:sz w:val="20"/>
                    <w:szCs w:val="20"/>
                  </w:rPr>
                  <w:t>2.12.</w:t>
                </w:r>
                <w:r w:rsidR="00C83398" w:rsidRPr="00C83398">
                  <w:rPr>
                    <w:noProof/>
                    <w:lang w:eastAsia="hr-HR"/>
                  </w:rPr>
                  <w:tab/>
                </w:r>
                <w:r w:rsidR="00C83398" w:rsidRPr="00C83398">
                  <w:rPr>
                    <w:rStyle w:val="Hyperlink"/>
                    <w:rFonts w:ascii="Times New Roman" w:hAnsi="Times New Roman" w:cs="Times New Roman"/>
                    <w:b w:val="0"/>
                    <w:noProof/>
                    <w:sz w:val="20"/>
                    <w:szCs w:val="20"/>
                  </w:rPr>
                  <w:t>Vrste i intenzitet potpore</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_Toc123545522 \h </w:instrText>
                </w:r>
                <w:r w:rsidR="00C83398" w:rsidRPr="00C83398">
                  <w:rPr>
                    <w:noProof/>
                    <w:webHidden/>
                  </w:rPr>
                </w:r>
                <w:r w:rsidR="00C83398" w:rsidRPr="00C83398">
                  <w:rPr>
                    <w:noProof/>
                    <w:webHidden/>
                  </w:rPr>
                  <w:fldChar w:fldCharType="separate"/>
                </w:r>
                <w:r w:rsidR="00692B61">
                  <w:rPr>
                    <w:noProof/>
                    <w:webHidden/>
                  </w:rPr>
                  <w:t>23</w:t>
                </w:r>
                <w:r w:rsidR="00C83398" w:rsidRPr="00C83398">
                  <w:rPr>
                    <w:noProof/>
                    <w:webHidden/>
                  </w:rPr>
                  <w:fldChar w:fldCharType="end"/>
                </w:r>
              </w:hyperlink>
            </w:p>
            <w:p w14:paraId="5A4DA9F8" w14:textId="77777777" w:rsidR="00C83398" w:rsidRPr="00C83398" w:rsidRDefault="00CE7E2A" w:rsidP="00C546AB">
              <w:pPr>
                <w:pStyle w:val="TOC2"/>
                <w:spacing w:line="240" w:lineRule="auto"/>
                <w:ind w:left="221"/>
                <w:rPr>
                  <w:noProof/>
                  <w:lang w:eastAsia="hr-HR"/>
                </w:rPr>
              </w:pPr>
              <w:hyperlink w:anchor="_Toc123545523" w:history="1">
                <w:r w:rsidR="00C83398" w:rsidRPr="00C83398">
                  <w:rPr>
                    <w:rStyle w:val="Hyperlink"/>
                    <w:rFonts w:ascii="Times New Roman" w:hAnsi="Times New Roman" w:cs="Times New Roman"/>
                    <w:b w:val="0"/>
                    <w:noProof/>
                    <w:sz w:val="20"/>
                    <w:szCs w:val="20"/>
                  </w:rPr>
                  <w:t>2.13.</w:t>
                </w:r>
                <w:r w:rsidR="00C83398" w:rsidRPr="00C83398">
                  <w:rPr>
                    <w:noProof/>
                    <w:lang w:eastAsia="hr-HR"/>
                  </w:rPr>
                  <w:tab/>
                </w:r>
                <w:r w:rsidR="00C83398" w:rsidRPr="00C83398">
                  <w:rPr>
                    <w:rStyle w:val="Hyperlink"/>
                    <w:rFonts w:ascii="Times New Roman" w:hAnsi="Times New Roman" w:cs="Times New Roman"/>
                    <w:b w:val="0"/>
                    <w:noProof/>
                    <w:sz w:val="20"/>
                    <w:szCs w:val="20"/>
                  </w:rPr>
                  <w:t>Horizontalna načela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_Toc123545523 \h </w:instrText>
                </w:r>
                <w:r w:rsidR="00C83398" w:rsidRPr="00C83398">
                  <w:rPr>
                    <w:noProof/>
                    <w:webHidden/>
                  </w:rPr>
                </w:r>
                <w:r w:rsidR="00C83398" w:rsidRPr="00C83398">
                  <w:rPr>
                    <w:noProof/>
                    <w:webHidden/>
                  </w:rPr>
                  <w:fldChar w:fldCharType="separate"/>
                </w:r>
                <w:r w:rsidR="00692B61">
                  <w:rPr>
                    <w:noProof/>
                    <w:webHidden/>
                  </w:rPr>
                  <w:t>24</w:t>
                </w:r>
                <w:r w:rsidR="00C83398" w:rsidRPr="00C83398">
                  <w:rPr>
                    <w:noProof/>
                    <w:webHidden/>
                  </w:rPr>
                  <w:fldChar w:fldCharType="end"/>
                </w:r>
              </w:hyperlink>
            </w:p>
            <w:p w14:paraId="707E8182" w14:textId="77777777" w:rsidR="00C83398" w:rsidRPr="00C83398" w:rsidRDefault="00CE7E2A" w:rsidP="00C546AB">
              <w:pPr>
                <w:pStyle w:val="TOC1"/>
                <w:rPr>
                  <w:lang w:eastAsia="hr-HR"/>
                </w:rPr>
              </w:pPr>
              <w:hyperlink w:anchor="_Toc123545524" w:history="1">
                <w:r w:rsidR="00C83398" w:rsidRPr="00C83398">
                  <w:rPr>
                    <w:rStyle w:val="Hyperlink"/>
                  </w:rPr>
                  <w:t>3.</w:t>
                </w:r>
                <w:r w:rsidR="00C83398" w:rsidRPr="00C83398">
                  <w:rPr>
                    <w:lang w:eastAsia="hr-HR"/>
                  </w:rPr>
                  <w:tab/>
                </w:r>
                <w:r w:rsidR="00C83398" w:rsidRPr="00C83398">
                  <w:rPr>
                    <w:rStyle w:val="Hyperlink"/>
                  </w:rPr>
                  <w:t>Kako se prijaviti</w:t>
                </w:r>
                <w:r w:rsidR="00C83398" w:rsidRPr="00C83398">
                  <w:rPr>
                    <w:webHidden/>
                  </w:rPr>
                  <w:tab/>
                </w:r>
                <w:r w:rsidR="00C83398" w:rsidRPr="00C83398">
                  <w:rPr>
                    <w:webHidden/>
                  </w:rPr>
                  <w:fldChar w:fldCharType="begin"/>
                </w:r>
                <w:r w:rsidR="00C83398" w:rsidRPr="00C83398">
                  <w:rPr>
                    <w:webHidden/>
                  </w:rPr>
                  <w:instrText xml:space="preserve"> PAGEREF _Toc123545524 \h </w:instrText>
                </w:r>
                <w:r w:rsidR="00C83398" w:rsidRPr="00C83398">
                  <w:rPr>
                    <w:webHidden/>
                  </w:rPr>
                </w:r>
                <w:r w:rsidR="00C83398" w:rsidRPr="00C83398">
                  <w:rPr>
                    <w:webHidden/>
                  </w:rPr>
                  <w:fldChar w:fldCharType="separate"/>
                </w:r>
                <w:r w:rsidR="00692B61">
                  <w:rPr>
                    <w:webHidden/>
                  </w:rPr>
                  <w:t>27</w:t>
                </w:r>
                <w:r w:rsidR="00C83398" w:rsidRPr="00C83398">
                  <w:rPr>
                    <w:webHidden/>
                  </w:rPr>
                  <w:fldChar w:fldCharType="end"/>
                </w:r>
              </w:hyperlink>
            </w:p>
            <w:p w14:paraId="403B4014" w14:textId="77777777" w:rsidR="00C83398" w:rsidRPr="00C83398" w:rsidRDefault="00CE7E2A" w:rsidP="00C546AB">
              <w:pPr>
                <w:pStyle w:val="TOC2"/>
                <w:spacing w:line="240" w:lineRule="auto"/>
                <w:ind w:left="221"/>
                <w:rPr>
                  <w:noProof/>
                  <w:lang w:eastAsia="hr-HR"/>
                </w:rPr>
              </w:pPr>
              <w:hyperlink w:anchor="_Toc123545525" w:history="1">
                <w:r w:rsidR="00C83398" w:rsidRPr="00C83398">
                  <w:rPr>
                    <w:rStyle w:val="Hyperlink"/>
                    <w:rFonts w:ascii="Times New Roman" w:hAnsi="Times New Roman" w:cs="Times New Roman"/>
                    <w:b w:val="0"/>
                    <w:noProof/>
                    <w:sz w:val="20"/>
                    <w:szCs w:val="20"/>
                  </w:rPr>
                  <w:t>3.1.</w:t>
                </w:r>
                <w:r w:rsidR="00C83398" w:rsidRPr="00C83398">
                  <w:rPr>
                    <w:noProof/>
                    <w:lang w:eastAsia="hr-HR"/>
                  </w:rPr>
                  <w:tab/>
                </w:r>
                <w:r w:rsidR="00C83398" w:rsidRPr="00C83398">
                  <w:rPr>
                    <w:rStyle w:val="Hyperlink"/>
                    <w:rFonts w:ascii="Times New Roman" w:hAnsi="Times New Roman" w:cs="Times New Roman"/>
                    <w:b w:val="0"/>
                    <w:noProof/>
                    <w:sz w:val="20"/>
                    <w:szCs w:val="20"/>
                  </w:rPr>
                  <w:t>Projektni prijedlog</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_Toc123545525 \h </w:instrText>
                </w:r>
                <w:r w:rsidR="00C83398" w:rsidRPr="00C83398">
                  <w:rPr>
                    <w:noProof/>
                    <w:webHidden/>
                  </w:rPr>
                </w:r>
                <w:r w:rsidR="00C83398" w:rsidRPr="00C83398">
                  <w:rPr>
                    <w:noProof/>
                    <w:webHidden/>
                  </w:rPr>
                  <w:fldChar w:fldCharType="separate"/>
                </w:r>
                <w:r w:rsidR="00692B61">
                  <w:rPr>
                    <w:noProof/>
                    <w:webHidden/>
                  </w:rPr>
                  <w:t>27</w:t>
                </w:r>
                <w:r w:rsidR="00C83398" w:rsidRPr="00C83398">
                  <w:rPr>
                    <w:noProof/>
                    <w:webHidden/>
                  </w:rPr>
                  <w:fldChar w:fldCharType="end"/>
                </w:r>
              </w:hyperlink>
            </w:p>
            <w:p w14:paraId="3C160FD0" w14:textId="77777777" w:rsidR="00C83398" w:rsidRPr="00C83398" w:rsidRDefault="00CE7E2A" w:rsidP="00C546AB">
              <w:pPr>
                <w:pStyle w:val="TOC2"/>
                <w:spacing w:line="240" w:lineRule="auto"/>
                <w:ind w:left="221"/>
                <w:rPr>
                  <w:noProof/>
                  <w:lang w:eastAsia="hr-HR"/>
                </w:rPr>
              </w:pPr>
              <w:hyperlink w:anchor="_Toc123545526" w:history="1">
                <w:r w:rsidR="00C83398" w:rsidRPr="00C83398">
                  <w:rPr>
                    <w:rStyle w:val="Hyperlink"/>
                    <w:rFonts w:ascii="Times New Roman" w:hAnsi="Times New Roman" w:cs="Times New Roman"/>
                    <w:b w:val="0"/>
                    <w:noProof/>
                    <w:sz w:val="20"/>
                    <w:szCs w:val="20"/>
                  </w:rPr>
                  <w:t>3.2.</w:t>
                </w:r>
                <w:r w:rsidR="00C83398" w:rsidRPr="00C83398">
                  <w:rPr>
                    <w:noProof/>
                    <w:lang w:eastAsia="hr-HR"/>
                  </w:rPr>
                  <w:tab/>
                </w:r>
                <w:r w:rsidR="00C83398" w:rsidRPr="00C83398">
                  <w:rPr>
                    <w:rStyle w:val="Hyperlink"/>
                    <w:rFonts w:ascii="Times New Roman" w:hAnsi="Times New Roman" w:cs="Times New Roman"/>
                    <w:b w:val="0"/>
                    <w:noProof/>
                    <w:sz w:val="20"/>
                    <w:szCs w:val="20"/>
                  </w:rPr>
                  <w:t>Pitanja i odgovori</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_Toc123545526 \h </w:instrText>
                </w:r>
                <w:r w:rsidR="00C83398" w:rsidRPr="00C83398">
                  <w:rPr>
                    <w:noProof/>
                    <w:webHidden/>
                  </w:rPr>
                </w:r>
                <w:r w:rsidR="00C83398" w:rsidRPr="00C83398">
                  <w:rPr>
                    <w:noProof/>
                    <w:webHidden/>
                  </w:rPr>
                  <w:fldChar w:fldCharType="separate"/>
                </w:r>
                <w:r w:rsidR="00692B61">
                  <w:rPr>
                    <w:noProof/>
                    <w:webHidden/>
                  </w:rPr>
                  <w:t>30</w:t>
                </w:r>
                <w:r w:rsidR="00C83398" w:rsidRPr="00C83398">
                  <w:rPr>
                    <w:noProof/>
                    <w:webHidden/>
                  </w:rPr>
                  <w:fldChar w:fldCharType="end"/>
                </w:r>
              </w:hyperlink>
            </w:p>
            <w:p w14:paraId="35698285" w14:textId="77777777" w:rsidR="00C83398" w:rsidRPr="00C83398" w:rsidRDefault="00CE7E2A" w:rsidP="00C546AB">
              <w:pPr>
                <w:pStyle w:val="TOC2"/>
                <w:spacing w:line="240" w:lineRule="auto"/>
                <w:ind w:left="221"/>
                <w:rPr>
                  <w:noProof/>
                  <w:lang w:eastAsia="hr-HR"/>
                </w:rPr>
              </w:pPr>
              <w:hyperlink w:anchor="_Toc123545527" w:history="1">
                <w:r w:rsidR="00C83398" w:rsidRPr="00C83398">
                  <w:rPr>
                    <w:rStyle w:val="Hyperlink"/>
                    <w:rFonts w:ascii="Times New Roman" w:hAnsi="Times New Roman" w:cs="Times New Roman"/>
                    <w:b w:val="0"/>
                    <w:noProof/>
                    <w:sz w:val="20"/>
                    <w:szCs w:val="20"/>
                  </w:rPr>
                  <w:t>3.3.</w:t>
                </w:r>
                <w:r w:rsidR="00C83398" w:rsidRPr="00C83398">
                  <w:rPr>
                    <w:noProof/>
                    <w:lang w:eastAsia="hr-HR"/>
                  </w:rPr>
                  <w:tab/>
                </w:r>
                <w:r w:rsidR="00C83398" w:rsidRPr="00C83398">
                  <w:rPr>
                    <w:rStyle w:val="Hyperlink"/>
                    <w:rFonts w:ascii="Times New Roman" w:hAnsi="Times New Roman" w:cs="Times New Roman"/>
                    <w:b w:val="0"/>
                    <w:noProof/>
                    <w:sz w:val="20"/>
                    <w:szCs w:val="20"/>
                  </w:rPr>
                  <w:t>Važni indikativni vrem</w:t>
                </w:r>
                <w:bookmarkStart w:id="3" w:name="_GoBack"/>
                <w:bookmarkEnd w:id="3"/>
                <w:r w:rsidR="00C83398" w:rsidRPr="00C83398">
                  <w:rPr>
                    <w:rStyle w:val="Hyperlink"/>
                    <w:rFonts w:ascii="Times New Roman" w:hAnsi="Times New Roman" w:cs="Times New Roman"/>
                    <w:b w:val="0"/>
                    <w:noProof/>
                    <w:sz w:val="20"/>
                    <w:szCs w:val="20"/>
                  </w:rPr>
                  <w:t>enski rokovi</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_Toc123545527 \h </w:instrText>
                </w:r>
                <w:r w:rsidR="00C83398" w:rsidRPr="00C83398">
                  <w:rPr>
                    <w:noProof/>
                    <w:webHidden/>
                  </w:rPr>
                </w:r>
                <w:r w:rsidR="00C83398" w:rsidRPr="00C83398">
                  <w:rPr>
                    <w:noProof/>
                    <w:webHidden/>
                  </w:rPr>
                  <w:fldChar w:fldCharType="separate"/>
                </w:r>
                <w:r w:rsidR="00692B61">
                  <w:rPr>
                    <w:noProof/>
                    <w:webHidden/>
                  </w:rPr>
                  <w:t>30</w:t>
                </w:r>
                <w:r w:rsidR="00C83398" w:rsidRPr="00C83398">
                  <w:rPr>
                    <w:noProof/>
                    <w:webHidden/>
                  </w:rPr>
                  <w:fldChar w:fldCharType="end"/>
                </w:r>
              </w:hyperlink>
            </w:p>
            <w:p w14:paraId="2BC0E7A2" w14:textId="77777777" w:rsidR="00C83398" w:rsidRPr="00C83398" w:rsidRDefault="00CE7E2A" w:rsidP="00C546AB">
              <w:pPr>
                <w:pStyle w:val="TOC2"/>
                <w:spacing w:line="240" w:lineRule="auto"/>
                <w:ind w:left="221"/>
                <w:rPr>
                  <w:noProof/>
                  <w:lang w:eastAsia="hr-HR"/>
                </w:rPr>
              </w:pPr>
              <w:hyperlink w:anchor="_Toc123545528" w:history="1">
                <w:r w:rsidR="00C83398" w:rsidRPr="00C83398">
                  <w:rPr>
                    <w:rStyle w:val="Hyperlink"/>
                    <w:rFonts w:ascii="Times New Roman" w:hAnsi="Times New Roman" w:cs="Times New Roman"/>
                    <w:b w:val="0"/>
                    <w:noProof/>
                    <w:sz w:val="20"/>
                    <w:szCs w:val="20"/>
                  </w:rPr>
                  <w:t>3.4.</w:t>
                </w:r>
                <w:r w:rsidR="00C83398" w:rsidRPr="00C83398">
                  <w:rPr>
                    <w:noProof/>
                    <w:lang w:eastAsia="hr-HR"/>
                  </w:rPr>
                  <w:tab/>
                </w:r>
                <w:r w:rsidR="00C83398" w:rsidRPr="00C83398">
                  <w:rPr>
                    <w:rStyle w:val="Hyperlink"/>
                    <w:rFonts w:ascii="Times New Roman" w:hAnsi="Times New Roman" w:cs="Times New Roman"/>
                    <w:b w:val="0"/>
                    <w:noProof/>
                    <w:sz w:val="20"/>
                    <w:szCs w:val="20"/>
                  </w:rPr>
                  <w:t>Objava rezultata Poziva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_Toc123545528 \h </w:instrText>
                </w:r>
                <w:r w:rsidR="00C83398" w:rsidRPr="00C83398">
                  <w:rPr>
                    <w:noProof/>
                    <w:webHidden/>
                  </w:rPr>
                </w:r>
                <w:r w:rsidR="00C83398" w:rsidRPr="00C83398">
                  <w:rPr>
                    <w:noProof/>
                    <w:webHidden/>
                  </w:rPr>
                  <w:fldChar w:fldCharType="separate"/>
                </w:r>
                <w:r w:rsidR="00692B61">
                  <w:rPr>
                    <w:noProof/>
                    <w:webHidden/>
                  </w:rPr>
                  <w:t>31</w:t>
                </w:r>
                <w:r w:rsidR="00C83398" w:rsidRPr="00C83398">
                  <w:rPr>
                    <w:noProof/>
                    <w:webHidden/>
                  </w:rPr>
                  <w:fldChar w:fldCharType="end"/>
                </w:r>
              </w:hyperlink>
            </w:p>
            <w:p w14:paraId="2282F7FD" w14:textId="77777777" w:rsidR="00C83398" w:rsidRPr="00C83398" w:rsidRDefault="00CE7E2A" w:rsidP="00C546AB">
              <w:pPr>
                <w:pStyle w:val="TOC1"/>
                <w:rPr>
                  <w:lang w:eastAsia="hr-HR"/>
                </w:rPr>
              </w:pPr>
              <w:hyperlink w:anchor="_Toc123545529" w:history="1">
                <w:r w:rsidR="00C83398" w:rsidRPr="00C83398">
                  <w:rPr>
                    <w:rStyle w:val="Hyperlink"/>
                  </w:rPr>
                  <w:t>4.</w:t>
                </w:r>
                <w:r w:rsidR="00C83398" w:rsidRPr="00C83398">
                  <w:rPr>
                    <w:lang w:eastAsia="hr-HR"/>
                  </w:rPr>
                  <w:tab/>
                </w:r>
                <w:r w:rsidR="00C83398" w:rsidRPr="00C83398">
                  <w:rPr>
                    <w:rStyle w:val="Hyperlink"/>
                  </w:rPr>
                  <w:t>Postupak dodjele</w:t>
                </w:r>
                <w:r w:rsidR="00C83398" w:rsidRPr="00C83398">
                  <w:rPr>
                    <w:webHidden/>
                  </w:rPr>
                  <w:tab/>
                </w:r>
                <w:r w:rsidR="00C83398" w:rsidRPr="00C83398">
                  <w:rPr>
                    <w:webHidden/>
                  </w:rPr>
                  <w:fldChar w:fldCharType="begin"/>
                </w:r>
                <w:r w:rsidR="00C83398" w:rsidRPr="00C83398">
                  <w:rPr>
                    <w:webHidden/>
                  </w:rPr>
                  <w:instrText xml:space="preserve"> PAGEREF _Toc123545529 \h </w:instrText>
                </w:r>
                <w:r w:rsidR="00C83398" w:rsidRPr="00C83398">
                  <w:rPr>
                    <w:webHidden/>
                  </w:rPr>
                </w:r>
                <w:r w:rsidR="00C83398" w:rsidRPr="00C83398">
                  <w:rPr>
                    <w:webHidden/>
                  </w:rPr>
                  <w:fldChar w:fldCharType="separate"/>
                </w:r>
                <w:r w:rsidR="00692B61">
                  <w:rPr>
                    <w:webHidden/>
                  </w:rPr>
                  <w:t>32</w:t>
                </w:r>
                <w:r w:rsidR="00C83398" w:rsidRPr="00C83398">
                  <w:rPr>
                    <w:webHidden/>
                  </w:rPr>
                  <w:fldChar w:fldCharType="end"/>
                </w:r>
              </w:hyperlink>
            </w:p>
            <w:p w14:paraId="157058FD" w14:textId="77777777" w:rsidR="00C83398" w:rsidRPr="00C83398" w:rsidRDefault="00CE7E2A" w:rsidP="00C546AB">
              <w:pPr>
                <w:pStyle w:val="TOC2"/>
                <w:spacing w:line="240" w:lineRule="auto"/>
                <w:ind w:left="221"/>
                <w:rPr>
                  <w:noProof/>
                  <w:lang w:eastAsia="hr-HR"/>
                </w:rPr>
              </w:pPr>
              <w:hyperlink w:anchor="_Toc123545530" w:history="1">
                <w:r w:rsidR="00C83398" w:rsidRPr="00C83398">
                  <w:rPr>
                    <w:rStyle w:val="Hyperlink"/>
                    <w:rFonts w:ascii="Times New Roman" w:hAnsi="Times New Roman" w:cs="Times New Roman"/>
                    <w:b w:val="0"/>
                    <w:noProof/>
                    <w:sz w:val="20"/>
                    <w:szCs w:val="20"/>
                  </w:rPr>
                  <w:t>4.1.</w:t>
                </w:r>
                <w:r w:rsidR="00C83398" w:rsidRPr="00C83398">
                  <w:rPr>
                    <w:noProof/>
                    <w:lang w:eastAsia="hr-HR"/>
                  </w:rPr>
                  <w:tab/>
                </w:r>
                <w:r w:rsidR="00C83398" w:rsidRPr="00C83398">
                  <w:rPr>
                    <w:rStyle w:val="Hyperlink"/>
                    <w:rFonts w:ascii="Times New Roman" w:hAnsi="Times New Roman" w:cs="Times New Roman"/>
                    <w:b w:val="0"/>
                    <w:noProof/>
                    <w:sz w:val="20"/>
                    <w:szCs w:val="20"/>
                  </w:rPr>
                  <w:t>Postupak dodjele bespovratnih sredstava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_Toc123545530 \h </w:instrText>
                </w:r>
                <w:r w:rsidR="00C83398" w:rsidRPr="00C83398">
                  <w:rPr>
                    <w:noProof/>
                    <w:webHidden/>
                  </w:rPr>
                </w:r>
                <w:r w:rsidR="00C83398" w:rsidRPr="00C83398">
                  <w:rPr>
                    <w:noProof/>
                    <w:webHidden/>
                  </w:rPr>
                  <w:fldChar w:fldCharType="separate"/>
                </w:r>
                <w:r w:rsidR="00692B61">
                  <w:rPr>
                    <w:noProof/>
                    <w:webHidden/>
                  </w:rPr>
                  <w:t>32</w:t>
                </w:r>
                <w:r w:rsidR="00C83398" w:rsidRPr="00C83398">
                  <w:rPr>
                    <w:noProof/>
                    <w:webHidden/>
                  </w:rPr>
                  <w:fldChar w:fldCharType="end"/>
                </w:r>
              </w:hyperlink>
            </w:p>
            <w:p w14:paraId="12129E9B" w14:textId="77777777" w:rsidR="00C83398" w:rsidRPr="00C83398" w:rsidRDefault="00CE7E2A" w:rsidP="00C546AB">
              <w:pPr>
                <w:pStyle w:val="TOC2"/>
                <w:spacing w:line="240" w:lineRule="auto"/>
                <w:ind w:left="221"/>
                <w:rPr>
                  <w:noProof/>
                  <w:lang w:eastAsia="hr-HR"/>
                </w:rPr>
              </w:pPr>
              <w:hyperlink w:anchor="_Toc123545531" w:history="1">
                <w:r w:rsidR="00C83398" w:rsidRPr="00C83398">
                  <w:rPr>
                    <w:rStyle w:val="Hyperlink"/>
                    <w:rFonts w:ascii="Times New Roman" w:hAnsi="Times New Roman" w:cs="Times New Roman"/>
                    <w:b w:val="0"/>
                    <w:noProof/>
                    <w:sz w:val="20"/>
                    <w:szCs w:val="20"/>
                  </w:rPr>
                  <w:t>4.2.</w:t>
                </w:r>
                <w:r w:rsidR="00C83398" w:rsidRPr="00C83398">
                  <w:rPr>
                    <w:noProof/>
                    <w:lang w:eastAsia="hr-HR"/>
                  </w:rPr>
                  <w:tab/>
                </w:r>
                <w:r w:rsidR="00C83398" w:rsidRPr="00C83398">
                  <w:rPr>
                    <w:rStyle w:val="Hyperlink"/>
                    <w:rFonts w:ascii="Times New Roman" w:hAnsi="Times New Roman" w:cs="Times New Roman"/>
                    <w:b w:val="0"/>
                    <w:noProof/>
                    <w:sz w:val="20"/>
                    <w:szCs w:val="20"/>
                  </w:rPr>
                  <w:t>Pojašnjenja tijekom postupka dodjele</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_Toc123545531 \h </w:instrText>
                </w:r>
                <w:r w:rsidR="00C83398" w:rsidRPr="00C83398">
                  <w:rPr>
                    <w:noProof/>
                    <w:webHidden/>
                  </w:rPr>
                </w:r>
                <w:r w:rsidR="00C83398" w:rsidRPr="00C83398">
                  <w:rPr>
                    <w:noProof/>
                    <w:webHidden/>
                  </w:rPr>
                  <w:fldChar w:fldCharType="separate"/>
                </w:r>
                <w:r w:rsidR="00692B61">
                  <w:rPr>
                    <w:noProof/>
                    <w:webHidden/>
                  </w:rPr>
                  <w:t>35</w:t>
                </w:r>
                <w:r w:rsidR="00C83398" w:rsidRPr="00C83398">
                  <w:rPr>
                    <w:noProof/>
                    <w:webHidden/>
                  </w:rPr>
                  <w:fldChar w:fldCharType="end"/>
                </w:r>
              </w:hyperlink>
            </w:p>
            <w:p w14:paraId="6F5B58BA" w14:textId="77777777" w:rsidR="00C83398" w:rsidRPr="00C83398" w:rsidRDefault="00CE7E2A" w:rsidP="00C546AB">
              <w:pPr>
                <w:pStyle w:val="TOC2"/>
                <w:spacing w:line="240" w:lineRule="auto"/>
                <w:ind w:left="221"/>
                <w:rPr>
                  <w:noProof/>
                  <w:lang w:eastAsia="hr-HR"/>
                </w:rPr>
              </w:pPr>
              <w:hyperlink w:anchor="_Toc123545532" w:history="1">
                <w:r w:rsidR="00C83398" w:rsidRPr="00C83398">
                  <w:rPr>
                    <w:rStyle w:val="Hyperlink"/>
                    <w:rFonts w:ascii="Times New Roman" w:hAnsi="Times New Roman" w:cs="Times New Roman"/>
                    <w:b w:val="0"/>
                    <w:noProof/>
                    <w:sz w:val="20"/>
                    <w:szCs w:val="20"/>
                  </w:rPr>
                  <w:t>4.3.</w:t>
                </w:r>
                <w:r w:rsidR="00C83398" w:rsidRPr="00C83398">
                  <w:rPr>
                    <w:noProof/>
                    <w:lang w:eastAsia="hr-HR"/>
                  </w:rPr>
                  <w:tab/>
                </w:r>
                <w:r w:rsidR="00C83398" w:rsidRPr="00C83398">
                  <w:rPr>
                    <w:rStyle w:val="Hyperlink"/>
                    <w:rFonts w:ascii="Times New Roman" w:hAnsi="Times New Roman" w:cs="Times New Roman"/>
                    <w:b w:val="0"/>
                    <w:noProof/>
                    <w:sz w:val="20"/>
                    <w:szCs w:val="20"/>
                  </w:rPr>
                  <w:t>Prigovori u postupku dodjele</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_Toc123545532 \h </w:instrText>
                </w:r>
                <w:r w:rsidR="00C83398" w:rsidRPr="00C83398">
                  <w:rPr>
                    <w:noProof/>
                    <w:webHidden/>
                  </w:rPr>
                </w:r>
                <w:r w:rsidR="00C83398" w:rsidRPr="00C83398">
                  <w:rPr>
                    <w:noProof/>
                    <w:webHidden/>
                  </w:rPr>
                  <w:fldChar w:fldCharType="separate"/>
                </w:r>
                <w:r w:rsidR="00692B61">
                  <w:rPr>
                    <w:noProof/>
                    <w:webHidden/>
                  </w:rPr>
                  <w:t>35</w:t>
                </w:r>
                <w:r w:rsidR="00C83398" w:rsidRPr="00C83398">
                  <w:rPr>
                    <w:noProof/>
                    <w:webHidden/>
                  </w:rPr>
                  <w:fldChar w:fldCharType="end"/>
                </w:r>
              </w:hyperlink>
            </w:p>
            <w:p w14:paraId="1E67CF29" w14:textId="77777777" w:rsidR="00C83398" w:rsidRPr="00C83398" w:rsidRDefault="00CE7E2A" w:rsidP="00C546AB">
              <w:pPr>
                <w:pStyle w:val="TOC2"/>
                <w:spacing w:line="240" w:lineRule="auto"/>
                <w:ind w:left="221"/>
                <w:rPr>
                  <w:noProof/>
                  <w:lang w:eastAsia="hr-HR"/>
                </w:rPr>
              </w:pPr>
              <w:hyperlink w:anchor="_Toc123545533" w:history="1">
                <w:r w:rsidR="00C83398" w:rsidRPr="00C83398">
                  <w:rPr>
                    <w:rStyle w:val="Hyperlink"/>
                    <w:rFonts w:ascii="Times New Roman" w:hAnsi="Times New Roman" w:cs="Times New Roman"/>
                    <w:b w:val="0"/>
                    <w:noProof/>
                    <w:sz w:val="20"/>
                    <w:szCs w:val="20"/>
                  </w:rPr>
                  <w:t>4.4.</w:t>
                </w:r>
                <w:r w:rsidR="00C83398" w:rsidRPr="00C83398">
                  <w:rPr>
                    <w:noProof/>
                    <w:lang w:eastAsia="hr-HR"/>
                  </w:rPr>
                  <w:tab/>
                </w:r>
                <w:r w:rsidR="00C83398" w:rsidRPr="00C83398">
                  <w:rPr>
                    <w:rStyle w:val="Hyperlink"/>
                    <w:rFonts w:ascii="Times New Roman" w:hAnsi="Times New Roman" w:cs="Times New Roman"/>
                    <w:b w:val="0"/>
                    <w:noProof/>
                    <w:sz w:val="20"/>
                    <w:szCs w:val="20"/>
                  </w:rPr>
                  <w:t>Ugovaranje</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_Toc123545533 \h </w:instrText>
                </w:r>
                <w:r w:rsidR="00C83398" w:rsidRPr="00C83398">
                  <w:rPr>
                    <w:noProof/>
                    <w:webHidden/>
                  </w:rPr>
                </w:r>
                <w:r w:rsidR="00C83398" w:rsidRPr="00C83398">
                  <w:rPr>
                    <w:noProof/>
                    <w:webHidden/>
                  </w:rPr>
                  <w:fldChar w:fldCharType="separate"/>
                </w:r>
                <w:r w:rsidR="00692B61">
                  <w:rPr>
                    <w:noProof/>
                    <w:webHidden/>
                  </w:rPr>
                  <w:t>38</w:t>
                </w:r>
                <w:r w:rsidR="00C83398" w:rsidRPr="00C83398">
                  <w:rPr>
                    <w:noProof/>
                    <w:webHidden/>
                  </w:rPr>
                  <w:fldChar w:fldCharType="end"/>
                </w:r>
              </w:hyperlink>
            </w:p>
            <w:p w14:paraId="0F83077A" w14:textId="77777777" w:rsidR="00C83398" w:rsidRPr="00C83398" w:rsidRDefault="00CE7E2A" w:rsidP="00C546AB">
              <w:pPr>
                <w:pStyle w:val="TOC2"/>
                <w:spacing w:line="240" w:lineRule="auto"/>
                <w:ind w:left="221"/>
                <w:rPr>
                  <w:noProof/>
                  <w:lang w:eastAsia="hr-HR"/>
                </w:rPr>
              </w:pPr>
              <w:hyperlink w:anchor="_Toc123545534" w:history="1">
                <w:r w:rsidR="00C83398" w:rsidRPr="00C83398">
                  <w:rPr>
                    <w:rStyle w:val="Hyperlink"/>
                    <w:rFonts w:ascii="Times New Roman" w:hAnsi="Times New Roman" w:cs="Times New Roman"/>
                    <w:b w:val="0"/>
                    <w:noProof/>
                    <w:sz w:val="20"/>
                    <w:szCs w:val="20"/>
                  </w:rPr>
                  <w:t>4.5.</w:t>
                </w:r>
                <w:r w:rsidR="00C83398" w:rsidRPr="00C83398">
                  <w:rPr>
                    <w:noProof/>
                    <w:lang w:eastAsia="hr-HR"/>
                  </w:rPr>
                  <w:tab/>
                </w:r>
                <w:r w:rsidR="00C83398" w:rsidRPr="00C83398">
                  <w:rPr>
                    <w:rStyle w:val="Hyperlink"/>
                    <w:rFonts w:ascii="Times New Roman" w:hAnsi="Times New Roman" w:cs="Times New Roman"/>
                    <w:b w:val="0"/>
                    <w:noProof/>
                    <w:sz w:val="20"/>
                    <w:szCs w:val="20"/>
                  </w:rPr>
                  <w:t>Povlačenje projektnog prijedloga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_Toc123545534 \h </w:instrText>
                </w:r>
                <w:r w:rsidR="00C83398" w:rsidRPr="00C83398">
                  <w:rPr>
                    <w:noProof/>
                    <w:webHidden/>
                  </w:rPr>
                </w:r>
                <w:r w:rsidR="00C83398" w:rsidRPr="00C83398">
                  <w:rPr>
                    <w:noProof/>
                    <w:webHidden/>
                  </w:rPr>
                  <w:fldChar w:fldCharType="separate"/>
                </w:r>
                <w:r w:rsidR="00692B61">
                  <w:rPr>
                    <w:noProof/>
                    <w:webHidden/>
                  </w:rPr>
                  <w:t>39</w:t>
                </w:r>
                <w:r w:rsidR="00C83398" w:rsidRPr="00C83398">
                  <w:rPr>
                    <w:noProof/>
                    <w:webHidden/>
                  </w:rPr>
                  <w:fldChar w:fldCharType="end"/>
                </w:r>
              </w:hyperlink>
            </w:p>
            <w:p w14:paraId="30C293E9" w14:textId="77777777" w:rsidR="00C83398" w:rsidRPr="00C83398" w:rsidRDefault="00CE7E2A" w:rsidP="00C546AB">
              <w:pPr>
                <w:pStyle w:val="TOC1"/>
                <w:rPr>
                  <w:lang w:eastAsia="hr-HR"/>
                </w:rPr>
              </w:pPr>
              <w:hyperlink w:anchor="_Toc123545535" w:history="1">
                <w:r w:rsidR="00C83398" w:rsidRPr="00C83398">
                  <w:rPr>
                    <w:rStyle w:val="Hyperlink"/>
                  </w:rPr>
                  <w:t>5.</w:t>
                </w:r>
                <w:r w:rsidR="00C83398" w:rsidRPr="00C83398">
                  <w:rPr>
                    <w:lang w:eastAsia="hr-HR"/>
                  </w:rPr>
                  <w:tab/>
                </w:r>
                <w:r w:rsidR="00C83398" w:rsidRPr="00C83398">
                  <w:rPr>
                    <w:rStyle w:val="Hyperlink"/>
                  </w:rPr>
                  <w:t>Provedba projekta</w:t>
                </w:r>
                <w:r w:rsidR="00C83398" w:rsidRPr="00C83398">
                  <w:rPr>
                    <w:webHidden/>
                  </w:rPr>
                  <w:tab/>
                </w:r>
                <w:r w:rsidR="00C83398" w:rsidRPr="00C83398">
                  <w:rPr>
                    <w:webHidden/>
                  </w:rPr>
                  <w:fldChar w:fldCharType="begin"/>
                </w:r>
                <w:r w:rsidR="00C83398" w:rsidRPr="00C83398">
                  <w:rPr>
                    <w:webHidden/>
                  </w:rPr>
                  <w:instrText xml:space="preserve"> PAGEREF _Toc123545535 \h </w:instrText>
                </w:r>
                <w:r w:rsidR="00C83398" w:rsidRPr="00C83398">
                  <w:rPr>
                    <w:webHidden/>
                  </w:rPr>
                </w:r>
                <w:r w:rsidR="00C83398" w:rsidRPr="00C83398">
                  <w:rPr>
                    <w:webHidden/>
                  </w:rPr>
                  <w:fldChar w:fldCharType="separate"/>
                </w:r>
                <w:r w:rsidR="00692B61">
                  <w:rPr>
                    <w:webHidden/>
                  </w:rPr>
                  <w:t>40</w:t>
                </w:r>
                <w:r w:rsidR="00C83398" w:rsidRPr="00C83398">
                  <w:rPr>
                    <w:webHidden/>
                  </w:rPr>
                  <w:fldChar w:fldCharType="end"/>
                </w:r>
              </w:hyperlink>
            </w:p>
            <w:p w14:paraId="33B11B26" w14:textId="77777777" w:rsidR="00C83398" w:rsidRPr="00C83398" w:rsidRDefault="00CE7E2A" w:rsidP="00C546AB">
              <w:pPr>
                <w:pStyle w:val="TOC2"/>
                <w:spacing w:line="240" w:lineRule="auto"/>
                <w:ind w:left="221"/>
                <w:rPr>
                  <w:noProof/>
                  <w:lang w:eastAsia="hr-HR"/>
                </w:rPr>
              </w:pPr>
              <w:hyperlink w:anchor="_Toc123545536" w:history="1">
                <w:r w:rsidR="00C83398" w:rsidRPr="00C83398">
                  <w:rPr>
                    <w:rStyle w:val="Hyperlink"/>
                    <w:rFonts w:ascii="Times New Roman" w:hAnsi="Times New Roman" w:cs="Times New Roman"/>
                    <w:b w:val="0"/>
                    <w:noProof/>
                    <w:sz w:val="20"/>
                    <w:szCs w:val="20"/>
                  </w:rPr>
                  <w:t>5.1.</w:t>
                </w:r>
                <w:r w:rsidR="00C83398" w:rsidRPr="00C83398">
                  <w:rPr>
                    <w:noProof/>
                    <w:lang w:eastAsia="hr-HR"/>
                  </w:rPr>
                  <w:tab/>
                </w:r>
                <w:r w:rsidR="00C83398" w:rsidRPr="00C83398">
                  <w:rPr>
                    <w:rStyle w:val="Hyperlink"/>
                    <w:rFonts w:ascii="Times New Roman" w:hAnsi="Times New Roman" w:cs="Times New Roman"/>
                    <w:b w:val="0"/>
                    <w:noProof/>
                    <w:sz w:val="20"/>
                    <w:szCs w:val="20"/>
                  </w:rPr>
                  <w:t>Razdoblje provedbe projekta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_Toc123545536 \h </w:instrText>
                </w:r>
                <w:r w:rsidR="00C83398" w:rsidRPr="00C83398">
                  <w:rPr>
                    <w:noProof/>
                    <w:webHidden/>
                  </w:rPr>
                </w:r>
                <w:r w:rsidR="00C83398" w:rsidRPr="00C83398">
                  <w:rPr>
                    <w:noProof/>
                    <w:webHidden/>
                  </w:rPr>
                  <w:fldChar w:fldCharType="separate"/>
                </w:r>
                <w:r w:rsidR="00692B61">
                  <w:rPr>
                    <w:noProof/>
                    <w:webHidden/>
                  </w:rPr>
                  <w:t>40</w:t>
                </w:r>
                <w:r w:rsidR="00C83398" w:rsidRPr="00C83398">
                  <w:rPr>
                    <w:noProof/>
                    <w:webHidden/>
                  </w:rPr>
                  <w:fldChar w:fldCharType="end"/>
                </w:r>
              </w:hyperlink>
            </w:p>
            <w:p w14:paraId="2C6B61EA" w14:textId="77777777" w:rsidR="00C83398" w:rsidRPr="00C83398" w:rsidRDefault="00CE7E2A" w:rsidP="00C546AB">
              <w:pPr>
                <w:pStyle w:val="TOC2"/>
                <w:spacing w:line="240" w:lineRule="auto"/>
                <w:ind w:left="221"/>
                <w:rPr>
                  <w:noProof/>
                  <w:lang w:eastAsia="hr-HR"/>
                </w:rPr>
              </w:pPr>
              <w:hyperlink w:anchor="_Toc123545537" w:history="1">
                <w:r w:rsidR="00C83398" w:rsidRPr="00C83398">
                  <w:rPr>
                    <w:rStyle w:val="Hyperlink"/>
                    <w:rFonts w:ascii="Times New Roman" w:hAnsi="Times New Roman" w:cs="Times New Roman"/>
                    <w:b w:val="0"/>
                    <w:noProof/>
                    <w:sz w:val="20"/>
                    <w:szCs w:val="20"/>
                  </w:rPr>
                  <w:t>5.2.</w:t>
                </w:r>
                <w:r w:rsidR="00C83398" w:rsidRPr="00C83398">
                  <w:rPr>
                    <w:noProof/>
                    <w:lang w:eastAsia="hr-HR"/>
                  </w:rPr>
                  <w:tab/>
                </w:r>
                <w:r w:rsidR="00C83398" w:rsidRPr="00C83398">
                  <w:rPr>
                    <w:rStyle w:val="Hyperlink"/>
                    <w:rFonts w:ascii="Times New Roman" w:hAnsi="Times New Roman" w:cs="Times New Roman"/>
                    <w:b w:val="0"/>
                    <w:noProof/>
                    <w:sz w:val="20"/>
                    <w:szCs w:val="20"/>
                  </w:rPr>
                  <w:t>Provjere upravljanja projektom</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_Toc123545537 \h </w:instrText>
                </w:r>
                <w:r w:rsidR="00C83398" w:rsidRPr="00C83398">
                  <w:rPr>
                    <w:noProof/>
                    <w:webHidden/>
                  </w:rPr>
                </w:r>
                <w:r w:rsidR="00C83398" w:rsidRPr="00C83398">
                  <w:rPr>
                    <w:noProof/>
                    <w:webHidden/>
                  </w:rPr>
                  <w:fldChar w:fldCharType="separate"/>
                </w:r>
                <w:r w:rsidR="00692B61">
                  <w:rPr>
                    <w:noProof/>
                    <w:webHidden/>
                  </w:rPr>
                  <w:t>40</w:t>
                </w:r>
                <w:r w:rsidR="00C83398" w:rsidRPr="00C83398">
                  <w:rPr>
                    <w:noProof/>
                    <w:webHidden/>
                  </w:rPr>
                  <w:fldChar w:fldCharType="end"/>
                </w:r>
              </w:hyperlink>
            </w:p>
            <w:p w14:paraId="2E981112" w14:textId="77777777" w:rsidR="00C83398" w:rsidRPr="00C83398" w:rsidRDefault="00CE7E2A" w:rsidP="00C546AB">
              <w:pPr>
                <w:pStyle w:val="TOC2"/>
                <w:spacing w:line="240" w:lineRule="auto"/>
                <w:ind w:left="221"/>
                <w:rPr>
                  <w:noProof/>
                  <w:lang w:eastAsia="hr-HR"/>
                </w:rPr>
              </w:pPr>
              <w:hyperlink w:anchor="_Toc123545538" w:history="1">
                <w:r w:rsidR="00C83398" w:rsidRPr="00C83398">
                  <w:rPr>
                    <w:rStyle w:val="Hyperlink"/>
                    <w:rFonts w:ascii="Times New Roman" w:hAnsi="Times New Roman" w:cs="Times New Roman"/>
                    <w:b w:val="0"/>
                    <w:noProof/>
                    <w:sz w:val="20"/>
                    <w:szCs w:val="20"/>
                  </w:rPr>
                  <w:t>5.3.</w:t>
                </w:r>
                <w:r w:rsidR="00C83398" w:rsidRPr="00C83398">
                  <w:rPr>
                    <w:noProof/>
                    <w:lang w:eastAsia="hr-HR"/>
                  </w:rPr>
                  <w:tab/>
                </w:r>
                <w:r w:rsidR="00C83398" w:rsidRPr="00C83398">
                  <w:rPr>
                    <w:rStyle w:val="Hyperlink"/>
                    <w:rFonts w:ascii="Times New Roman" w:hAnsi="Times New Roman" w:cs="Times New Roman"/>
                    <w:b w:val="0"/>
                    <w:noProof/>
                    <w:sz w:val="20"/>
                    <w:szCs w:val="20"/>
                  </w:rPr>
                  <w:t>Podnošenje izvješća i zahtjeva za nadoknadom sredstava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_Toc123545538 \h </w:instrText>
                </w:r>
                <w:r w:rsidR="00C83398" w:rsidRPr="00C83398">
                  <w:rPr>
                    <w:noProof/>
                    <w:webHidden/>
                  </w:rPr>
                </w:r>
                <w:r w:rsidR="00C83398" w:rsidRPr="00C83398">
                  <w:rPr>
                    <w:noProof/>
                    <w:webHidden/>
                  </w:rPr>
                  <w:fldChar w:fldCharType="separate"/>
                </w:r>
                <w:r w:rsidR="00692B61">
                  <w:rPr>
                    <w:noProof/>
                    <w:webHidden/>
                  </w:rPr>
                  <w:t>41</w:t>
                </w:r>
                <w:r w:rsidR="00C83398" w:rsidRPr="00C83398">
                  <w:rPr>
                    <w:noProof/>
                    <w:webHidden/>
                  </w:rPr>
                  <w:fldChar w:fldCharType="end"/>
                </w:r>
              </w:hyperlink>
            </w:p>
            <w:p w14:paraId="1AD3A8D2" w14:textId="77777777" w:rsidR="00C83398" w:rsidRPr="00C83398" w:rsidRDefault="00CE7E2A" w:rsidP="00C546AB">
              <w:pPr>
                <w:pStyle w:val="TOC2"/>
                <w:spacing w:line="240" w:lineRule="auto"/>
                <w:ind w:left="221"/>
                <w:rPr>
                  <w:noProof/>
                  <w:lang w:eastAsia="hr-HR"/>
                </w:rPr>
              </w:pPr>
              <w:hyperlink w:anchor="_Toc123545539" w:history="1">
                <w:r w:rsidR="00C83398" w:rsidRPr="00C83398">
                  <w:rPr>
                    <w:rStyle w:val="Hyperlink"/>
                    <w:rFonts w:ascii="Times New Roman" w:hAnsi="Times New Roman" w:cs="Times New Roman"/>
                    <w:b w:val="0"/>
                    <w:noProof/>
                    <w:sz w:val="20"/>
                    <w:szCs w:val="20"/>
                  </w:rPr>
                  <w:t>5.4.</w:t>
                </w:r>
                <w:r w:rsidR="00C83398" w:rsidRPr="00C83398">
                  <w:rPr>
                    <w:noProof/>
                    <w:lang w:eastAsia="hr-HR"/>
                  </w:rPr>
                  <w:tab/>
                </w:r>
                <w:r w:rsidR="00C83398" w:rsidRPr="00C83398">
                  <w:rPr>
                    <w:rStyle w:val="Hyperlink"/>
                    <w:rFonts w:ascii="Times New Roman" w:hAnsi="Times New Roman" w:cs="Times New Roman"/>
                    <w:b w:val="0"/>
                    <w:noProof/>
                    <w:sz w:val="20"/>
                    <w:szCs w:val="20"/>
                  </w:rPr>
                  <w:t>Prikupljanje podataka po završetku provedbe projekta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_Toc123545539 \h </w:instrText>
                </w:r>
                <w:r w:rsidR="00C83398" w:rsidRPr="00C83398">
                  <w:rPr>
                    <w:noProof/>
                    <w:webHidden/>
                  </w:rPr>
                </w:r>
                <w:r w:rsidR="00C83398" w:rsidRPr="00C83398">
                  <w:rPr>
                    <w:noProof/>
                    <w:webHidden/>
                  </w:rPr>
                  <w:fldChar w:fldCharType="separate"/>
                </w:r>
                <w:r w:rsidR="00692B61">
                  <w:rPr>
                    <w:noProof/>
                    <w:webHidden/>
                  </w:rPr>
                  <w:t>42</w:t>
                </w:r>
                <w:r w:rsidR="00C83398" w:rsidRPr="00C83398">
                  <w:rPr>
                    <w:noProof/>
                    <w:webHidden/>
                  </w:rPr>
                  <w:fldChar w:fldCharType="end"/>
                </w:r>
              </w:hyperlink>
            </w:p>
            <w:p w14:paraId="45004C7E" w14:textId="77777777" w:rsidR="00C83398" w:rsidRPr="00C83398" w:rsidRDefault="00CE7E2A" w:rsidP="00C546AB">
              <w:pPr>
                <w:pStyle w:val="TOC2"/>
                <w:spacing w:line="240" w:lineRule="auto"/>
                <w:ind w:left="221"/>
                <w:rPr>
                  <w:noProof/>
                  <w:lang w:eastAsia="hr-HR"/>
                </w:rPr>
              </w:pPr>
              <w:hyperlink w:anchor="_Toc123545540" w:history="1">
                <w:r w:rsidR="00C83398" w:rsidRPr="00C83398">
                  <w:rPr>
                    <w:rStyle w:val="Hyperlink"/>
                    <w:rFonts w:ascii="Times New Roman" w:hAnsi="Times New Roman" w:cs="Times New Roman"/>
                    <w:b w:val="0"/>
                    <w:noProof/>
                    <w:sz w:val="20"/>
                    <w:szCs w:val="20"/>
                  </w:rPr>
                  <w:t>5.5.</w:t>
                </w:r>
                <w:r w:rsidR="00C83398" w:rsidRPr="00C83398">
                  <w:rPr>
                    <w:noProof/>
                    <w:lang w:eastAsia="hr-HR"/>
                  </w:rPr>
                  <w:tab/>
                </w:r>
                <w:r w:rsidR="00C83398" w:rsidRPr="00C83398">
                  <w:rPr>
                    <w:rStyle w:val="Hyperlink"/>
                    <w:rFonts w:ascii="Times New Roman" w:hAnsi="Times New Roman" w:cs="Times New Roman"/>
                    <w:b w:val="0"/>
                    <w:noProof/>
                    <w:sz w:val="20"/>
                    <w:szCs w:val="20"/>
                  </w:rPr>
                  <w:t>Povrat sredstava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_Toc123545540 \h </w:instrText>
                </w:r>
                <w:r w:rsidR="00C83398" w:rsidRPr="00C83398">
                  <w:rPr>
                    <w:noProof/>
                    <w:webHidden/>
                  </w:rPr>
                </w:r>
                <w:r w:rsidR="00C83398" w:rsidRPr="00C83398">
                  <w:rPr>
                    <w:noProof/>
                    <w:webHidden/>
                  </w:rPr>
                  <w:fldChar w:fldCharType="separate"/>
                </w:r>
                <w:r w:rsidR="00692B61">
                  <w:rPr>
                    <w:noProof/>
                    <w:webHidden/>
                  </w:rPr>
                  <w:t>42</w:t>
                </w:r>
                <w:r w:rsidR="00C83398" w:rsidRPr="00C83398">
                  <w:rPr>
                    <w:noProof/>
                    <w:webHidden/>
                  </w:rPr>
                  <w:fldChar w:fldCharType="end"/>
                </w:r>
              </w:hyperlink>
            </w:p>
            <w:p w14:paraId="37834D33" w14:textId="77777777" w:rsidR="00C83398" w:rsidRPr="00C83398" w:rsidRDefault="00CE7E2A" w:rsidP="00C546AB">
              <w:pPr>
                <w:pStyle w:val="TOC2"/>
                <w:spacing w:line="240" w:lineRule="auto"/>
                <w:ind w:left="221"/>
                <w:rPr>
                  <w:noProof/>
                  <w:lang w:eastAsia="hr-HR"/>
                </w:rPr>
              </w:pPr>
              <w:hyperlink w:anchor="_Toc123545541" w:history="1">
                <w:r w:rsidR="00C83398" w:rsidRPr="00C83398">
                  <w:rPr>
                    <w:rStyle w:val="Hyperlink"/>
                    <w:rFonts w:ascii="Times New Roman" w:hAnsi="Times New Roman" w:cs="Times New Roman"/>
                    <w:b w:val="0"/>
                    <w:noProof/>
                    <w:sz w:val="20"/>
                    <w:szCs w:val="20"/>
                  </w:rPr>
                  <w:t>5.6.</w:t>
                </w:r>
                <w:r w:rsidR="00C83398" w:rsidRPr="00C83398">
                  <w:rPr>
                    <w:noProof/>
                    <w:lang w:eastAsia="hr-HR"/>
                  </w:rPr>
                  <w:tab/>
                </w:r>
                <w:r w:rsidR="00C83398" w:rsidRPr="00C83398">
                  <w:rPr>
                    <w:rStyle w:val="Hyperlink"/>
                    <w:rFonts w:ascii="Times New Roman" w:hAnsi="Times New Roman" w:cs="Times New Roman"/>
                    <w:b w:val="0"/>
                    <w:noProof/>
                    <w:sz w:val="20"/>
                    <w:szCs w:val="20"/>
                  </w:rPr>
                  <w:t>Informiranje i vidljivost</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_Toc123545541 \h </w:instrText>
                </w:r>
                <w:r w:rsidR="00C83398" w:rsidRPr="00C83398">
                  <w:rPr>
                    <w:noProof/>
                    <w:webHidden/>
                  </w:rPr>
                </w:r>
                <w:r w:rsidR="00C83398" w:rsidRPr="00C83398">
                  <w:rPr>
                    <w:noProof/>
                    <w:webHidden/>
                  </w:rPr>
                  <w:fldChar w:fldCharType="separate"/>
                </w:r>
                <w:r w:rsidR="00692B61">
                  <w:rPr>
                    <w:noProof/>
                    <w:webHidden/>
                  </w:rPr>
                  <w:t>43</w:t>
                </w:r>
                <w:r w:rsidR="00C83398" w:rsidRPr="00C83398">
                  <w:rPr>
                    <w:noProof/>
                    <w:webHidden/>
                  </w:rPr>
                  <w:fldChar w:fldCharType="end"/>
                </w:r>
              </w:hyperlink>
            </w:p>
            <w:p w14:paraId="433565AF" w14:textId="77777777" w:rsidR="00C83398" w:rsidRPr="00C83398" w:rsidRDefault="00CE7E2A" w:rsidP="00C546AB">
              <w:pPr>
                <w:pStyle w:val="TOC2"/>
                <w:spacing w:line="240" w:lineRule="auto"/>
                <w:ind w:left="221"/>
                <w:rPr>
                  <w:noProof/>
                  <w:lang w:eastAsia="hr-HR"/>
                </w:rPr>
              </w:pPr>
              <w:hyperlink w:anchor="_Toc123545542" w:history="1">
                <w:r w:rsidR="00C83398" w:rsidRPr="00C83398">
                  <w:rPr>
                    <w:rStyle w:val="Hyperlink"/>
                    <w:rFonts w:ascii="Times New Roman" w:hAnsi="Times New Roman" w:cs="Times New Roman"/>
                    <w:b w:val="0"/>
                    <w:noProof/>
                    <w:sz w:val="20"/>
                    <w:szCs w:val="20"/>
                  </w:rPr>
                  <w:t>5.7.</w:t>
                </w:r>
                <w:r w:rsidR="00C83398" w:rsidRPr="00C83398">
                  <w:rPr>
                    <w:noProof/>
                    <w:lang w:eastAsia="hr-HR"/>
                  </w:rPr>
                  <w:tab/>
                </w:r>
                <w:r w:rsidR="00C83398" w:rsidRPr="00C83398">
                  <w:rPr>
                    <w:rStyle w:val="Hyperlink"/>
                    <w:rFonts w:ascii="Times New Roman" w:hAnsi="Times New Roman" w:cs="Times New Roman"/>
                    <w:b w:val="0"/>
                    <w:noProof/>
                    <w:sz w:val="20"/>
                    <w:szCs w:val="20"/>
                  </w:rPr>
                  <w:t>Podnošenje zahtjeva za predujam</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_Toc123545542 \h </w:instrText>
                </w:r>
                <w:r w:rsidR="00C83398" w:rsidRPr="00C83398">
                  <w:rPr>
                    <w:noProof/>
                    <w:webHidden/>
                  </w:rPr>
                </w:r>
                <w:r w:rsidR="00C83398" w:rsidRPr="00C83398">
                  <w:rPr>
                    <w:noProof/>
                    <w:webHidden/>
                  </w:rPr>
                  <w:fldChar w:fldCharType="separate"/>
                </w:r>
                <w:r w:rsidR="00692B61">
                  <w:rPr>
                    <w:noProof/>
                    <w:webHidden/>
                  </w:rPr>
                  <w:t>44</w:t>
                </w:r>
                <w:r w:rsidR="00C83398" w:rsidRPr="00C83398">
                  <w:rPr>
                    <w:noProof/>
                    <w:webHidden/>
                  </w:rPr>
                  <w:fldChar w:fldCharType="end"/>
                </w:r>
              </w:hyperlink>
            </w:p>
            <w:p w14:paraId="728AC157" w14:textId="77777777" w:rsidR="00C83398" w:rsidRPr="00C83398" w:rsidRDefault="00CE7E2A" w:rsidP="00C546AB">
              <w:pPr>
                <w:pStyle w:val="TOC2"/>
                <w:spacing w:line="240" w:lineRule="auto"/>
                <w:ind w:left="221"/>
                <w:rPr>
                  <w:noProof/>
                  <w:lang w:eastAsia="hr-HR"/>
                </w:rPr>
              </w:pPr>
              <w:hyperlink w:anchor="_Toc123545543" w:history="1">
                <w:r w:rsidR="00C83398" w:rsidRPr="00C83398">
                  <w:rPr>
                    <w:rStyle w:val="Hyperlink"/>
                    <w:rFonts w:ascii="Times New Roman" w:hAnsi="Times New Roman" w:cs="Times New Roman"/>
                    <w:b w:val="0"/>
                    <w:noProof/>
                    <w:sz w:val="20"/>
                    <w:szCs w:val="20"/>
                  </w:rPr>
                  <w:t>5.8.</w:t>
                </w:r>
                <w:r w:rsidR="00C83398" w:rsidRPr="00C83398">
                  <w:rPr>
                    <w:noProof/>
                    <w:lang w:eastAsia="hr-HR"/>
                  </w:rPr>
                  <w:tab/>
                </w:r>
                <w:r w:rsidR="00C83398" w:rsidRPr="00C83398">
                  <w:rPr>
                    <w:rStyle w:val="Hyperlink"/>
                    <w:rFonts w:ascii="Times New Roman" w:hAnsi="Times New Roman" w:cs="Times New Roman"/>
                    <w:b w:val="0"/>
                    <w:noProof/>
                    <w:sz w:val="20"/>
                    <w:szCs w:val="20"/>
                  </w:rPr>
                  <w:t>Nabava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_Toc123545543 \h </w:instrText>
                </w:r>
                <w:r w:rsidR="00C83398" w:rsidRPr="00C83398">
                  <w:rPr>
                    <w:noProof/>
                    <w:webHidden/>
                  </w:rPr>
                </w:r>
                <w:r w:rsidR="00C83398" w:rsidRPr="00C83398">
                  <w:rPr>
                    <w:noProof/>
                    <w:webHidden/>
                  </w:rPr>
                  <w:fldChar w:fldCharType="separate"/>
                </w:r>
                <w:r w:rsidR="00692B61">
                  <w:rPr>
                    <w:noProof/>
                    <w:webHidden/>
                  </w:rPr>
                  <w:t>44</w:t>
                </w:r>
                <w:r w:rsidR="00C83398" w:rsidRPr="00C83398">
                  <w:rPr>
                    <w:noProof/>
                    <w:webHidden/>
                  </w:rPr>
                  <w:fldChar w:fldCharType="end"/>
                </w:r>
              </w:hyperlink>
            </w:p>
            <w:p w14:paraId="50280D7B" w14:textId="77777777" w:rsidR="00C83398" w:rsidRPr="00C83398" w:rsidRDefault="00CE7E2A" w:rsidP="00C546AB">
              <w:pPr>
                <w:pStyle w:val="TOC2"/>
                <w:spacing w:line="240" w:lineRule="auto"/>
                <w:ind w:left="221"/>
                <w:rPr>
                  <w:noProof/>
                  <w:lang w:eastAsia="hr-HR"/>
                </w:rPr>
              </w:pPr>
              <w:hyperlink w:anchor="_Toc123545544" w:history="1">
                <w:r w:rsidR="00C83398" w:rsidRPr="00C83398">
                  <w:rPr>
                    <w:rStyle w:val="Hyperlink"/>
                    <w:rFonts w:ascii="Times New Roman" w:hAnsi="Times New Roman" w:cs="Times New Roman"/>
                    <w:b w:val="0"/>
                    <w:noProof/>
                    <w:sz w:val="20"/>
                    <w:szCs w:val="20"/>
                  </w:rPr>
                  <w:t>5.9.</w:t>
                </w:r>
                <w:r w:rsidR="00C83398" w:rsidRPr="00C83398">
                  <w:rPr>
                    <w:noProof/>
                    <w:lang w:eastAsia="hr-HR"/>
                  </w:rPr>
                  <w:tab/>
                </w:r>
                <w:r w:rsidR="00C83398" w:rsidRPr="00C83398">
                  <w:rPr>
                    <w:rStyle w:val="Hyperlink"/>
                    <w:rFonts w:ascii="Times New Roman" w:hAnsi="Times New Roman" w:cs="Times New Roman"/>
                    <w:b w:val="0"/>
                    <w:noProof/>
                    <w:sz w:val="20"/>
                    <w:szCs w:val="20"/>
                  </w:rPr>
                  <w:t>Zaštita osobnih podataka</w:t>
                </w:r>
                <w:r w:rsidR="00C83398" w:rsidRPr="00C83398">
                  <w:rPr>
                    <w:noProof/>
                    <w:webHidden/>
                  </w:rPr>
                  <w:tab/>
                </w:r>
                <w:r w:rsidR="00C83398" w:rsidRPr="00C83398">
                  <w:rPr>
                    <w:noProof/>
                    <w:webHidden/>
                  </w:rPr>
                  <w:fldChar w:fldCharType="begin"/>
                </w:r>
                <w:r w:rsidR="00C83398" w:rsidRPr="00C83398">
                  <w:rPr>
                    <w:noProof/>
                    <w:webHidden/>
                  </w:rPr>
                  <w:instrText xml:space="preserve"> PAGEREF _Toc123545544 \h </w:instrText>
                </w:r>
                <w:r w:rsidR="00C83398" w:rsidRPr="00C83398">
                  <w:rPr>
                    <w:noProof/>
                    <w:webHidden/>
                  </w:rPr>
                </w:r>
                <w:r w:rsidR="00C83398" w:rsidRPr="00C83398">
                  <w:rPr>
                    <w:noProof/>
                    <w:webHidden/>
                  </w:rPr>
                  <w:fldChar w:fldCharType="separate"/>
                </w:r>
                <w:r w:rsidR="00692B61">
                  <w:rPr>
                    <w:noProof/>
                    <w:webHidden/>
                  </w:rPr>
                  <w:t>45</w:t>
                </w:r>
                <w:r w:rsidR="00C83398" w:rsidRPr="00C83398">
                  <w:rPr>
                    <w:noProof/>
                    <w:webHidden/>
                  </w:rPr>
                  <w:fldChar w:fldCharType="end"/>
                </w:r>
              </w:hyperlink>
            </w:p>
            <w:p w14:paraId="2B9A10A9" w14:textId="77777777" w:rsidR="00C83398" w:rsidRPr="00C83398" w:rsidRDefault="00CE7E2A" w:rsidP="00C546AB">
              <w:pPr>
                <w:pStyle w:val="TOC1"/>
                <w:rPr>
                  <w:lang w:eastAsia="hr-HR"/>
                </w:rPr>
              </w:pPr>
              <w:hyperlink w:anchor="_Toc123545545" w:history="1">
                <w:r w:rsidR="00C83398" w:rsidRPr="00C83398">
                  <w:rPr>
                    <w:rStyle w:val="Hyperlink"/>
                  </w:rPr>
                  <w:t>6.</w:t>
                </w:r>
                <w:r w:rsidR="00C83398" w:rsidRPr="00C83398">
                  <w:rPr>
                    <w:lang w:eastAsia="hr-HR"/>
                  </w:rPr>
                  <w:tab/>
                </w:r>
                <w:r w:rsidR="00C83398" w:rsidRPr="00C83398">
                  <w:rPr>
                    <w:rStyle w:val="Hyperlink"/>
                  </w:rPr>
                  <w:t>Obrasci i prilozi</w:t>
                </w:r>
                <w:r w:rsidR="00C83398" w:rsidRPr="00C83398">
                  <w:rPr>
                    <w:webHidden/>
                  </w:rPr>
                  <w:tab/>
                </w:r>
                <w:r w:rsidR="00C83398" w:rsidRPr="00C83398">
                  <w:rPr>
                    <w:webHidden/>
                  </w:rPr>
                  <w:fldChar w:fldCharType="begin"/>
                </w:r>
                <w:r w:rsidR="00C83398" w:rsidRPr="00C83398">
                  <w:rPr>
                    <w:webHidden/>
                  </w:rPr>
                  <w:instrText xml:space="preserve"> PAGEREF _Toc123545545 \h </w:instrText>
                </w:r>
                <w:r w:rsidR="00C83398" w:rsidRPr="00C83398">
                  <w:rPr>
                    <w:webHidden/>
                  </w:rPr>
                </w:r>
                <w:r w:rsidR="00C83398" w:rsidRPr="00C83398">
                  <w:rPr>
                    <w:webHidden/>
                  </w:rPr>
                  <w:fldChar w:fldCharType="separate"/>
                </w:r>
                <w:r w:rsidR="00692B61">
                  <w:rPr>
                    <w:webHidden/>
                  </w:rPr>
                  <w:t>47</w:t>
                </w:r>
                <w:r w:rsidR="00C83398" w:rsidRPr="00C83398">
                  <w:rPr>
                    <w:webHidden/>
                  </w:rPr>
                  <w:fldChar w:fldCharType="end"/>
                </w:r>
              </w:hyperlink>
            </w:p>
            <w:p w14:paraId="507DE93A" w14:textId="77777777" w:rsidR="00C83398" w:rsidRPr="00C83398" w:rsidRDefault="00CE7E2A" w:rsidP="00C546AB">
              <w:pPr>
                <w:pStyle w:val="TOC1"/>
                <w:rPr>
                  <w:lang w:eastAsia="hr-HR"/>
                </w:rPr>
              </w:pPr>
              <w:hyperlink w:anchor="_Toc123545546" w:history="1">
                <w:r w:rsidR="00C83398" w:rsidRPr="00C83398">
                  <w:rPr>
                    <w:rStyle w:val="Hyperlink"/>
                  </w:rPr>
                  <w:t>7.</w:t>
                </w:r>
                <w:r w:rsidR="00C83398" w:rsidRPr="00C83398">
                  <w:rPr>
                    <w:lang w:eastAsia="hr-HR"/>
                  </w:rPr>
                  <w:tab/>
                </w:r>
                <w:r w:rsidR="00C83398" w:rsidRPr="00C83398">
                  <w:rPr>
                    <w:rStyle w:val="Hyperlink"/>
                  </w:rPr>
                  <w:t>Popis kratica</w:t>
                </w:r>
                <w:r w:rsidR="00C83398" w:rsidRPr="00C83398">
                  <w:rPr>
                    <w:webHidden/>
                  </w:rPr>
                  <w:tab/>
                </w:r>
                <w:r w:rsidR="00C83398" w:rsidRPr="00C83398">
                  <w:rPr>
                    <w:webHidden/>
                  </w:rPr>
                  <w:fldChar w:fldCharType="begin"/>
                </w:r>
                <w:r w:rsidR="00C83398" w:rsidRPr="00C83398">
                  <w:rPr>
                    <w:webHidden/>
                  </w:rPr>
                  <w:instrText xml:space="preserve"> PAGEREF _Toc123545546 \h </w:instrText>
                </w:r>
                <w:r w:rsidR="00C83398" w:rsidRPr="00C83398">
                  <w:rPr>
                    <w:webHidden/>
                  </w:rPr>
                </w:r>
                <w:r w:rsidR="00C83398" w:rsidRPr="00C83398">
                  <w:rPr>
                    <w:webHidden/>
                  </w:rPr>
                  <w:fldChar w:fldCharType="separate"/>
                </w:r>
                <w:r w:rsidR="00692B61">
                  <w:rPr>
                    <w:webHidden/>
                  </w:rPr>
                  <w:t>48</w:t>
                </w:r>
                <w:r w:rsidR="00C83398" w:rsidRPr="00C83398">
                  <w:rPr>
                    <w:webHidden/>
                  </w:rPr>
                  <w:fldChar w:fldCharType="end"/>
                </w:r>
              </w:hyperlink>
            </w:p>
            <w:p w14:paraId="72C86617" w14:textId="3E9151D8" w:rsidR="009E3571" w:rsidRPr="003B3B20" w:rsidRDefault="00CE7E2A" w:rsidP="00C546AB">
              <w:pPr>
                <w:pStyle w:val="TOC1"/>
                <w:rPr>
                  <w:bCs/>
                </w:rPr>
              </w:pPr>
              <w:hyperlink w:anchor="_Toc123545547" w:history="1">
                <w:r w:rsidR="00C83398" w:rsidRPr="00C83398">
                  <w:rPr>
                    <w:rStyle w:val="Hyperlink"/>
                  </w:rPr>
                  <w:t>DODATAK 1. Strateški i zakonodavni okvir</w:t>
                </w:r>
                <w:r w:rsidR="00C83398" w:rsidRPr="00C83398">
                  <w:rPr>
                    <w:webHidden/>
                  </w:rPr>
                  <w:tab/>
                </w:r>
                <w:r w:rsidR="00C83398" w:rsidRPr="00C83398">
                  <w:rPr>
                    <w:webHidden/>
                  </w:rPr>
                  <w:fldChar w:fldCharType="begin"/>
                </w:r>
                <w:r w:rsidR="00C83398" w:rsidRPr="00C83398">
                  <w:rPr>
                    <w:webHidden/>
                  </w:rPr>
                  <w:instrText xml:space="preserve"> PAGEREF _Toc123545547 \h </w:instrText>
                </w:r>
                <w:r w:rsidR="00C83398" w:rsidRPr="00C83398">
                  <w:rPr>
                    <w:webHidden/>
                  </w:rPr>
                </w:r>
                <w:r w:rsidR="00C83398" w:rsidRPr="00C83398">
                  <w:rPr>
                    <w:webHidden/>
                  </w:rPr>
                  <w:fldChar w:fldCharType="separate"/>
                </w:r>
                <w:r w:rsidR="00692B61">
                  <w:rPr>
                    <w:webHidden/>
                  </w:rPr>
                  <w:t>49</w:t>
                </w:r>
                <w:r w:rsidR="00C83398" w:rsidRPr="00C83398">
                  <w:rPr>
                    <w:webHidden/>
                  </w:rPr>
                  <w:fldChar w:fldCharType="end"/>
                </w:r>
              </w:hyperlink>
              <w:r w:rsidR="00C9074E" w:rsidRPr="00C83398">
                <w:rPr>
                  <w:bCs/>
                </w:rPr>
                <w:fldChar w:fldCharType="end"/>
              </w:r>
            </w:p>
          </w:sdtContent>
        </w:sdt>
      </w:sdtContent>
    </w:sdt>
    <w:p w14:paraId="01131C3F" w14:textId="3DF1EDDE" w:rsidR="005E1486" w:rsidRPr="003B3B20" w:rsidRDefault="00B11763" w:rsidP="00C546AB">
      <w:pPr>
        <w:pStyle w:val="Heading1"/>
      </w:pPr>
      <w:bookmarkStart w:id="4" w:name="_Toc97916941"/>
      <w:bookmarkStart w:id="5" w:name="_Toc98178383"/>
      <w:bookmarkStart w:id="6" w:name="_Toc123545506"/>
      <w:r w:rsidRPr="003B3B20">
        <w:lastRenderedPageBreak/>
        <w:t>Opće informacije</w:t>
      </w:r>
      <w:bookmarkEnd w:id="4"/>
      <w:bookmarkEnd w:id="5"/>
      <w:bookmarkEnd w:id="6"/>
    </w:p>
    <w:p w14:paraId="56C55D3A"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552F3FE1" w14:textId="5108B99B" w:rsidR="005F720D" w:rsidRPr="003B3B20" w:rsidRDefault="2CA976CE" w:rsidP="00DD3793">
      <w:pPr>
        <w:pStyle w:val="NoSpacing"/>
        <w:spacing w:after="120" w:line="276" w:lineRule="auto"/>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Putem ovog Poziva na dostavu projektnih prijedloga </w:t>
      </w:r>
      <w:r w:rsidR="00122568" w:rsidRPr="003B3B20">
        <w:rPr>
          <w:rFonts w:ascii="Times New Roman" w:hAnsi="Times New Roman" w:cs="Times New Roman"/>
          <w:sz w:val="24"/>
          <w:szCs w:val="24"/>
        </w:rPr>
        <w:t>Stažiranje u gospodarstvu</w:t>
      </w:r>
      <w:r w:rsidR="00704CA6" w:rsidRPr="003B3B20">
        <w:rPr>
          <w:rFonts w:ascii="Times New Roman" w:hAnsi="Times New Roman" w:cs="Times New Roman"/>
          <w:sz w:val="24"/>
          <w:szCs w:val="24"/>
        </w:rPr>
        <w:t xml:space="preserve"> </w:t>
      </w:r>
      <w:r w:rsidRPr="003B3B20">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3B3B20">
        <w:rPr>
          <w:rFonts w:ascii="Times New Roman" w:eastAsia="Times New Roman" w:hAnsi="Times New Roman" w:cs="Times New Roman"/>
          <w:sz w:val="24"/>
          <w:szCs w:val="24"/>
          <w:lang w:eastAsia="hr-HR"/>
        </w:rPr>
        <w:t xml:space="preserve">Nacionalnog plana oporavka i otpornosti 2021. </w:t>
      </w:r>
      <w:r w:rsidRPr="003B3B20">
        <w:rPr>
          <w:rStyle w:val="Bodytext9ptBold"/>
          <w:rFonts w:eastAsiaTheme="minorEastAsia"/>
          <w:b w:val="0"/>
          <w:bCs w:val="0"/>
          <w:sz w:val="24"/>
          <w:szCs w:val="24"/>
          <w:lang w:val="hr-HR"/>
        </w:rPr>
        <w:t>–</w:t>
      </w:r>
      <w:r w:rsidRPr="003B3B20">
        <w:rPr>
          <w:rFonts w:ascii="Times New Roman" w:eastAsia="Times New Roman" w:hAnsi="Times New Roman" w:cs="Times New Roman"/>
          <w:sz w:val="24"/>
          <w:szCs w:val="24"/>
          <w:lang w:eastAsia="hr-HR"/>
        </w:rPr>
        <w:t xml:space="preserve"> 2026. (u daljnjem tekstu: NPOO).</w:t>
      </w:r>
    </w:p>
    <w:p w14:paraId="10B26DEA" w14:textId="632720EB" w:rsidR="00496D1A" w:rsidRPr="003B3B20" w:rsidRDefault="00496D1A" w:rsidP="00DD3793">
      <w:pPr>
        <w:spacing w:before="120" w:after="120"/>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i partnera, aktivnosti i izdataka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3B3B20" w14:paraId="7B5A06CD" w14:textId="77777777" w:rsidTr="2CA976CE">
        <w:trPr>
          <w:trHeight w:val="1815"/>
        </w:trPr>
        <w:tc>
          <w:tcPr>
            <w:tcW w:w="9039" w:type="dxa"/>
            <w:shd w:val="clear" w:color="auto" w:fill="D6F8D7"/>
          </w:tcPr>
          <w:p w14:paraId="282F5A6A" w14:textId="77777777" w:rsidR="00947DC0" w:rsidRPr="003B3B20" w:rsidRDefault="2CA976CE" w:rsidP="00DD3793">
            <w:pPr>
              <w:spacing w:before="120" w:after="120"/>
              <w:jc w:val="both"/>
              <w:rPr>
                <w:rFonts w:ascii="Times New Roman" w:hAnsi="Times New Roman" w:cs="Times New Roman"/>
                <w:sz w:val="20"/>
                <w:szCs w:val="20"/>
              </w:rPr>
            </w:pPr>
            <w:r w:rsidRPr="003B3B20">
              <w:rPr>
                <w:rFonts w:ascii="Times New Roman" w:hAnsi="Times New Roman" w:cs="Times New Roman"/>
                <w:b/>
                <w:bCs/>
                <w:sz w:val="20"/>
                <w:szCs w:val="20"/>
              </w:rPr>
              <w:t xml:space="preserve">Napomena: </w:t>
            </w:r>
          </w:p>
          <w:p w14:paraId="3BAC5506" w14:textId="351EA84D" w:rsidR="00126C88" w:rsidRPr="003B3B20" w:rsidRDefault="2CA976CE" w:rsidP="00DD3793">
            <w:pPr>
              <w:pStyle w:val="NoSpacing"/>
              <w:spacing w:before="120" w:after="120" w:line="276" w:lineRule="auto"/>
              <w:jc w:val="both"/>
              <w:rPr>
                <w:rFonts w:ascii="Times New Roman" w:hAnsi="Times New Roman" w:cs="Times New Roman"/>
                <w:sz w:val="20"/>
                <w:szCs w:val="20"/>
              </w:rPr>
            </w:pPr>
            <w:r w:rsidRPr="003B3B20">
              <w:rPr>
                <w:rFonts w:ascii="Times New Roman" w:hAnsi="Times New Roman" w:cs="Times New Roman"/>
                <w:sz w:val="20"/>
                <w:szCs w:val="20"/>
              </w:rPr>
              <w:t xml:space="preserve">U postupku </w:t>
            </w:r>
            <w:r w:rsidR="009D79F4" w:rsidRPr="003B3B20">
              <w:rPr>
                <w:rFonts w:ascii="Times New Roman" w:hAnsi="Times New Roman" w:cs="Times New Roman"/>
                <w:sz w:val="20"/>
                <w:szCs w:val="20"/>
              </w:rPr>
              <w:t xml:space="preserve">pripreme </w:t>
            </w:r>
            <w:r w:rsidRPr="003B3B20">
              <w:rPr>
                <w:rFonts w:ascii="Times New Roman" w:hAnsi="Times New Roman" w:cs="Times New Roman"/>
                <w:sz w:val="20"/>
                <w:szCs w:val="20"/>
              </w:rPr>
              <w:t>projektnog prijedloga, prijavitelji trebaju proučiti cjelokupnu dokumentaciju Poziva, te redovno pratiti ima li eventualnih ažuriranja (izmjene i/ili dopune) dokumentacije Poziva, koje se objavljuju na internetskim stranicama</w:t>
            </w:r>
            <w:r w:rsidR="00535A69" w:rsidRPr="003B3B20">
              <w:rPr>
                <w:rFonts w:ascii="Times New Roman" w:hAnsi="Times New Roman" w:cs="Times New Roman"/>
                <w:sz w:val="20"/>
                <w:szCs w:val="20"/>
              </w:rPr>
              <w:t xml:space="preserve"> </w:t>
            </w:r>
            <w:hyperlink r:id="rId11" w:history="1">
              <w:r w:rsidR="009D79F4" w:rsidRPr="003B3B20">
                <w:rPr>
                  <w:rStyle w:val="Hyperlink"/>
                  <w:rFonts w:ascii="Times New Roman" w:hAnsi="Times New Roman" w:cs="Times New Roman"/>
                  <w:sz w:val="20"/>
                  <w:szCs w:val="20"/>
                </w:rPr>
                <w:t>https://planoporavka.gov.hr</w:t>
              </w:r>
            </w:hyperlink>
            <w:r w:rsidR="009D79F4" w:rsidRPr="003B3B20">
              <w:rPr>
                <w:rStyle w:val="Hyperlink"/>
                <w:rFonts w:ascii="Times New Roman" w:hAnsi="Times New Roman" w:cs="Times New Roman"/>
                <w:sz w:val="20"/>
                <w:szCs w:val="20"/>
              </w:rPr>
              <w:t xml:space="preserve"> </w:t>
            </w:r>
            <w:r w:rsidR="00981102" w:rsidRPr="00981102">
              <w:rPr>
                <w:rFonts w:ascii="Times New Roman" w:hAnsi="Times New Roman" w:cs="Times New Roman"/>
                <w:sz w:val="20"/>
                <w:szCs w:val="20"/>
              </w:rPr>
              <w:t xml:space="preserve"> i </w:t>
            </w:r>
            <w:hyperlink r:id="rId12" w:history="1">
              <w:r w:rsidR="00981102" w:rsidRPr="00981102">
                <w:rPr>
                  <w:rStyle w:val="Hyperlink"/>
                  <w:rFonts w:ascii="Times New Roman" w:hAnsi="Times New Roman" w:cs="Times New Roman"/>
                  <w:sz w:val="20"/>
                  <w:szCs w:val="20"/>
                </w:rPr>
                <w:t>https://fondovieu.gov.hr.</w:t>
              </w:r>
            </w:hyperlink>
          </w:p>
          <w:p w14:paraId="5D4689B7" w14:textId="3E88245B" w:rsidR="00126C88" w:rsidRPr="003B3B20" w:rsidRDefault="00126C88" w:rsidP="00DD3793">
            <w:pPr>
              <w:pStyle w:val="NoSpacing"/>
              <w:spacing w:before="120" w:after="120" w:line="276" w:lineRule="auto"/>
              <w:jc w:val="both"/>
              <w:rPr>
                <w:rFonts w:ascii="Times New Roman" w:hAnsi="Times New Roman" w:cs="Times New Roman"/>
                <w:sz w:val="20"/>
                <w:szCs w:val="20"/>
              </w:rPr>
            </w:pPr>
            <w:r w:rsidRPr="003B3B20">
              <w:rPr>
                <w:rFonts w:ascii="Times New Roman" w:hAnsi="Times New Roman" w:cs="Times New Roman"/>
                <w:sz w:val="20"/>
                <w:szCs w:val="20"/>
              </w:rPr>
              <w:t>Propisi koji se odnose na ovaj Poziv su propisi, koji su važeći u trenutku njegove objave, te se na Upute</w:t>
            </w:r>
            <w:r w:rsidR="00EA6FD0">
              <w:rPr>
                <w:rFonts w:ascii="Times New Roman" w:hAnsi="Times New Roman" w:cs="Times New Roman"/>
                <w:sz w:val="20"/>
                <w:szCs w:val="20"/>
              </w:rPr>
              <w:t xml:space="preserve"> za prijavitelje</w:t>
            </w:r>
            <w:r w:rsidRPr="003B3B20">
              <w:rPr>
                <w:rFonts w:ascii="Times New Roman" w:hAnsi="Times New Roman" w:cs="Times New Roman"/>
                <w:sz w:val="20"/>
                <w:szCs w:val="20"/>
              </w:rPr>
              <w:t xml:space="preserve"> i ostalu prateću dokumentaciju, kao i na sve odnose koji proizlaze iz Poziva, primjenjuje pozitivno zakonodavstvo što uključuje zakonske i </w:t>
            </w:r>
            <w:proofErr w:type="spellStart"/>
            <w:r w:rsidRPr="003B3B20">
              <w:rPr>
                <w:rFonts w:ascii="Times New Roman" w:hAnsi="Times New Roman" w:cs="Times New Roman"/>
                <w:sz w:val="20"/>
                <w:szCs w:val="20"/>
              </w:rPr>
              <w:t>podzakonske</w:t>
            </w:r>
            <w:proofErr w:type="spellEnd"/>
            <w:r w:rsidRPr="003B3B20">
              <w:rPr>
                <w:rFonts w:ascii="Times New Roman" w:hAnsi="Times New Roman" w:cs="Times New Roman"/>
                <w:sz w:val="20"/>
                <w:szCs w:val="20"/>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r w:rsidR="005C5A89" w:rsidRPr="003B3B20">
              <w:rPr>
                <w:rFonts w:ascii="Times New Roman" w:hAnsi="Times New Roman" w:cs="Times New Roman"/>
                <w:sz w:val="20"/>
                <w:szCs w:val="20"/>
              </w:rPr>
              <w:t xml:space="preserve"> Strateški i zakonodavni okvir Poziva razrađeni su u Dodatku 1.</w:t>
            </w:r>
          </w:p>
          <w:p w14:paraId="761E16B5" w14:textId="77777777" w:rsidR="00C41CA1" w:rsidRPr="003B3B20" w:rsidRDefault="2CA976CE" w:rsidP="00DD3793">
            <w:pPr>
              <w:spacing w:before="120" w:after="120"/>
              <w:jc w:val="both"/>
              <w:rPr>
                <w:rFonts w:ascii="Times New Roman" w:hAnsi="Times New Roman" w:cs="Times New Roman"/>
                <w:i/>
                <w:iCs/>
                <w:sz w:val="24"/>
                <w:szCs w:val="24"/>
              </w:rPr>
            </w:pPr>
            <w:r w:rsidRPr="003B3B20">
              <w:rPr>
                <w:rFonts w:ascii="Times New Roman" w:hAnsi="Times New Roman" w:cs="Times New Roman"/>
                <w:sz w:val="20"/>
                <w:szCs w:val="20"/>
              </w:rPr>
              <w:t>Prijavitelji se posebice trebaju upoznati s uvjetima Ugovora o dodjeli bespovratnih sredstava</w:t>
            </w:r>
            <w:r w:rsidR="0006025E" w:rsidRPr="003B3B20">
              <w:rPr>
                <w:rFonts w:ascii="Times New Roman" w:hAnsi="Times New Roman" w:cs="Times New Roman"/>
                <w:sz w:val="20"/>
                <w:szCs w:val="20"/>
              </w:rPr>
              <w:t xml:space="preserve"> (u daljnjem tekstu: Ugovor)</w:t>
            </w:r>
            <w:r w:rsidR="00701FF0" w:rsidRPr="003B3B20">
              <w:rPr>
                <w:rFonts w:ascii="Times New Roman" w:hAnsi="Times New Roman" w:cs="Times New Roman"/>
                <w:sz w:val="20"/>
                <w:szCs w:val="20"/>
              </w:rPr>
              <w:t xml:space="preserve"> </w:t>
            </w:r>
            <w:r w:rsidRPr="003B3B20">
              <w:rPr>
                <w:rFonts w:ascii="Times New Roman" w:hAnsi="Times New Roman" w:cs="Times New Roman"/>
                <w:sz w:val="20"/>
                <w:szCs w:val="20"/>
              </w:rPr>
              <w:t>u kojima se razrađuju prava i obveze prijavitelja kao korisnika sredstava.</w:t>
            </w:r>
            <w:r w:rsidR="00701FF0" w:rsidRPr="003B3B20">
              <w:rPr>
                <w:rFonts w:ascii="Times New Roman" w:hAnsi="Times New Roman" w:cs="Times New Roman"/>
                <w:sz w:val="20"/>
                <w:szCs w:val="20"/>
              </w:rPr>
              <w:t xml:space="preserve"> </w:t>
            </w:r>
            <w:r w:rsidRPr="003B3B20">
              <w:rPr>
                <w:rFonts w:ascii="Times New Roman" w:hAnsi="Times New Roman" w:cs="Times New Roman"/>
                <w:sz w:val="20"/>
                <w:szCs w:val="20"/>
              </w:rPr>
              <w:t>Predložak Ugovora sastavni je dio Poziva.</w:t>
            </w:r>
          </w:p>
        </w:tc>
      </w:tr>
    </w:tbl>
    <w:p w14:paraId="3F86E2D7" w14:textId="77777777" w:rsidR="000D652F" w:rsidRPr="003B3B20" w:rsidRDefault="000D652F" w:rsidP="00DD3793">
      <w:pPr>
        <w:widowControl w:val="0"/>
        <w:spacing w:after="120"/>
        <w:jc w:val="both"/>
        <w:rPr>
          <w:rFonts w:ascii="Times New Roman" w:eastAsia="Times New Roman" w:hAnsi="Times New Roman" w:cs="Times New Roman"/>
          <w:sz w:val="24"/>
          <w:szCs w:val="24"/>
          <w:lang w:eastAsia="hr-HR"/>
        </w:rPr>
      </w:pPr>
    </w:p>
    <w:p w14:paraId="26BBDAFF" w14:textId="77777777" w:rsidR="005D074B" w:rsidRPr="003B3B20" w:rsidRDefault="005D074B" w:rsidP="00DD3793">
      <w:pPr>
        <w:widowControl w:val="0"/>
        <w:spacing w:after="120"/>
        <w:jc w:val="both"/>
        <w:rPr>
          <w:rFonts w:ascii="Times New Roman" w:eastAsia="Times New Roman" w:hAnsi="Times New Roman" w:cs="Times New Roman"/>
          <w:sz w:val="24"/>
          <w:szCs w:val="24"/>
          <w:lang w:eastAsia="hr-HR"/>
        </w:rPr>
      </w:pPr>
    </w:p>
    <w:p w14:paraId="3CCF6BFF" w14:textId="632E657B" w:rsidR="00F217E2" w:rsidRPr="003B3B20" w:rsidRDefault="007B543B" w:rsidP="00C546AB">
      <w:pPr>
        <w:pStyle w:val="Heading2"/>
      </w:pPr>
      <w:bookmarkStart w:id="7" w:name="_Toc98178384"/>
      <w:bookmarkStart w:id="8" w:name="_Toc123545507"/>
      <w:r w:rsidRPr="003B3B20">
        <w:t>Odgovornost za upravljanje</w:t>
      </w:r>
      <w:bookmarkEnd w:id="7"/>
      <w:bookmarkEnd w:id="8"/>
    </w:p>
    <w:p w14:paraId="1DBBC649" w14:textId="77777777" w:rsidR="000160EC" w:rsidRPr="003B3B20" w:rsidRDefault="000160EC" w:rsidP="00DD3793">
      <w:pPr>
        <w:keepNext/>
        <w:spacing w:after="120"/>
        <w:jc w:val="both"/>
        <w:rPr>
          <w:rFonts w:ascii="Times New Roman" w:eastAsia="Times New Roman" w:hAnsi="Times New Roman" w:cs="Times New Roman"/>
          <w:sz w:val="24"/>
          <w:szCs w:val="24"/>
          <w:lang w:eastAsia="hr-HR"/>
        </w:rPr>
      </w:pPr>
    </w:p>
    <w:p w14:paraId="7C6ED9AB" w14:textId="1649868E" w:rsidR="00BC4DE0" w:rsidRPr="003B3B20" w:rsidRDefault="007B543B" w:rsidP="00DD3793">
      <w:pPr>
        <w:keepNext/>
        <w:spacing w:after="120"/>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sidRPr="003B3B20">
        <w:rPr>
          <w:rFonts w:ascii="Times New Roman" w:eastAsia="Times New Roman" w:hAnsi="Times New Roman" w:cs="Times New Roman"/>
          <w:sz w:val="24"/>
          <w:szCs w:val="24"/>
          <w:lang w:eastAsia="hr-HR"/>
        </w:rPr>
        <w:t>–</w:t>
      </w:r>
      <w:r w:rsidRPr="003B3B20">
        <w:rPr>
          <w:rFonts w:ascii="Times New Roman" w:eastAsia="Times New Roman" w:hAnsi="Times New Roman" w:cs="Times New Roman"/>
          <w:sz w:val="24"/>
          <w:szCs w:val="24"/>
          <w:lang w:eastAsia="hr-HR"/>
        </w:rPr>
        <w:t xml:space="preserve"> 2026. (</w:t>
      </w:r>
      <w:r w:rsidR="002A2E9C" w:rsidRPr="003B3B20">
        <w:rPr>
          <w:rFonts w:ascii="Times New Roman" w:eastAsia="Times New Roman" w:hAnsi="Times New Roman" w:cs="Times New Roman"/>
          <w:sz w:val="24"/>
          <w:szCs w:val="24"/>
          <w:lang w:eastAsia="hr-HR"/>
        </w:rPr>
        <w:t>NN</w:t>
      </w:r>
      <w:r w:rsidRPr="003B3B20">
        <w:rPr>
          <w:rFonts w:ascii="Times New Roman" w:eastAsia="Times New Roman" w:hAnsi="Times New Roman" w:cs="Times New Roman"/>
          <w:sz w:val="24"/>
          <w:szCs w:val="24"/>
          <w:lang w:eastAsia="hr-HR"/>
        </w:rPr>
        <w:t xml:space="preserve"> 78/21). </w:t>
      </w:r>
    </w:p>
    <w:p w14:paraId="43A172A0" w14:textId="4CF611CD" w:rsidR="007B543B" w:rsidRPr="003B3B20" w:rsidRDefault="007B543B" w:rsidP="00DD3793">
      <w:pPr>
        <w:keepNext/>
        <w:spacing w:after="120"/>
        <w:jc w:val="both"/>
        <w:rPr>
          <w:rFonts w:ascii="Times New Roman" w:hAnsi="Times New Roman" w:cs="Times New Roman"/>
          <w:b/>
          <w:bCs/>
        </w:rPr>
      </w:pPr>
      <w:r w:rsidRPr="003B3B20">
        <w:rPr>
          <w:rFonts w:ascii="Times New Roman" w:eastAsia="Times New Roman" w:hAnsi="Times New Roman" w:cs="Times New Roman"/>
          <w:sz w:val="24"/>
          <w:szCs w:val="24"/>
          <w:lang w:eastAsia="hr-HR"/>
        </w:rPr>
        <w:t>U skladu s navedenom Odlukom, Tijelo državne uprave nadležno za komponentu/pod</w:t>
      </w:r>
      <w:r w:rsidR="00E6202F" w:rsidRPr="003B3B20">
        <w:rPr>
          <w:rFonts w:ascii="Times New Roman" w:eastAsia="Times New Roman" w:hAnsi="Times New Roman" w:cs="Times New Roman"/>
          <w:sz w:val="24"/>
          <w:szCs w:val="24"/>
          <w:lang w:eastAsia="hr-HR"/>
        </w:rPr>
        <w:t>-</w:t>
      </w:r>
      <w:r w:rsidRPr="003B3B20">
        <w:rPr>
          <w:rFonts w:ascii="Times New Roman" w:eastAsia="Times New Roman" w:hAnsi="Times New Roman" w:cs="Times New Roman"/>
          <w:sz w:val="24"/>
          <w:szCs w:val="24"/>
          <w:lang w:eastAsia="hr-HR"/>
        </w:rPr>
        <w:t xml:space="preserve">komponentu </w:t>
      </w:r>
      <w:r w:rsidR="00E6202F" w:rsidRPr="003B3B20">
        <w:rPr>
          <w:rFonts w:ascii="Times New Roman" w:eastAsia="Times New Roman" w:hAnsi="Times New Roman" w:cs="Times New Roman"/>
          <w:sz w:val="24"/>
          <w:szCs w:val="24"/>
          <w:lang w:eastAsia="hr-HR"/>
        </w:rPr>
        <w:t>(</w:t>
      </w:r>
      <w:r w:rsidR="00E013A5" w:rsidRPr="003B3B20">
        <w:rPr>
          <w:rFonts w:ascii="Times New Roman" w:eastAsia="Times New Roman" w:hAnsi="Times New Roman" w:cs="Times New Roman"/>
          <w:sz w:val="24"/>
          <w:szCs w:val="24"/>
          <w:lang w:eastAsia="hr-HR"/>
        </w:rPr>
        <w:t>NT</w:t>
      </w:r>
      <w:r w:rsidR="00E6202F" w:rsidRPr="003B3B20">
        <w:rPr>
          <w:rFonts w:ascii="Times New Roman" w:eastAsia="Times New Roman" w:hAnsi="Times New Roman" w:cs="Times New Roman"/>
          <w:sz w:val="24"/>
          <w:szCs w:val="24"/>
          <w:lang w:eastAsia="hr-HR"/>
        </w:rPr>
        <w:t xml:space="preserve">) </w:t>
      </w:r>
      <w:r w:rsidRPr="003B3B20">
        <w:rPr>
          <w:rFonts w:ascii="Times New Roman" w:eastAsia="Times New Roman" w:hAnsi="Times New Roman" w:cs="Times New Roman"/>
          <w:sz w:val="24"/>
          <w:szCs w:val="24"/>
          <w:lang w:eastAsia="hr-HR"/>
        </w:rPr>
        <w:t>NPOO</w:t>
      </w:r>
      <w:r w:rsidR="00E6202F" w:rsidRPr="003B3B20">
        <w:rPr>
          <w:rFonts w:ascii="Times New Roman" w:eastAsia="Times New Roman" w:hAnsi="Times New Roman" w:cs="Times New Roman"/>
          <w:sz w:val="24"/>
          <w:szCs w:val="24"/>
          <w:lang w:eastAsia="hr-HR"/>
        </w:rPr>
        <w:t>-a</w:t>
      </w:r>
      <w:r w:rsidRPr="003B3B20">
        <w:rPr>
          <w:rFonts w:ascii="Times New Roman" w:eastAsia="Times New Roman" w:hAnsi="Times New Roman" w:cs="Times New Roman"/>
          <w:sz w:val="24"/>
          <w:szCs w:val="24"/>
          <w:lang w:eastAsia="hr-HR"/>
        </w:rPr>
        <w:t xml:space="preserve"> </w:t>
      </w:r>
      <w:r w:rsidR="00B977DF" w:rsidRPr="003B3B20">
        <w:rPr>
          <w:rFonts w:ascii="Times New Roman" w:eastAsia="Times New Roman" w:hAnsi="Times New Roman" w:cs="Times New Roman"/>
          <w:sz w:val="24"/>
          <w:szCs w:val="24"/>
          <w:lang w:eastAsia="hr-HR"/>
        </w:rPr>
        <w:t>C3.2. „Podizanje istraživačkog i inovacijskog kapaciteta“</w:t>
      </w:r>
      <w:r w:rsidR="00A954FF" w:rsidRPr="003B3B20">
        <w:rPr>
          <w:rFonts w:ascii="Times New Roman" w:eastAsia="Times New Roman" w:hAnsi="Times New Roman" w:cs="Times New Roman"/>
          <w:sz w:val="24"/>
          <w:szCs w:val="24"/>
          <w:lang w:eastAsia="hr-HR"/>
        </w:rPr>
        <w:t xml:space="preserve"> </w:t>
      </w:r>
      <w:r w:rsidRPr="003B3B20">
        <w:rPr>
          <w:rFonts w:ascii="Times New Roman" w:eastAsia="Times New Roman" w:hAnsi="Times New Roman" w:cs="Times New Roman"/>
          <w:sz w:val="24"/>
          <w:szCs w:val="24"/>
          <w:lang w:eastAsia="hr-HR"/>
        </w:rPr>
        <w:t xml:space="preserve">je </w:t>
      </w:r>
      <w:r w:rsidRPr="003B3B20">
        <w:rPr>
          <w:rStyle w:val="Bodytext9ptBold"/>
          <w:rFonts w:eastAsiaTheme="minorEastAsia"/>
          <w:sz w:val="24"/>
          <w:szCs w:val="24"/>
          <w:lang w:val="hr-HR"/>
        </w:rPr>
        <w:t>Ministarstvo znanosti i obrazovanja</w:t>
      </w:r>
      <w:r w:rsidR="00E6202F" w:rsidRPr="003B3B20">
        <w:rPr>
          <w:rStyle w:val="Bodytext9ptBold"/>
          <w:rFonts w:eastAsiaTheme="minorEastAsia"/>
          <w:b w:val="0"/>
          <w:sz w:val="24"/>
          <w:lang w:val="hr-HR"/>
        </w:rPr>
        <w:t>.</w:t>
      </w:r>
      <w:r w:rsidRPr="003B3B20">
        <w:rPr>
          <w:rStyle w:val="Bodytext9ptBold"/>
          <w:rFonts w:eastAsiaTheme="minorEastAsia"/>
          <w:b w:val="0"/>
          <w:sz w:val="24"/>
          <w:lang w:val="hr-HR"/>
        </w:rPr>
        <w:t xml:space="preserve"> </w:t>
      </w:r>
      <w:r w:rsidRPr="003B3B20">
        <w:rPr>
          <w:rStyle w:val="Bodytext9ptBold"/>
          <w:rFonts w:eastAsiaTheme="minorEastAsia"/>
          <w:b w:val="0"/>
          <w:bCs w:val="0"/>
          <w:sz w:val="24"/>
          <w:szCs w:val="24"/>
          <w:lang w:val="hr-HR"/>
        </w:rPr>
        <w:t xml:space="preserve">Provedbeno tijelo (PT) </w:t>
      </w:r>
      <w:r w:rsidR="00BB7216" w:rsidRPr="003B3B20">
        <w:rPr>
          <w:rStyle w:val="Bodytext9ptBold"/>
          <w:rFonts w:eastAsiaTheme="minorEastAsia"/>
          <w:b w:val="0"/>
          <w:bCs w:val="0"/>
          <w:sz w:val="24"/>
          <w:szCs w:val="24"/>
          <w:lang w:val="hr-HR"/>
        </w:rPr>
        <w:t xml:space="preserve">za ovaj Poziv </w:t>
      </w:r>
      <w:r w:rsidRPr="003B3B20">
        <w:rPr>
          <w:rStyle w:val="Bodytext9ptBold"/>
          <w:rFonts w:eastAsiaTheme="minorEastAsia"/>
          <w:b w:val="0"/>
          <w:sz w:val="24"/>
          <w:lang w:val="hr-HR"/>
        </w:rPr>
        <w:t xml:space="preserve">je </w:t>
      </w:r>
      <w:r w:rsidRPr="003B3B20">
        <w:rPr>
          <w:rStyle w:val="Bodytext9ptBold"/>
          <w:rFonts w:eastAsiaTheme="minorEastAsia"/>
          <w:sz w:val="24"/>
          <w:szCs w:val="24"/>
          <w:lang w:val="hr-HR"/>
        </w:rPr>
        <w:t xml:space="preserve">Hrvatska </w:t>
      </w:r>
      <w:r w:rsidR="00140DBB" w:rsidRPr="003B3B20">
        <w:rPr>
          <w:rStyle w:val="Bodytext9ptBold"/>
          <w:rFonts w:eastAsiaTheme="minorEastAsia"/>
          <w:sz w:val="24"/>
          <w:szCs w:val="24"/>
          <w:lang w:val="hr-HR"/>
        </w:rPr>
        <w:t xml:space="preserve">agencija za malo gospodarstvo, inovacije i investicije </w:t>
      </w:r>
      <w:r w:rsidRPr="003B3B20">
        <w:rPr>
          <w:rStyle w:val="Bodytext9ptBold"/>
          <w:rFonts w:eastAsiaTheme="minorEastAsia"/>
          <w:sz w:val="24"/>
          <w:szCs w:val="24"/>
          <w:lang w:val="hr-HR"/>
        </w:rPr>
        <w:t xml:space="preserve"> </w:t>
      </w:r>
      <w:r w:rsidRPr="003B3B20">
        <w:rPr>
          <w:rStyle w:val="Bodytext9ptBold"/>
          <w:rFonts w:eastAsiaTheme="minorEastAsia"/>
          <w:b w:val="0"/>
          <w:bCs w:val="0"/>
          <w:sz w:val="24"/>
          <w:szCs w:val="24"/>
          <w:lang w:val="hr-HR"/>
        </w:rPr>
        <w:t>(</w:t>
      </w:r>
      <w:r w:rsidR="00140DBB" w:rsidRPr="003B3B20">
        <w:rPr>
          <w:rStyle w:val="Bodytext9ptBold"/>
          <w:rFonts w:eastAsiaTheme="minorEastAsia"/>
          <w:b w:val="0"/>
          <w:bCs w:val="0"/>
          <w:sz w:val="24"/>
          <w:szCs w:val="24"/>
          <w:lang w:val="hr-HR"/>
        </w:rPr>
        <w:t>HAMAG-BICRO</w:t>
      </w:r>
      <w:r w:rsidRPr="003B3B20">
        <w:rPr>
          <w:rStyle w:val="Bodytext9ptBold"/>
          <w:rFonts w:eastAsiaTheme="minorEastAsia"/>
          <w:b w:val="0"/>
          <w:bCs w:val="0"/>
          <w:sz w:val="24"/>
          <w:szCs w:val="24"/>
          <w:lang w:val="hr-HR"/>
        </w:rPr>
        <w:t>).</w:t>
      </w:r>
      <w:r w:rsidRPr="003B3B20">
        <w:rPr>
          <w:rFonts w:ascii="Times New Roman" w:hAnsi="Times New Roman" w:cs="Times New Roman"/>
          <w:b/>
          <w:bCs/>
        </w:rPr>
        <w:t xml:space="preserve"> </w:t>
      </w:r>
    </w:p>
    <w:p w14:paraId="23B7478F" w14:textId="77777777" w:rsidR="006E75E9" w:rsidRPr="003B3B20" w:rsidRDefault="006E75E9" w:rsidP="00DD3793">
      <w:pPr>
        <w:widowControl w:val="0"/>
        <w:spacing w:after="120"/>
        <w:jc w:val="both"/>
        <w:rPr>
          <w:rFonts w:ascii="Times New Roman" w:eastAsia="Times New Roman" w:hAnsi="Times New Roman" w:cs="Times New Roman"/>
          <w:sz w:val="24"/>
          <w:szCs w:val="24"/>
          <w:lang w:eastAsia="hr-HR"/>
        </w:rPr>
      </w:pPr>
    </w:p>
    <w:p w14:paraId="2728C264" w14:textId="77777777" w:rsidR="005D074B" w:rsidRPr="003B3B20" w:rsidRDefault="005D074B" w:rsidP="00DD3793">
      <w:pPr>
        <w:widowControl w:val="0"/>
        <w:spacing w:after="120"/>
        <w:jc w:val="both"/>
        <w:rPr>
          <w:rFonts w:ascii="Times New Roman" w:eastAsia="Times New Roman" w:hAnsi="Times New Roman" w:cs="Times New Roman"/>
          <w:sz w:val="24"/>
          <w:szCs w:val="24"/>
          <w:lang w:eastAsia="hr-HR"/>
        </w:rPr>
      </w:pPr>
    </w:p>
    <w:p w14:paraId="5AF180D0" w14:textId="16F3EF1C" w:rsidR="00F217E2" w:rsidRPr="003B3B20" w:rsidRDefault="00A07C2F" w:rsidP="00C546AB">
      <w:pPr>
        <w:pStyle w:val="Heading2"/>
      </w:pPr>
      <w:bookmarkStart w:id="9" w:name="_Toc111672622"/>
      <w:bookmarkStart w:id="10" w:name="_Toc97916943"/>
      <w:bookmarkStart w:id="11" w:name="_Toc98178385"/>
      <w:bookmarkStart w:id="12" w:name="_Toc123545508"/>
      <w:bookmarkEnd w:id="9"/>
      <w:r w:rsidRPr="003B3B20">
        <w:lastRenderedPageBreak/>
        <w:t xml:space="preserve">Predmet, ciljevi i očekivani rezultati </w:t>
      </w:r>
      <w:r w:rsidR="001A048C" w:rsidRPr="003B3B20">
        <w:t>P</w:t>
      </w:r>
      <w:r w:rsidR="00AC091A" w:rsidRPr="003B3B20">
        <w:t>oziva</w:t>
      </w:r>
      <w:bookmarkEnd w:id="10"/>
      <w:bookmarkEnd w:id="11"/>
      <w:bookmarkEnd w:id="12"/>
    </w:p>
    <w:p w14:paraId="04581EF5" w14:textId="77777777" w:rsidR="000160EC" w:rsidRPr="003B3B20" w:rsidRDefault="000160EC" w:rsidP="00DD3793">
      <w:pPr>
        <w:pStyle w:val="NoSpacing"/>
        <w:spacing w:after="120" w:line="276" w:lineRule="auto"/>
        <w:jc w:val="both"/>
        <w:rPr>
          <w:rStyle w:val="Bodytext20"/>
          <w:rFonts w:eastAsiaTheme="minorHAnsi"/>
          <w:i/>
          <w:sz w:val="24"/>
          <w:szCs w:val="24"/>
          <w:lang w:val="hr-HR"/>
        </w:rPr>
      </w:pPr>
    </w:p>
    <w:p w14:paraId="26E23D74" w14:textId="797C7285" w:rsidR="0053109B" w:rsidRPr="003B3B20" w:rsidRDefault="00CA717C" w:rsidP="00DD3793">
      <w:pPr>
        <w:pStyle w:val="NoSpacing"/>
        <w:spacing w:after="120" w:line="276" w:lineRule="auto"/>
        <w:jc w:val="both"/>
        <w:rPr>
          <w:rStyle w:val="Bodytext20"/>
          <w:rFonts w:eastAsiaTheme="minorHAnsi"/>
          <w:b w:val="0"/>
          <w:bCs w:val="0"/>
          <w:sz w:val="24"/>
          <w:szCs w:val="24"/>
          <w:lang w:val="hr-HR"/>
        </w:rPr>
      </w:pPr>
      <w:r w:rsidRPr="003B3B20">
        <w:rPr>
          <w:rStyle w:val="Bodytext20"/>
          <w:rFonts w:eastAsiaTheme="minorHAnsi"/>
          <w:i/>
          <w:sz w:val="24"/>
          <w:szCs w:val="24"/>
          <w:lang w:val="hr-HR"/>
        </w:rPr>
        <w:t xml:space="preserve">Predmet </w:t>
      </w:r>
      <w:r w:rsidR="001319F5" w:rsidRPr="003B3B20">
        <w:rPr>
          <w:rStyle w:val="Bodytext20"/>
          <w:rFonts w:eastAsiaTheme="minorHAnsi"/>
          <w:i/>
          <w:sz w:val="24"/>
          <w:szCs w:val="24"/>
          <w:lang w:val="hr-HR"/>
        </w:rPr>
        <w:t>Poziv</w:t>
      </w:r>
      <w:r w:rsidRPr="003B3B20">
        <w:rPr>
          <w:rStyle w:val="Bodytext20"/>
          <w:rFonts w:eastAsiaTheme="minorHAnsi"/>
          <w:i/>
          <w:sz w:val="24"/>
          <w:szCs w:val="24"/>
          <w:lang w:val="hr-HR"/>
        </w:rPr>
        <w:t>a</w:t>
      </w:r>
    </w:p>
    <w:p w14:paraId="4D26ED30" w14:textId="759E3066" w:rsidR="004E627E" w:rsidRPr="003B3B20" w:rsidRDefault="009D79F4" w:rsidP="004E627E">
      <w:pPr>
        <w:pStyle w:val="NoSpacing"/>
        <w:spacing w:after="120" w:line="276" w:lineRule="auto"/>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 xml:space="preserve">Poziv </w:t>
      </w:r>
      <w:r w:rsidR="002E3964" w:rsidRPr="003B3B20">
        <w:rPr>
          <w:rStyle w:val="Bodytext20"/>
          <w:rFonts w:eastAsiaTheme="minorHAnsi"/>
          <w:b w:val="0"/>
          <w:bCs w:val="0"/>
          <w:sz w:val="24"/>
          <w:szCs w:val="24"/>
          <w:lang w:val="hr-HR"/>
        </w:rPr>
        <w:t xml:space="preserve">stažiranja u gospodarstvu namijenjen je </w:t>
      </w:r>
      <w:r w:rsidR="002111E6">
        <w:rPr>
          <w:rStyle w:val="Bodytext20"/>
          <w:rFonts w:eastAsiaTheme="minorHAnsi"/>
          <w:b w:val="0"/>
          <w:bCs w:val="0"/>
          <w:sz w:val="24"/>
          <w:szCs w:val="24"/>
          <w:lang w:val="hr-HR"/>
        </w:rPr>
        <w:t xml:space="preserve">za usavršavanje </w:t>
      </w:r>
      <w:r w:rsidR="002E3964" w:rsidRPr="003B3B20">
        <w:rPr>
          <w:rStyle w:val="Bodytext20"/>
          <w:rFonts w:eastAsiaTheme="minorHAnsi"/>
          <w:b w:val="0"/>
          <w:bCs w:val="0"/>
          <w:sz w:val="24"/>
          <w:szCs w:val="24"/>
          <w:lang w:val="hr-HR"/>
        </w:rPr>
        <w:t>osoba koj</w:t>
      </w:r>
      <w:r w:rsidR="00496989" w:rsidRPr="003B3B20">
        <w:rPr>
          <w:rStyle w:val="Bodytext20"/>
          <w:rFonts w:eastAsiaTheme="minorHAnsi"/>
          <w:b w:val="0"/>
          <w:bCs w:val="0"/>
          <w:sz w:val="24"/>
          <w:szCs w:val="24"/>
          <w:lang w:val="hr-HR"/>
        </w:rPr>
        <w:t xml:space="preserve">e žele, uz zaposlenje u poduzeću, pohađati </w:t>
      </w:r>
      <w:r w:rsidR="006B7A41" w:rsidRPr="003B3B20">
        <w:rPr>
          <w:rStyle w:val="Bodytext20"/>
          <w:rFonts w:eastAsiaTheme="minorHAnsi"/>
          <w:b w:val="0"/>
          <w:bCs w:val="0"/>
          <w:sz w:val="24"/>
          <w:szCs w:val="24"/>
          <w:lang w:val="hr-HR"/>
        </w:rPr>
        <w:t>doktorske st</w:t>
      </w:r>
      <w:r w:rsidR="00B55A3C" w:rsidRPr="003B3B20">
        <w:rPr>
          <w:rStyle w:val="Bodytext20"/>
          <w:rFonts w:eastAsiaTheme="minorHAnsi"/>
          <w:b w:val="0"/>
          <w:bCs w:val="0"/>
          <w:sz w:val="24"/>
          <w:szCs w:val="24"/>
          <w:lang w:val="hr-HR"/>
        </w:rPr>
        <w:t>udije</w:t>
      </w:r>
      <w:r w:rsidR="00D12D01" w:rsidRPr="003B3B20">
        <w:rPr>
          <w:rStyle w:val="Bodytext20"/>
          <w:rFonts w:eastAsiaTheme="minorHAnsi"/>
          <w:b w:val="0"/>
          <w:bCs w:val="0"/>
          <w:sz w:val="24"/>
          <w:szCs w:val="24"/>
          <w:lang w:val="hr-HR"/>
        </w:rPr>
        <w:t xml:space="preserve"> i steći </w:t>
      </w:r>
      <w:r w:rsidR="00065ED1" w:rsidRPr="003B3B20">
        <w:rPr>
          <w:rStyle w:val="Bodytext20"/>
          <w:rFonts w:eastAsiaTheme="minorHAnsi"/>
          <w:b w:val="0"/>
          <w:bCs w:val="0"/>
          <w:sz w:val="24"/>
          <w:szCs w:val="24"/>
          <w:lang w:val="hr-HR"/>
        </w:rPr>
        <w:t xml:space="preserve">doktorat. </w:t>
      </w:r>
      <w:r w:rsidR="004E627E" w:rsidRPr="003B3B20">
        <w:rPr>
          <w:rStyle w:val="Bodytext20"/>
          <w:rFonts w:eastAsiaTheme="minorHAnsi"/>
          <w:b w:val="0"/>
          <w:bCs w:val="0"/>
          <w:sz w:val="24"/>
          <w:szCs w:val="24"/>
          <w:lang w:val="hr-HR"/>
        </w:rPr>
        <w:t xml:space="preserve">Pozivom se </w:t>
      </w:r>
      <w:r w:rsidR="003C4293" w:rsidRPr="003B3B20">
        <w:rPr>
          <w:rStyle w:val="Bodytext20"/>
          <w:rFonts w:eastAsiaTheme="minorHAnsi"/>
          <w:b w:val="0"/>
          <w:bCs w:val="0"/>
          <w:sz w:val="24"/>
          <w:szCs w:val="24"/>
          <w:lang w:val="hr-HR"/>
        </w:rPr>
        <w:t>podržava</w:t>
      </w:r>
      <w:r w:rsidR="00680848" w:rsidRPr="003B3B20">
        <w:rPr>
          <w:rStyle w:val="Bodytext20"/>
          <w:rFonts w:eastAsiaTheme="minorHAnsi"/>
          <w:b w:val="0"/>
          <w:bCs w:val="0"/>
          <w:sz w:val="24"/>
          <w:szCs w:val="24"/>
          <w:lang w:val="hr-HR"/>
        </w:rPr>
        <w:t xml:space="preserve"> </w:t>
      </w:r>
      <w:r w:rsidR="002111E6">
        <w:rPr>
          <w:rStyle w:val="Bodytext20"/>
          <w:rFonts w:eastAsiaTheme="minorHAnsi"/>
          <w:b w:val="0"/>
          <w:bCs w:val="0"/>
          <w:sz w:val="24"/>
          <w:szCs w:val="24"/>
          <w:lang w:val="hr-HR"/>
        </w:rPr>
        <w:t xml:space="preserve">usavršavanje </w:t>
      </w:r>
      <w:r w:rsidR="00416ABF" w:rsidRPr="003B3B20">
        <w:rPr>
          <w:rStyle w:val="Bodytext20"/>
          <w:rFonts w:eastAsiaTheme="minorHAnsi"/>
          <w:b w:val="0"/>
          <w:bCs w:val="0"/>
          <w:sz w:val="24"/>
          <w:szCs w:val="24"/>
          <w:lang w:val="hr-HR"/>
        </w:rPr>
        <w:t xml:space="preserve">doktorskih studenata </w:t>
      </w:r>
      <w:r w:rsidR="004E627E" w:rsidRPr="003B3B20">
        <w:rPr>
          <w:rStyle w:val="Bodytext20"/>
          <w:rFonts w:eastAsiaTheme="minorHAnsi"/>
          <w:b w:val="0"/>
          <w:bCs w:val="0"/>
          <w:sz w:val="24"/>
          <w:szCs w:val="24"/>
          <w:lang w:val="hr-HR"/>
        </w:rPr>
        <w:t xml:space="preserve">u područjima tehničkih, prirodnih, biotehničkih i biomedicinskih znanosti. </w:t>
      </w:r>
      <w:r w:rsidR="0061428D" w:rsidRPr="003B3B20">
        <w:rPr>
          <w:rStyle w:val="Bodytext20"/>
          <w:rFonts w:eastAsiaTheme="minorHAnsi"/>
          <w:b w:val="0"/>
          <w:bCs w:val="0"/>
          <w:sz w:val="24"/>
          <w:szCs w:val="24"/>
          <w:lang w:val="hr-HR"/>
        </w:rPr>
        <w:t>P</w:t>
      </w:r>
      <w:r w:rsidR="004A3E6A" w:rsidRPr="003B3B20">
        <w:rPr>
          <w:rStyle w:val="Bodytext20"/>
          <w:rFonts w:eastAsiaTheme="minorHAnsi"/>
          <w:b w:val="0"/>
          <w:bCs w:val="0"/>
          <w:sz w:val="24"/>
          <w:szCs w:val="24"/>
          <w:lang w:val="hr-HR"/>
        </w:rPr>
        <w:t>oziv</w:t>
      </w:r>
      <w:r w:rsidR="0061428D" w:rsidRPr="003B3B20">
        <w:rPr>
          <w:rStyle w:val="Bodytext20"/>
          <w:rFonts w:eastAsiaTheme="minorHAnsi"/>
          <w:b w:val="0"/>
          <w:bCs w:val="0"/>
          <w:sz w:val="24"/>
          <w:szCs w:val="24"/>
          <w:lang w:val="hr-HR"/>
        </w:rPr>
        <w:t xml:space="preserve"> omogućuje uspostavu suradnje između istraživačkih organizacija, </w:t>
      </w:r>
      <w:r w:rsidR="009D7B50" w:rsidRPr="003B3B20">
        <w:rPr>
          <w:rStyle w:val="Bodytext20"/>
          <w:rFonts w:eastAsiaTheme="minorHAnsi"/>
          <w:b w:val="0"/>
          <w:bCs w:val="0"/>
          <w:sz w:val="24"/>
          <w:szCs w:val="24"/>
          <w:lang w:val="hr-HR"/>
        </w:rPr>
        <w:t>poduzeća i mladih istraživača na projektima od zajedničkog interesa.</w:t>
      </w:r>
    </w:p>
    <w:p w14:paraId="69661D9B" w14:textId="0C39DCEB" w:rsidR="004E627E" w:rsidRPr="003B3B20" w:rsidRDefault="00F74795" w:rsidP="004E627E">
      <w:pPr>
        <w:pStyle w:val="NoSpacing"/>
        <w:spacing w:after="120" w:line="276" w:lineRule="auto"/>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Prijavu na</w:t>
      </w:r>
      <w:r w:rsidR="004E627E" w:rsidRPr="003B3B20">
        <w:rPr>
          <w:rStyle w:val="Bodytext20"/>
          <w:rFonts w:eastAsiaTheme="minorHAnsi"/>
          <w:b w:val="0"/>
          <w:bCs w:val="0"/>
          <w:sz w:val="24"/>
          <w:szCs w:val="24"/>
          <w:lang w:val="hr-HR"/>
        </w:rPr>
        <w:t xml:space="preserve"> poziv </w:t>
      </w:r>
      <w:r w:rsidR="002B622F" w:rsidRPr="003B3B20">
        <w:rPr>
          <w:rStyle w:val="Bodytext20"/>
          <w:rFonts w:eastAsiaTheme="minorHAnsi"/>
          <w:b w:val="0"/>
          <w:bCs w:val="0"/>
          <w:sz w:val="24"/>
          <w:szCs w:val="24"/>
          <w:lang w:val="hr-HR"/>
        </w:rPr>
        <w:t xml:space="preserve">podnosi </w:t>
      </w:r>
      <w:r w:rsidR="004E627E" w:rsidRPr="003B3B20">
        <w:rPr>
          <w:rStyle w:val="Bodytext20"/>
          <w:rFonts w:eastAsiaTheme="minorHAnsi"/>
          <w:b w:val="0"/>
          <w:bCs w:val="0"/>
          <w:sz w:val="24"/>
          <w:szCs w:val="24"/>
          <w:lang w:val="hr-HR"/>
        </w:rPr>
        <w:t>poduzeć</w:t>
      </w:r>
      <w:r w:rsidR="002B622F" w:rsidRPr="003B3B20">
        <w:rPr>
          <w:rStyle w:val="Bodytext20"/>
          <w:rFonts w:eastAsiaTheme="minorHAnsi"/>
          <w:b w:val="0"/>
          <w:bCs w:val="0"/>
          <w:sz w:val="24"/>
          <w:szCs w:val="24"/>
          <w:lang w:val="hr-HR"/>
        </w:rPr>
        <w:t>e</w:t>
      </w:r>
      <w:r w:rsidR="007409C3" w:rsidRPr="003B3B20">
        <w:rPr>
          <w:rStyle w:val="Bodytext20"/>
          <w:rFonts w:eastAsiaTheme="minorHAnsi"/>
          <w:b w:val="0"/>
          <w:bCs w:val="0"/>
          <w:sz w:val="24"/>
          <w:szCs w:val="24"/>
          <w:lang w:val="hr-HR"/>
        </w:rPr>
        <w:t xml:space="preserve"> </w:t>
      </w:r>
      <w:r w:rsidR="00A46A60" w:rsidRPr="003B3B20">
        <w:rPr>
          <w:rStyle w:val="Bodytext20"/>
          <w:rFonts w:eastAsiaTheme="minorHAnsi"/>
          <w:b w:val="0"/>
          <w:bCs w:val="0"/>
          <w:sz w:val="24"/>
          <w:szCs w:val="24"/>
          <w:lang w:val="hr-HR"/>
        </w:rPr>
        <w:t>koje će zaposliti</w:t>
      </w:r>
      <w:r w:rsidR="007409C3" w:rsidRPr="003B3B20">
        <w:rPr>
          <w:rStyle w:val="Bodytext20"/>
          <w:rFonts w:eastAsiaTheme="minorHAnsi"/>
          <w:b w:val="0"/>
          <w:bCs w:val="0"/>
          <w:sz w:val="24"/>
          <w:szCs w:val="24"/>
          <w:lang w:val="hr-HR"/>
        </w:rPr>
        <w:t xml:space="preserve"> </w:t>
      </w:r>
      <w:r w:rsidR="00A46A60" w:rsidRPr="003B3B20">
        <w:rPr>
          <w:rStyle w:val="Bodytext20"/>
          <w:rFonts w:eastAsiaTheme="minorHAnsi"/>
          <w:b w:val="0"/>
          <w:bCs w:val="0"/>
          <w:sz w:val="24"/>
          <w:szCs w:val="24"/>
          <w:lang w:val="hr-HR"/>
        </w:rPr>
        <w:t xml:space="preserve">osobu </w:t>
      </w:r>
      <w:r w:rsidR="007409C3" w:rsidRPr="003B3B20">
        <w:rPr>
          <w:rStyle w:val="Bodytext20"/>
          <w:rFonts w:eastAsiaTheme="minorHAnsi"/>
          <w:b w:val="0"/>
          <w:bCs w:val="0"/>
          <w:sz w:val="24"/>
          <w:szCs w:val="24"/>
          <w:lang w:val="hr-HR"/>
        </w:rPr>
        <w:t xml:space="preserve">u poduzeću, </w:t>
      </w:r>
      <w:r w:rsidR="00A46A60" w:rsidRPr="003B3B20">
        <w:rPr>
          <w:rStyle w:val="Bodytext20"/>
          <w:rFonts w:eastAsiaTheme="minorHAnsi"/>
          <w:b w:val="0"/>
          <w:bCs w:val="0"/>
          <w:sz w:val="24"/>
          <w:szCs w:val="24"/>
          <w:lang w:val="hr-HR"/>
        </w:rPr>
        <w:t xml:space="preserve">a </w:t>
      </w:r>
      <w:r w:rsidR="00431874" w:rsidRPr="003B3B20">
        <w:rPr>
          <w:rStyle w:val="Bodytext20"/>
          <w:rFonts w:eastAsiaTheme="minorHAnsi"/>
          <w:b w:val="0"/>
          <w:bCs w:val="0"/>
          <w:sz w:val="24"/>
          <w:szCs w:val="24"/>
          <w:lang w:val="hr-HR"/>
        </w:rPr>
        <w:t xml:space="preserve">koja će upisati doktorat </w:t>
      </w:r>
      <w:r w:rsidR="00A46A60" w:rsidRPr="003B3B20">
        <w:rPr>
          <w:rStyle w:val="Bodytext20"/>
          <w:rFonts w:eastAsiaTheme="minorHAnsi"/>
          <w:b w:val="0"/>
          <w:bCs w:val="0"/>
          <w:sz w:val="24"/>
          <w:szCs w:val="24"/>
          <w:lang w:val="hr-HR"/>
        </w:rPr>
        <w:t xml:space="preserve">ili je već upisala doktorat u akademskoj godini 2022./2023. </w:t>
      </w:r>
      <w:r w:rsidR="00431874" w:rsidRPr="003B3B20">
        <w:rPr>
          <w:rStyle w:val="Bodytext20"/>
          <w:rFonts w:eastAsiaTheme="minorHAnsi"/>
          <w:b w:val="0"/>
          <w:bCs w:val="0"/>
          <w:sz w:val="24"/>
          <w:szCs w:val="24"/>
          <w:lang w:val="hr-HR"/>
        </w:rPr>
        <w:t>na istraživačkoj organizaciji</w:t>
      </w:r>
      <w:r w:rsidR="004E627E" w:rsidRPr="003B3B20">
        <w:rPr>
          <w:rStyle w:val="Bodytext20"/>
          <w:rFonts w:eastAsiaTheme="minorHAnsi"/>
          <w:b w:val="0"/>
          <w:bCs w:val="0"/>
          <w:sz w:val="24"/>
          <w:szCs w:val="24"/>
          <w:lang w:val="hr-HR"/>
        </w:rPr>
        <w:t xml:space="preserve">. </w:t>
      </w:r>
      <w:r w:rsidR="005E4B7A" w:rsidRPr="003B3B20">
        <w:rPr>
          <w:rStyle w:val="Bodytext20"/>
          <w:rFonts w:eastAsiaTheme="minorHAnsi"/>
          <w:b w:val="0"/>
          <w:bCs w:val="0"/>
          <w:sz w:val="24"/>
          <w:szCs w:val="24"/>
          <w:lang w:val="hr-HR"/>
        </w:rPr>
        <w:t>Projektni tim sastavljen je od mladog istraživača</w:t>
      </w:r>
      <w:r w:rsidR="00E13FF4" w:rsidRPr="003B3B20">
        <w:rPr>
          <w:rStyle w:val="Bodytext20"/>
          <w:rFonts w:eastAsiaTheme="minorHAnsi"/>
          <w:b w:val="0"/>
          <w:bCs w:val="0"/>
          <w:sz w:val="24"/>
          <w:szCs w:val="24"/>
          <w:lang w:val="hr-HR"/>
        </w:rPr>
        <w:t xml:space="preserve"> (</w:t>
      </w:r>
      <w:r w:rsidR="009E42C0" w:rsidRPr="003B3B20">
        <w:rPr>
          <w:rStyle w:val="Bodytext20"/>
          <w:rFonts w:eastAsiaTheme="minorHAnsi"/>
          <w:b w:val="0"/>
          <w:bCs w:val="0"/>
          <w:sz w:val="24"/>
          <w:szCs w:val="24"/>
          <w:lang w:val="hr-HR"/>
        </w:rPr>
        <w:t>doktorskog studenta</w:t>
      </w:r>
      <w:r w:rsidR="00E13FF4" w:rsidRPr="003B3B20">
        <w:rPr>
          <w:rStyle w:val="Bodytext20"/>
          <w:rFonts w:eastAsiaTheme="minorHAnsi"/>
          <w:b w:val="0"/>
          <w:bCs w:val="0"/>
          <w:sz w:val="24"/>
          <w:szCs w:val="24"/>
          <w:lang w:val="hr-HR"/>
        </w:rPr>
        <w:t>)</w:t>
      </w:r>
      <w:r w:rsidR="005E4B7A" w:rsidRPr="003B3B20">
        <w:rPr>
          <w:rStyle w:val="Bodytext20"/>
          <w:rFonts w:eastAsiaTheme="minorHAnsi"/>
          <w:b w:val="0"/>
          <w:bCs w:val="0"/>
          <w:sz w:val="24"/>
          <w:szCs w:val="24"/>
          <w:lang w:val="hr-HR"/>
        </w:rPr>
        <w:t>, mentor</w:t>
      </w:r>
      <w:r w:rsidR="00E13FF4" w:rsidRPr="003B3B20">
        <w:rPr>
          <w:rStyle w:val="Bodytext20"/>
          <w:rFonts w:eastAsiaTheme="minorHAnsi"/>
          <w:b w:val="0"/>
          <w:bCs w:val="0"/>
          <w:sz w:val="24"/>
          <w:szCs w:val="24"/>
          <w:lang w:val="hr-HR"/>
        </w:rPr>
        <w:t>a iz istraživačke org</w:t>
      </w:r>
      <w:r w:rsidR="005E4B7A" w:rsidRPr="003B3B20">
        <w:rPr>
          <w:rStyle w:val="Bodytext20"/>
          <w:rFonts w:eastAsiaTheme="minorHAnsi"/>
          <w:b w:val="0"/>
          <w:bCs w:val="0"/>
          <w:sz w:val="24"/>
          <w:szCs w:val="24"/>
          <w:lang w:val="hr-HR"/>
        </w:rPr>
        <w:t>a</w:t>
      </w:r>
      <w:r w:rsidR="00E13FF4" w:rsidRPr="003B3B20">
        <w:rPr>
          <w:rStyle w:val="Bodytext20"/>
          <w:rFonts w:eastAsiaTheme="minorHAnsi"/>
          <w:b w:val="0"/>
          <w:bCs w:val="0"/>
          <w:sz w:val="24"/>
          <w:szCs w:val="24"/>
          <w:lang w:val="hr-HR"/>
        </w:rPr>
        <w:t>nizacije</w:t>
      </w:r>
      <w:r w:rsidR="005E4B7A" w:rsidRPr="003B3B20">
        <w:rPr>
          <w:rStyle w:val="Bodytext20"/>
          <w:rFonts w:eastAsiaTheme="minorHAnsi"/>
          <w:b w:val="0"/>
          <w:bCs w:val="0"/>
          <w:sz w:val="24"/>
          <w:szCs w:val="24"/>
          <w:lang w:val="hr-HR"/>
        </w:rPr>
        <w:t xml:space="preserve"> i voditelja istraživanja prijavitelja.</w:t>
      </w:r>
      <w:r w:rsidR="00E13FF4" w:rsidRPr="003B3B20">
        <w:rPr>
          <w:rStyle w:val="Bodytext20"/>
          <w:rFonts w:eastAsiaTheme="minorHAnsi"/>
          <w:b w:val="0"/>
          <w:bCs w:val="0"/>
          <w:sz w:val="24"/>
          <w:szCs w:val="24"/>
          <w:lang w:val="hr-HR"/>
        </w:rPr>
        <w:t xml:space="preserve"> </w:t>
      </w:r>
      <w:r w:rsidR="002D4B4D" w:rsidRPr="003B3B20">
        <w:rPr>
          <w:rStyle w:val="Bodytext20"/>
          <w:rFonts w:eastAsiaTheme="minorHAnsi"/>
          <w:b w:val="0"/>
          <w:bCs w:val="0"/>
          <w:sz w:val="24"/>
          <w:szCs w:val="24"/>
          <w:lang w:val="hr-HR"/>
        </w:rPr>
        <w:t xml:space="preserve">Potpora omogućava </w:t>
      </w:r>
      <w:r w:rsidR="0022520F" w:rsidRPr="003B3B20">
        <w:rPr>
          <w:rStyle w:val="Bodytext20"/>
          <w:rFonts w:eastAsiaTheme="minorHAnsi"/>
          <w:b w:val="0"/>
          <w:bCs w:val="0"/>
          <w:sz w:val="24"/>
          <w:szCs w:val="24"/>
          <w:lang w:val="hr-HR"/>
        </w:rPr>
        <w:t>poduzeću da zaposli</w:t>
      </w:r>
      <w:r w:rsidR="004E627E" w:rsidRPr="003B3B20">
        <w:rPr>
          <w:rStyle w:val="Bodytext20"/>
          <w:rFonts w:eastAsiaTheme="minorHAnsi"/>
          <w:b w:val="0"/>
          <w:bCs w:val="0"/>
          <w:sz w:val="24"/>
          <w:szCs w:val="24"/>
          <w:lang w:val="hr-HR"/>
        </w:rPr>
        <w:t xml:space="preserve"> </w:t>
      </w:r>
      <w:r w:rsidR="009E42C0" w:rsidRPr="003B3B20">
        <w:rPr>
          <w:rStyle w:val="Bodytext20"/>
          <w:rFonts w:eastAsiaTheme="minorHAnsi"/>
          <w:b w:val="0"/>
          <w:bCs w:val="0"/>
          <w:sz w:val="24"/>
          <w:szCs w:val="24"/>
          <w:lang w:val="hr-HR"/>
        </w:rPr>
        <w:t xml:space="preserve">doktorskog studenta </w:t>
      </w:r>
      <w:r w:rsidR="004E627E" w:rsidRPr="003B3B20">
        <w:rPr>
          <w:rStyle w:val="Bodytext20"/>
          <w:rFonts w:eastAsiaTheme="minorHAnsi"/>
          <w:b w:val="0"/>
          <w:bCs w:val="0"/>
          <w:sz w:val="24"/>
          <w:szCs w:val="24"/>
          <w:lang w:val="hr-HR"/>
        </w:rPr>
        <w:t xml:space="preserve">u punom radnom vremenu, na </w:t>
      </w:r>
      <w:r w:rsidR="00A46A60" w:rsidRPr="003B3B20">
        <w:rPr>
          <w:rStyle w:val="Bodytext20"/>
          <w:rFonts w:eastAsiaTheme="minorHAnsi"/>
          <w:b w:val="0"/>
          <w:bCs w:val="0"/>
          <w:sz w:val="24"/>
          <w:szCs w:val="24"/>
          <w:lang w:val="hr-HR"/>
        </w:rPr>
        <w:t>tri</w:t>
      </w:r>
      <w:r w:rsidR="004E627E" w:rsidRPr="003B3B20">
        <w:rPr>
          <w:rStyle w:val="Bodytext20"/>
          <w:rFonts w:eastAsiaTheme="minorHAnsi"/>
          <w:b w:val="0"/>
          <w:bCs w:val="0"/>
          <w:sz w:val="24"/>
          <w:szCs w:val="24"/>
          <w:lang w:val="hr-HR"/>
        </w:rPr>
        <w:t xml:space="preserve"> godine, </w:t>
      </w:r>
      <w:r w:rsidR="00AE5921" w:rsidRPr="003B3B20">
        <w:rPr>
          <w:rStyle w:val="Bodytext20"/>
          <w:rFonts w:eastAsiaTheme="minorHAnsi"/>
          <w:b w:val="0"/>
          <w:bCs w:val="0"/>
          <w:sz w:val="24"/>
          <w:szCs w:val="24"/>
          <w:lang w:val="hr-HR"/>
        </w:rPr>
        <w:t>te</w:t>
      </w:r>
      <w:r w:rsidR="004E627E" w:rsidRPr="003B3B20">
        <w:rPr>
          <w:rStyle w:val="Bodytext20"/>
          <w:rFonts w:eastAsiaTheme="minorHAnsi"/>
          <w:b w:val="0"/>
          <w:bCs w:val="0"/>
          <w:sz w:val="24"/>
          <w:szCs w:val="24"/>
          <w:lang w:val="hr-HR"/>
        </w:rPr>
        <w:t xml:space="preserve"> da osigura sudjelovanje </w:t>
      </w:r>
      <w:r w:rsidR="009E42C0" w:rsidRPr="003B3B20">
        <w:rPr>
          <w:rStyle w:val="Bodytext20"/>
          <w:rFonts w:eastAsiaTheme="minorHAnsi"/>
          <w:b w:val="0"/>
          <w:bCs w:val="0"/>
          <w:sz w:val="24"/>
          <w:szCs w:val="24"/>
          <w:lang w:val="hr-HR"/>
        </w:rPr>
        <w:t>doktorskog studenta</w:t>
      </w:r>
      <w:r w:rsidR="004E627E" w:rsidRPr="003B3B20">
        <w:rPr>
          <w:rStyle w:val="Bodytext20"/>
          <w:rFonts w:eastAsiaTheme="minorHAnsi"/>
          <w:b w:val="0"/>
          <w:bCs w:val="0"/>
          <w:sz w:val="24"/>
          <w:szCs w:val="24"/>
          <w:lang w:val="hr-HR"/>
        </w:rPr>
        <w:t xml:space="preserve"> na relevantnim edukacijama za jačanje vještina za pametnu specijalizaciju, industrijsku tranziciju i poduzetništvo, od čega je obavezno sudjelovanje svakog </w:t>
      </w:r>
      <w:r w:rsidR="009E42C0" w:rsidRPr="003B3B20">
        <w:rPr>
          <w:rStyle w:val="Bodytext20"/>
          <w:rFonts w:eastAsiaTheme="minorHAnsi"/>
          <w:b w:val="0"/>
          <w:bCs w:val="0"/>
          <w:sz w:val="24"/>
          <w:szCs w:val="24"/>
          <w:lang w:val="hr-HR"/>
        </w:rPr>
        <w:t xml:space="preserve">doktorskog studenta </w:t>
      </w:r>
      <w:r w:rsidR="004E627E" w:rsidRPr="003B3B20">
        <w:rPr>
          <w:rStyle w:val="Bodytext20"/>
          <w:rFonts w:eastAsiaTheme="minorHAnsi"/>
          <w:b w:val="0"/>
          <w:bCs w:val="0"/>
          <w:sz w:val="24"/>
          <w:szCs w:val="24"/>
          <w:lang w:val="hr-HR"/>
        </w:rPr>
        <w:t xml:space="preserve">na najmanje jednoj edukaciji za jačanje poduzetničkih vještina. </w:t>
      </w:r>
    </w:p>
    <w:p w14:paraId="73622E50" w14:textId="0522E5B0" w:rsidR="0053109B" w:rsidRPr="003B3B20" w:rsidRDefault="004E627E" w:rsidP="004E627E">
      <w:pPr>
        <w:pStyle w:val="NoSpacing"/>
        <w:spacing w:after="120" w:line="276" w:lineRule="auto"/>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 xml:space="preserve">U okviru provedbe projekta, mladi istraživač upisuje doktorat </w:t>
      </w:r>
      <w:r w:rsidR="00A46A60" w:rsidRPr="003B3B20">
        <w:rPr>
          <w:rStyle w:val="Bodytext20"/>
          <w:rFonts w:eastAsiaTheme="minorHAnsi"/>
          <w:b w:val="0"/>
          <w:bCs w:val="0"/>
          <w:sz w:val="24"/>
          <w:szCs w:val="24"/>
          <w:lang w:val="hr-HR"/>
        </w:rPr>
        <w:t xml:space="preserve">ili je upisao doktorat u akademskoj godini 2022./2023. </w:t>
      </w:r>
      <w:r w:rsidRPr="003B3B20">
        <w:rPr>
          <w:rStyle w:val="Bodytext20"/>
          <w:rFonts w:eastAsiaTheme="minorHAnsi"/>
          <w:b w:val="0"/>
          <w:bCs w:val="0"/>
          <w:sz w:val="24"/>
          <w:szCs w:val="24"/>
          <w:lang w:val="hr-HR"/>
        </w:rPr>
        <w:t xml:space="preserve">na istraživačkoj organizaciji, koji je nužno povezan s planiranim istraživačkim radom istraživača u poduzeću. U fazi prijave projekta, istraživačka organizacija </w:t>
      </w:r>
      <w:r w:rsidR="00FF2A3D" w:rsidRPr="003B3B20">
        <w:rPr>
          <w:rStyle w:val="Bodytext20"/>
          <w:rFonts w:eastAsiaTheme="minorHAnsi"/>
          <w:b w:val="0"/>
          <w:bCs w:val="0"/>
          <w:sz w:val="24"/>
          <w:szCs w:val="24"/>
          <w:lang w:val="hr-HR"/>
        </w:rPr>
        <w:t>se uključuje u podnošenje projektnog prijedloga u ulozi partnera</w:t>
      </w:r>
      <w:r w:rsidRPr="003B3B20">
        <w:rPr>
          <w:rStyle w:val="Bodytext20"/>
          <w:rFonts w:eastAsiaTheme="minorHAnsi"/>
          <w:b w:val="0"/>
          <w:bCs w:val="0"/>
          <w:sz w:val="24"/>
          <w:szCs w:val="24"/>
          <w:lang w:val="hr-HR"/>
        </w:rPr>
        <w:t xml:space="preserve">. </w:t>
      </w:r>
      <w:r w:rsidR="00A46A60" w:rsidRPr="003B3B20">
        <w:rPr>
          <w:rStyle w:val="Bodytext20"/>
          <w:rFonts w:eastAsiaTheme="minorHAnsi"/>
          <w:b w:val="0"/>
          <w:bCs w:val="0"/>
          <w:sz w:val="24"/>
          <w:szCs w:val="24"/>
          <w:lang w:val="hr-HR"/>
        </w:rPr>
        <w:t>I</w:t>
      </w:r>
      <w:r w:rsidRPr="003B3B20">
        <w:rPr>
          <w:rStyle w:val="Bodytext20"/>
          <w:rFonts w:eastAsiaTheme="minorHAnsi"/>
          <w:b w:val="0"/>
          <w:bCs w:val="0"/>
          <w:sz w:val="24"/>
          <w:szCs w:val="24"/>
          <w:lang w:val="hr-HR"/>
        </w:rPr>
        <w:t>straživačka organizacija omogućuje mentorsku podršku</w:t>
      </w:r>
      <w:r w:rsidR="00A46A60" w:rsidRPr="003B3B20">
        <w:rPr>
          <w:rStyle w:val="Bodytext20"/>
          <w:rFonts w:eastAsiaTheme="minorHAnsi"/>
          <w:b w:val="0"/>
          <w:bCs w:val="0"/>
          <w:sz w:val="24"/>
          <w:szCs w:val="24"/>
          <w:lang w:val="hr-HR"/>
        </w:rPr>
        <w:t xml:space="preserve"> </w:t>
      </w:r>
      <w:r w:rsidR="008E1932" w:rsidRPr="003B3B20">
        <w:rPr>
          <w:rStyle w:val="Bodytext20"/>
          <w:rFonts w:eastAsiaTheme="minorHAnsi"/>
          <w:b w:val="0"/>
          <w:bCs w:val="0"/>
          <w:sz w:val="24"/>
          <w:szCs w:val="24"/>
          <w:lang w:val="hr-HR"/>
        </w:rPr>
        <w:t>mladom istraživaču</w:t>
      </w:r>
      <w:r w:rsidR="00FF7ADF" w:rsidRPr="003B3B20">
        <w:rPr>
          <w:rStyle w:val="Bodytext20"/>
          <w:rFonts w:eastAsiaTheme="minorHAnsi"/>
          <w:b w:val="0"/>
          <w:bCs w:val="0"/>
          <w:sz w:val="24"/>
          <w:szCs w:val="24"/>
          <w:lang w:val="hr-HR"/>
        </w:rPr>
        <w:t xml:space="preserve">, te </w:t>
      </w:r>
      <w:r w:rsidRPr="003B3B20">
        <w:rPr>
          <w:rStyle w:val="Bodytext20"/>
          <w:rFonts w:eastAsiaTheme="minorHAnsi"/>
          <w:b w:val="0"/>
          <w:bCs w:val="0"/>
          <w:sz w:val="24"/>
          <w:szCs w:val="24"/>
          <w:lang w:val="hr-HR"/>
        </w:rPr>
        <w:t>pristup laboratorijima i ostalim znanstveno istraživačkim resursima za provedbu projekta.</w:t>
      </w:r>
    </w:p>
    <w:p w14:paraId="35A7F595" w14:textId="2116A470" w:rsidR="004D5D7A" w:rsidRPr="003B3B20" w:rsidRDefault="00CA717C" w:rsidP="00DD3793">
      <w:pPr>
        <w:pStyle w:val="NoSpacing"/>
        <w:spacing w:after="120" w:line="276" w:lineRule="auto"/>
        <w:jc w:val="both"/>
        <w:rPr>
          <w:rStyle w:val="Bodytext20"/>
          <w:rFonts w:eastAsiaTheme="minorHAnsi"/>
          <w:b w:val="0"/>
          <w:bCs w:val="0"/>
          <w:sz w:val="24"/>
          <w:szCs w:val="24"/>
          <w:lang w:val="hr-HR"/>
        </w:rPr>
      </w:pPr>
      <w:r w:rsidRPr="003B3B20">
        <w:rPr>
          <w:rStyle w:val="Bodytext20"/>
          <w:rFonts w:eastAsiaTheme="minorHAnsi"/>
          <w:i/>
          <w:sz w:val="24"/>
          <w:szCs w:val="24"/>
          <w:lang w:val="hr-HR"/>
        </w:rPr>
        <w:t>S</w:t>
      </w:r>
      <w:r w:rsidR="00015658" w:rsidRPr="003B3B20">
        <w:rPr>
          <w:rStyle w:val="Bodytext20"/>
          <w:rFonts w:eastAsiaTheme="minorHAnsi"/>
          <w:i/>
          <w:sz w:val="24"/>
          <w:szCs w:val="24"/>
          <w:lang w:val="hr-HR"/>
        </w:rPr>
        <w:t>vrha</w:t>
      </w:r>
      <w:r w:rsidR="001319F5" w:rsidRPr="003B3B20">
        <w:rPr>
          <w:rStyle w:val="Bodytext20"/>
          <w:rFonts w:eastAsiaTheme="minorHAnsi"/>
          <w:i/>
          <w:sz w:val="24"/>
          <w:szCs w:val="24"/>
          <w:lang w:val="hr-HR"/>
        </w:rPr>
        <w:t xml:space="preserve"> </w:t>
      </w:r>
      <w:r w:rsidRPr="003B3B20">
        <w:rPr>
          <w:rStyle w:val="Bodytext20"/>
          <w:rFonts w:eastAsiaTheme="minorHAnsi"/>
          <w:i/>
          <w:sz w:val="24"/>
          <w:szCs w:val="24"/>
          <w:lang w:val="hr-HR"/>
        </w:rPr>
        <w:t xml:space="preserve">(cilj) </w:t>
      </w:r>
      <w:r w:rsidR="001319F5" w:rsidRPr="003B3B20">
        <w:rPr>
          <w:rStyle w:val="Bodytext20"/>
          <w:rFonts w:eastAsiaTheme="minorHAnsi"/>
          <w:i/>
          <w:sz w:val="24"/>
          <w:szCs w:val="24"/>
          <w:lang w:val="hr-HR"/>
        </w:rPr>
        <w:t>Poziva</w:t>
      </w:r>
      <w:r w:rsidRPr="003B3B20">
        <w:rPr>
          <w:rStyle w:val="Bodytext20"/>
          <w:rFonts w:eastAsiaTheme="minorHAnsi"/>
          <w:i/>
          <w:sz w:val="24"/>
          <w:szCs w:val="24"/>
          <w:lang w:val="hr-HR"/>
        </w:rPr>
        <w:t>:</w:t>
      </w:r>
      <w:r w:rsidR="00015658" w:rsidRPr="003B3B20">
        <w:rPr>
          <w:rStyle w:val="Bodytext20"/>
          <w:rFonts w:eastAsiaTheme="minorHAnsi"/>
          <w:sz w:val="24"/>
          <w:szCs w:val="24"/>
          <w:lang w:val="hr-HR"/>
        </w:rPr>
        <w:t xml:space="preserve"> </w:t>
      </w:r>
      <w:r w:rsidR="001070D8" w:rsidRPr="003B3B20">
        <w:rPr>
          <w:rStyle w:val="Bodytext20"/>
          <w:rFonts w:eastAsiaTheme="minorHAnsi"/>
          <w:b w:val="0"/>
          <w:sz w:val="24"/>
          <w:szCs w:val="24"/>
          <w:lang w:val="hr-HR"/>
        </w:rPr>
        <w:t>Stvaranje poduzetničkog duha mladih istraživača kroz usvajanje poduzetničkih vještina za istraživačke djelatnosti</w:t>
      </w:r>
      <w:r w:rsidR="00406665" w:rsidRPr="003B3B20">
        <w:rPr>
          <w:rStyle w:val="Bodytext20"/>
          <w:rFonts w:eastAsiaTheme="minorHAnsi"/>
          <w:b w:val="0"/>
          <w:sz w:val="24"/>
          <w:szCs w:val="24"/>
          <w:lang w:val="hr-HR"/>
        </w:rPr>
        <w:t>.</w:t>
      </w:r>
    </w:p>
    <w:p w14:paraId="07852AC7" w14:textId="0BB866F4" w:rsidR="005441A5" w:rsidRPr="003B3B20" w:rsidRDefault="005157A2" w:rsidP="00DD3793">
      <w:pPr>
        <w:pStyle w:val="NoSpacing"/>
        <w:spacing w:after="120" w:line="276" w:lineRule="auto"/>
        <w:jc w:val="both"/>
        <w:rPr>
          <w:rStyle w:val="Bodytext20"/>
          <w:rFonts w:eastAsiaTheme="minorHAnsi"/>
          <w:i/>
          <w:sz w:val="24"/>
          <w:szCs w:val="24"/>
          <w:lang w:val="hr-HR"/>
        </w:rPr>
      </w:pPr>
      <w:r w:rsidRPr="003B3B20">
        <w:rPr>
          <w:rStyle w:val="Bodytext20"/>
          <w:rFonts w:eastAsiaTheme="minorHAnsi"/>
          <w:i/>
          <w:sz w:val="24"/>
          <w:szCs w:val="24"/>
          <w:lang w:val="hr-HR"/>
        </w:rPr>
        <w:t xml:space="preserve">Posebni </w:t>
      </w:r>
      <w:r w:rsidR="005441A5" w:rsidRPr="003B3B20">
        <w:rPr>
          <w:rStyle w:val="Bodytext20"/>
          <w:rFonts w:eastAsiaTheme="minorHAnsi"/>
          <w:i/>
          <w:sz w:val="24"/>
          <w:szCs w:val="24"/>
          <w:lang w:val="hr-HR"/>
        </w:rPr>
        <w:t xml:space="preserve">ciljevi Poziva: </w:t>
      </w:r>
    </w:p>
    <w:p w14:paraId="3BF6AF71" w14:textId="22DCD247" w:rsidR="00AA50EF" w:rsidRPr="003B3B20" w:rsidRDefault="00603984" w:rsidP="009D2B7D">
      <w:pPr>
        <w:pStyle w:val="NoSpacing"/>
        <w:numPr>
          <w:ilvl w:val="0"/>
          <w:numId w:val="13"/>
        </w:numPr>
        <w:spacing w:after="120" w:line="276" w:lineRule="auto"/>
        <w:ind w:left="714" w:hanging="357"/>
        <w:contextualSpacing/>
        <w:jc w:val="both"/>
        <w:rPr>
          <w:rFonts w:ascii="Times New Roman" w:eastAsiaTheme="minorHAnsi" w:hAnsi="Times New Roman" w:cs="Times New Roman"/>
          <w:b/>
          <w:color w:val="000000"/>
          <w:sz w:val="24"/>
          <w:szCs w:val="24"/>
        </w:rPr>
      </w:pPr>
      <w:r w:rsidRPr="003B3B20">
        <w:rPr>
          <w:rFonts w:ascii="Times New Roman" w:eastAsiaTheme="minorHAnsi" w:hAnsi="Times New Roman" w:cs="Times New Roman"/>
          <w:b/>
          <w:color w:val="000000"/>
          <w:sz w:val="24"/>
          <w:szCs w:val="24"/>
        </w:rPr>
        <w:t xml:space="preserve">Razvoj </w:t>
      </w:r>
      <w:r w:rsidR="00AA50EF" w:rsidRPr="003B3B20">
        <w:rPr>
          <w:rFonts w:ascii="Times New Roman" w:eastAsiaTheme="minorHAnsi" w:hAnsi="Times New Roman" w:cs="Times New Roman"/>
          <w:b/>
          <w:color w:val="000000"/>
          <w:sz w:val="24"/>
          <w:szCs w:val="24"/>
        </w:rPr>
        <w:t>kapaciteta mladih istraživača;</w:t>
      </w:r>
    </w:p>
    <w:p w14:paraId="596149DE" w14:textId="66C08240" w:rsidR="003151D5" w:rsidRPr="003B3B20" w:rsidRDefault="00AA50EF" w:rsidP="009D2B7D">
      <w:pPr>
        <w:pStyle w:val="NoSpacing"/>
        <w:numPr>
          <w:ilvl w:val="0"/>
          <w:numId w:val="13"/>
        </w:numPr>
        <w:spacing w:after="120" w:line="276" w:lineRule="auto"/>
        <w:ind w:left="714" w:hanging="357"/>
        <w:contextualSpacing/>
        <w:jc w:val="both"/>
        <w:rPr>
          <w:rFonts w:ascii="Times New Roman" w:eastAsiaTheme="minorHAnsi" w:hAnsi="Times New Roman" w:cs="Times New Roman"/>
          <w:b/>
          <w:color w:val="000000"/>
          <w:sz w:val="24"/>
          <w:szCs w:val="24"/>
        </w:rPr>
      </w:pPr>
      <w:r w:rsidRPr="003B3B20">
        <w:rPr>
          <w:rFonts w:ascii="Times New Roman" w:eastAsiaTheme="minorHAnsi" w:hAnsi="Times New Roman" w:cs="Times New Roman"/>
          <w:b/>
          <w:color w:val="000000"/>
          <w:sz w:val="24"/>
          <w:szCs w:val="24"/>
        </w:rPr>
        <w:t>P</w:t>
      </w:r>
      <w:r w:rsidR="003151D5" w:rsidRPr="003B3B20">
        <w:rPr>
          <w:rFonts w:ascii="Times New Roman" w:eastAsiaTheme="minorHAnsi" w:hAnsi="Times New Roman" w:cs="Times New Roman"/>
          <w:b/>
          <w:color w:val="000000"/>
          <w:sz w:val="24"/>
          <w:szCs w:val="24"/>
        </w:rPr>
        <w:t>ovećanje iskustva mladih istraživača u poslovnom sektoru;</w:t>
      </w:r>
      <w:r w:rsidRPr="003B3B20">
        <w:rPr>
          <w:rFonts w:ascii="Times New Roman" w:eastAsiaTheme="minorHAnsi" w:hAnsi="Times New Roman" w:cs="Times New Roman"/>
          <w:b/>
          <w:color w:val="000000"/>
          <w:sz w:val="24"/>
          <w:szCs w:val="24"/>
        </w:rPr>
        <w:t xml:space="preserve"> </w:t>
      </w:r>
      <w:r w:rsidR="003151D5" w:rsidRPr="003B3B20">
        <w:rPr>
          <w:rFonts w:ascii="Times New Roman" w:eastAsiaTheme="minorHAnsi" w:hAnsi="Times New Roman" w:cs="Times New Roman"/>
          <w:b/>
          <w:color w:val="000000"/>
          <w:sz w:val="24"/>
          <w:szCs w:val="24"/>
        </w:rPr>
        <w:t>i</w:t>
      </w:r>
    </w:p>
    <w:p w14:paraId="54B45BB7" w14:textId="0251BFC6" w:rsidR="005441A5" w:rsidRPr="003B3B20" w:rsidRDefault="003151D5" w:rsidP="009D2B7D">
      <w:pPr>
        <w:pStyle w:val="NoSpacing"/>
        <w:numPr>
          <w:ilvl w:val="0"/>
          <w:numId w:val="13"/>
        </w:numPr>
        <w:spacing w:after="120" w:line="276" w:lineRule="auto"/>
        <w:ind w:left="714" w:hanging="357"/>
        <w:contextualSpacing/>
        <w:jc w:val="both"/>
        <w:rPr>
          <w:rStyle w:val="Bodytext20"/>
          <w:rFonts w:eastAsiaTheme="minorHAnsi"/>
          <w:b w:val="0"/>
          <w:bCs w:val="0"/>
          <w:sz w:val="24"/>
          <w:szCs w:val="24"/>
          <w:lang w:val="hr-HR"/>
        </w:rPr>
      </w:pPr>
      <w:r w:rsidRPr="003B3B20">
        <w:rPr>
          <w:rFonts w:ascii="Times New Roman" w:eastAsiaTheme="minorHAnsi" w:hAnsi="Times New Roman" w:cs="Times New Roman"/>
          <w:b/>
          <w:color w:val="000000"/>
          <w:sz w:val="24"/>
          <w:szCs w:val="24"/>
        </w:rPr>
        <w:t>Unaprjeđenje suradnje istraživačkih organizacija i poduzeća</w:t>
      </w:r>
      <w:r w:rsidR="00873BD0" w:rsidRPr="003B3B20">
        <w:rPr>
          <w:rFonts w:ascii="Times New Roman" w:eastAsiaTheme="minorHAnsi" w:hAnsi="Times New Roman" w:cs="Times New Roman"/>
          <w:b/>
          <w:color w:val="000000"/>
          <w:sz w:val="24"/>
          <w:szCs w:val="24"/>
        </w:rPr>
        <w:t>.</w:t>
      </w:r>
    </w:p>
    <w:p w14:paraId="4B9B8489" w14:textId="17287ECC" w:rsidR="005D074B" w:rsidRPr="003B3B20" w:rsidRDefault="005A37D1"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Osnovni ciljevi te očekivani rezultati</w:t>
      </w:r>
      <w:r w:rsidR="00AC734D" w:rsidRPr="003B3B20">
        <w:rPr>
          <w:rStyle w:val="Bodytext20"/>
          <w:rFonts w:eastAsiaTheme="minorHAnsi"/>
          <w:b w:val="0"/>
          <w:bCs w:val="0"/>
          <w:sz w:val="24"/>
          <w:szCs w:val="24"/>
          <w:lang w:val="hr-HR"/>
        </w:rPr>
        <w:t>,</w:t>
      </w:r>
      <w:r w:rsidRPr="003B3B20">
        <w:rPr>
          <w:rStyle w:val="Bodytext20"/>
          <w:rFonts w:eastAsiaTheme="minorHAnsi"/>
          <w:b w:val="0"/>
          <w:bCs w:val="0"/>
          <w:sz w:val="24"/>
          <w:szCs w:val="24"/>
          <w:lang w:val="hr-HR"/>
        </w:rPr>
        <w:t xml:space="preserve"> ishodi i učinci </w:t>
      </w:r>
      <w:r w:rsidR="00340C31" w:rsidRPr="003B3B20">
        <w:rPr>
          <w:rStyle w:val="Bodytext20"/>
          <w:rFonts w:eastAsiaTheme="minorHAnsi"/>
          <w:b w:val="0"/>
          <w:bCs w:val="0"/>
          <w:sz w:val="24"/>
          <w:szCs w:val="24"/>
          <w:lang w:val="hr-HR"/>
        </w:rPr>
        <w:t>Poziva</w:t>
      </w:r>
      <w:r w:rsidRPr="003B3B20">
        <w:rPr>
          <w:rStyle w:val="Bodytext20"/>
          <w:rFonts w:eastAsiaTheme="minorHAnsi"/>
          <w:b w:val="0"/>
          <w:bCs w:val="0"/>
          <w:sz w:val="24"/>
          <w:szCs w:val="24"/>
          <w:lang w:val="hr-HR"/>
        </w:rPr>
        <w:t xml:space="preserve"> integrirani su u teoriju promjene koja predstavlja logički okvir </w:t>
      </w:r>
      <w:r w:rsidR="00340C31" w:rsidRPr="003B3B20">
        <w:rPr>
          <w:rStyle w:val="Bodytext20"/>
          <w:rFonts w:eastAsiaTheme="minorHAnsi"/>
          <w:b w:val="0"/>
          <w:bCs w:val="0"/>
          <w:sz w:val="24"/>
          <w:szCs w:val="24"/>
          <w:lang w:val="hr-HR"/>
        </w:rPr>
        <w:t>Poziva</w:t>
      </w:r>
      <w:r w:rsidRPr="003B3B20">
        <w:rPr>
          <w:rStyle w:val="Bodytext20"/>
          <w:rFonts w:eastAsiaTheme="minorHAnsi"/>
          <w:b w:val="0"/>
          <w:bCs w:val="0"/>
          <w:sz w:val="24"/>
          <w:szCs w:val="24"/>
          <w:lang w:val="hr-HR"/>
        </w:rPr>
        <w:t xml:space="preserve"> i koja je ilustrirana dijagramom u nastavku (Slika 1).</w:t>
      </w:r>
    </w:p>
    <w:p w14:paraId="76950318" w14:textId="538A1D33" w:rsidR="009C2708" w:rsidRPr="003B3B20" w:rsidRDefault="009C2708">
      <w:pPr>
        <w:spacing w:after="160" w:line="259" w:lineRule="auto"/>
        <w:rPr>
          <w:rStyle w:val="Bodytext20"/>
          <w:rFonts w:eastAsiaTheme="minorHAnsi"/>
          <w:b w:val="0"/>
          <w:bCs w:val="0"/>
          <w:sz w:val="24"/>
          <w:szCs w:val="24"/>
          <w:lang w:val="hr-HR"/>
        </w:rPr>
      </w:pPr>
      <w:r w:rsidRPr="003B3B20">
        <w:rPr>
          <w:rStyle w:val="Bodytext20"/>
          <w:rFonts w:eastAsiaTheme="minorHAnsi"/>
          <w:b w:val="0"/>
          <w:bCs w:val="0"/>
          <w:sz w:val="24"/>
          <w:szCs w:val="24"/>
          <w:lang w:val="hr-HR"/>
        </w:rPr>
        <w:br w:type="page"/>
      </w:r>
    </w:p>
    <w:p w14:paraId="01C65282" w14:textId="6AFF1DA5" w:rsidR="005A37D1" w:rsidRPr="003B3B20" w:rsidRDefault="005A37D1" w:rsidP="00DD3793">
      <w:pPr>
        <w:spacing w:after="120"/>
        <w:jc w:val="both"/>
        <w:rPr>
          <w:rFonts w:ascii="Times New Roman" w:hAnsi="Times New Roman" w:cs="Times New Roman"/>
          <w:sz w:val="20"/>
          <w:szCs w:val="20"/>
        </w:rPr>
      </w:pPr>
      <w:r w:rsidRPr="003B3B20">
        <w:rPr>
          <w:rFonts w:ascii="Times New Roman" w:hAnsi="Times New Roman" w:cs="Times New Roman"/>
          <w:sz w:val="20"/>
          <w:szCs w:val="20"/>
        </w:rPr>
        <w:lastRenderedPageBreak/>
        <w:t xml:space="preserve">Slika </w:t>
      </w:r>
      <w:r w:rsidR="007866C6" w:rsidRPr="003B3B20">
        <w:rPr>
          <w:rFonts w:ascii="Times New Roman" w:hAnsi="Times New Roman" w:cs="Times New Roman"/>
          <w:noProof/>
          <w:sz w:val="20"/>
          <w:szCs w:val="20"/>
        </w:rPr>
        <w:fldChar w:fldCharType="begin"/>
      </w:r>
      <w:r w:rsidR="007866C6" w:rsidRPr="003B3B20">
        <w:rPr>
          <w:rFonts w:ascii="Times New Roman" w:hAnsi="Times New Roman" w:cs="Times New Roman"/>
          <w:noProof/>
          <w:sz w:val="20"/>
          <w:szCs w:val="20"/>
        </w:rPr>
        <w:instrText xml:space="preserve"> SEQ Slika \* ARABIC </w:instrText>
      </w:r>
      <w:r w:rsidR="007866C6" w:rsidRPr="003B3B20">
        <w:rPr>
          <w:rFonts w:ascii="Times New Roman" w:hAnsi="Times New Roman" w:cs="Times New Roman"/>
          <w:noProof/>
          <w:sz w:val="20"/>
          <w:szCs w:val="20"/>
        </w:rPr>
        <w:fldChar w:fldCharType="separate"/>
      </w:r>
      <w:r w:rsidR="00BB65F6" w:rsidRPr="003B3B20">
        <w:rPr>
          <w:rFonts w:ascii="Times New Roman" w:hAnsi="Times New Roman" w:cs="Times New Roman"/>
          <w:noProof/>
          <w:sz w:val="20"/>
          <w:szCs w:val="20"/>
        </w:rPr>
        <w:t>1</w:t>
      </w:r>
      <w:r w:rsidR="007866C6" w:rsidRPr="003B3B20">
        <w:rPr>
          <w:rFonts w:ascii="Times New Roman" w:hAnsi="Times New Roman" w:cs="Times New Roman"/>
          <w:noProof/>
          <w:sz w:val="20"/>
          <w:szCs w:val="20"/>
        </w:rPr>
        <w:fldChar w:fldCharType="end"/>
      </w:r>
      <w:r w:rsidR="00510430" w:rsidRPr="003B3B20">
        <w:rPr>
          <w:rFonts w:ascii="Times New Roman" w:hAnsi="Times New Roman" w:cs="Times New Roman"/>
          <w:noProof/>
          <w:sz w:val="20"/>
          <w:szCs w:val="20"/>
        </w:rPr>
        <w:t>.</w:t>
      </w:r>
      <w:r w:rsidRPr="003B3B20">
        <w:rPr>
          <w:rFonts w:ascii="Times New Roman" w:hAnsi="Times New Roman" w:cs="Times New Roman"/>
          <w:sz w:val="20"/>
          <w:szCs w:val="20"/>
        </w:rPr>
        <w:t xml:space="preserve"> Teorija promjene programa </w:t>
      </w:r>
      <w:r w:rsidR="007E7E12" w:rsidRPr="003B3B20">
        <w:rPr>
          <w:rFonts w:ascii="Times New Roman" w:hAnsi="Times New Roman" w:cs="Times New Roman"/>
          <w:sz w:val="20"/>
          <w:szCs w:val="20"/>
        </w:rPr>
        <w:t>Stažiranje u gospodarstvu</w:t>
      </w:r>
    </w:p>
    <w:p w14:paraId="5D62DD7B" w14:textId="0C7BBC65" w:rsidR="008207DB" w:rsidRPr="003B3B20" w:rsidRDefault="0025177E"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noProof/>
          <w:sz w:val="24"/>
          <w:szCs w:val="24"/>
          <w:lang w:val="hr-HR" w:eastAsia="hr-HR"/>
        </w:rPr>
        <w:drawing>
          <wp:inline distT="0" distB="0" distL="0" distR="0" wp14:anchorId="0812377F" wp14:editId="2CFD48CB">
            <wp:extent cx="5756910" cy="530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5305425"/>
                    </a:xfrm>
                    <a:prstGeom prst="rect">
                      <a:avLst/>
                    </a:prstGeom>
                    <a:noFill/>
                    <a:ln>
                      <a:noFill/>
                    </a:ln>
                  </pic:spPr>
                </pic:pic>
              </a:graphicData>
            </a:graphic>
          </wp:inline>
        </w:drawing>
      </w:r>
    </w:p>
    <w:p w14:paraId="4EC6D4A6" w14:textId="77777777" w:rsidR="005573A7" w:rsidRPr="003B3B20" w:rsidRDefault="005573A7" w:rsidP="00DD3793">
      <w:pPr>
        <w:spacing w:after="120"/>
        <w:jc w:val="both"/>
        <w:rPr>
          <w:rStyle w:val="Bodytext20"/>
          <w:rFonts w:eastAsiaTheme="minorHAnsi"/>
          <w:b w:val="0"/>
          <w:bCs w:val="0"/>
          <w:sz w:val="24"/>
          <w:szCs w:val="24"/>
          <w:lang w:val="hr-HR"/>
        </w:rPr>
      </w:pPr>
    </w:p>
    <w:p w14:paraId="6383EEEB" w14:textId="77777777" w:rsidR="005573A7" w:rsidRPr="003B3B20" w:rsidRDefault="005573A7" w:rsidP="005573A7">
      <w:pPr>
        <w:spacing w:after="120"/>
        <w:jc w:val="both"/>
        <w:rPr>
          <w:rStyle w:val="Bodytext20"/>
          <w:rFonts w:eastAsiaTheme="majorEastAsia"/>
          <w:sz w:val="24"/>
          <w:szCs w:val="24"/>
          <w:u w:val="single"/>
          <w:lang w:val="hr-HR"/>
        </w:rPr>
      </w:pPr>
      <w:r w:rsidRPr="003B3B20">
        <w:rPr>
          <w:rStyle w:val="Bodytext20"/>
          <w:rFonts w:eastAsiaTheme="majorEastAsia"/>
          <w:sz w:val="24"/>
          <w:szCs w:val="24"/>
          <w:u w:val="single"/>
          <w:lang w:val="hr-HR"/>
        </w:rPr>
        <w:t>Pokazatelji na razini investicije:</w:t>
      </w:r>
    </w:p>
    <w:p w14:paraId="5D025ABF" w14:textId="77777777" w:rsidR="007D62C3" w:rsidRPr="003B3B20" w:rsidRDefault="007D62C3" w:rsidP="005573A7">
      <w:pPr>
        <w:spacing w:after="120"/>
        <w:jc w:val="both"/>
        <w:rPr>
          <w:rStyle w:val="Bodytext20"/>
          <w:rFonts w:eastAsiaTheme="minorHAnsi"/>
          <w:b w:val="0"/>
          <w:bCs w:val="0"/>
          <w:sz w:val="24"/>
          <w:szCs w:val="24"/>
          <w:u w:val="single"/>
          <w:lang w:val="hr-HR"/>
        </w:rPr>
      </w:pPr>
    </w:p>
    <w:p w14:paraId="3822B715" w14:textId="77777777" w:rsidR="007D62C3" w:rsidRPr="003B3B20" w:rsidRDefault="007D62C3" w:rsidP="007D62C3">
      <w:pPr>
        <w:spacing w:after="120"/>
        <w:jc w:val="both"/>
        <w:rPr>
          <w:rStyle w:val="Bodytext20"/>
          <w:rFonts w:eastAsiaTheme="minorHAnsi"/>
          <w:b w:val="0"/>
          <w:sz w:val="24"/>
          <w:szCs w:val="24"/>
          <w:lang w:val="hr-HR"/>
        </w:rPr>
      </w:pPr>
      <w:r w:rsidRPr="003B3B20">
        <w:rPr>
          <w:rFonts w:ascii="Times New Roman" w:eastAsiaTheme="minorHAnsi" w:hAnsi="Times New Roman" w:cs="Times New Roman"/>
          <w:b/>
          <w:i/>
          <w:iCs/>
          <w:color w:val="000000"/>
          <w:sz w:val="24"/>
          <w:szCs w:val="24"/>
        </w:rPr>
        <w:t xml:space="preserve">NPOO.C3.2.R2-I1-T282 Bespovratna sredstva dodijeljena u programskom okviru za povećanje dostupnosti i </w:t>
      </w:r>
      <w:proofErr w:type="spellStart"/>
      <w:r w:rsidRPr="003B3B20">
        <w:rPr>
          <w:rFonts w:ascii="Times New Roman" w:eastAsiaTheme="minorHAnsi" w:hAnsi="Times New Roman" w:cs="Times New Roman"/>
          <w:b/>
          <w:i/>
          <w:iCs/>
          <w:color w:val="000000"/>
          <w:sz w:val="24"/>
          <w:szCs w:val="24"/>
        </w:rPr>
        <w:t>zapošljivosti</w:t>
      </w:r>
      <w:proofErr w:type="spellEnd"/>
      <w:r w:rsidRPr="003B3B20">
        <w:rPr>
          <w:rFonts w:ascii="Times New Roman" w:eastAsiaTheme="minorHAnsi" w:hAnsi="Times New Roman" w:cs="Times New Roman"/>
          <w:b/>
          <w:i/>
          <w:iCs/>
          <w:color w:val="000000"/>
          <w:sz w:val="24"/>
          <w:szCs w:val="24"/>
        </w:rPr>
        <w:t xml:space="preserve"> diplomanata u područjima STEM-a i IKT-a i poboljšanje njihove mobilnosti za nacionalnu i međunarodnu suradnju</w:t>
      </w:r>
      <w:r w:rsidRPr="003B3B20">
        <w:rPr>
          <w:rFonts w:ascii="Times New Roman" w:eastAsiaTheme="minorHAnsi" w:hAnsi="Times New Roman" w:cs="Times New Roman"/>
          <w:i/>
          <w:iCs/>
          <w:color w:val="000000"/>
          <w:sz w:val="24"/>
          <w:szCs w:val="24"/>
        </w:rPr>
        <w:t xml:space="preserve"> </w:t>
      </w:r>
      <w:r w:rsidRPr="003B3B20">
        <w:rPr>
          <w:rStyle w:val="Bodytext20"/>
          <w:rFonts w:eastAsiaTheme="minorHAnsi"/>
          <w:b w:val="0"/>
          <w:sz w:val="24"/>
          <w:szCs w:val="24"/>
          <w:lang w:val="hr-HR"/>
        </w:rPr>
        <w:t xml:space="preserve">je pokazatelj kojim se prati provedba investicije C3.2.R2-I1 NPOO-a, a odnosi se na broj dodjela bespovratnih sredstava u sklopu navedene investicije. Prilikom popunjavanja prijavnog obrasca, prijavitelj ne iskazuje doprinos ovom pokazatelju. Nadležno tijelo prati postizanje pokazatelja na razini Poziva. </w:t>
      </w:r>
    </w:p>
    <w:p w14:paraId="26D678F9" w14:textId="77777777" w:rsidR="007D62C3" w:rsidRPr="003B3B20" w:rsidRDefault="007D62C3" w:rsidP="007D62C3">
      <w:pPr>
        <w:spacing w:after="120"/>
        <w:jc w:val="both"/>
        <w:rPr>
          <w:rStyle w:val="Bodytext20"/>
          <w:rFonts w:eastAsiaTheme="minorHAnsi"/>
          <w:b w:val="0"/>
          <w:sz w:val="24"/>
          <w:szCs w:val="24"/>
          <w:lang w:val="hr-HR"/>
        </w:rPr>
      </w:pPr>
    </w:p>
    <w:p w14:paraId="0CEBA1DB" w14:textId="77777777" w:rsidR="007D62C3" w:rsidRPr="003B3B20" w:rsidRDefault="007D62C3" w:rsidP="007D62C3">
      <w:pPr>
        <w:spacing w:after="120"/>
        <w:jc w:val="both"/>
        <w:rPr>
          <w:rStyle w:val="Bodytext20"/>
          <w:rFonts w:eastAsiaTheme="minorHAnsi"/>
          <w:b w:val="0"/>
          <w:sz w:val="24"/>
          <w:szCs w:val="24"/>
          <w:lang w:val="hr-HR"/>
        </w:rPr>
      </w:pPr>
      <w:r w:rsidRPr="003B3B20">
        <w:rPr>
          <w:rStyle w:val="Bodytext20"/>
          <w:rFonts w:eastAsiaTheme="minorHAnsi"/>
          <w:i/>
          <w:sz w:val="24"/>
          <w:szCs w:val="24"/>
          <w:lang w:val="hr-HR"/>
        </w:rPr>
        <w:lastRenderedPageBreak/>
        <w:t>RRFCI10 Broj sudionika koji se obrazuju ili osposobljavaju</w:t>
      </w:r>
      <w:r w:rsidRPr="003B3B20">
        <w:rPr>
          <w:rStyle w:val="Bodytext20"/>
          <w:rFonts w:eastAsiaTheme="minorHAnsi"/>
          <w:b w:val="0"/>
          <w:sz w:val="24"/>
          <w:szCs w:val="24"/>
          <w:lang w:val="hr-HR"/>
        </w:rPr>
        <w:t xml:space="preserve"> je pokazatelj kojim se prati provedba investicije C3.2.R2-I1 NPOO-a. Pokazatelj uzima u obzir broj sudionika u aktivnostima obrazovanja i osposobljavanja. Prilikom popunjavanja prijavnog obrasca, potrebno je označiti doprinos pokazatelju na sljedeći način:</w:t>
      </w:r>
    </w:p>
    <w:p w14:paraId="46AD0747" w14:textId="77777777" w:rsidR="007D62C3" w:rsidRPr="003B3B20" w:rsidRDefault="007D62C3" w:rsidP="007D62C3">
      <w:pPr>
        <w:numPr>
          <w:ilvl w:val="0"/>
          <w:numId w:val="42"/>
        </w:numPr>
        <w:spacing w:after="120"/>
        <w:jc w:val="both"/>
        <w:rPr>
          <w:rStyle w:val="Bodytext20"/>
          <w:rFonts w:eastAsiaTheme="minorHAnsi"/>
          <w:b w:val="0"/>
          <w:sz w:val="24"/>
          <w:szCs w:val="24"/>
          <w:lang w:val="hr-HR"/>
        </w:rPr>
      </w:pPr>
      <w:r w:rsidRPr="003B3B20">
        <w:rPr>
          <w:rStyle w:val="Bodytext20"/>
          <w:rFonts w:eastAsiaTheme="minorHAnsi"/>
          <w:b w:val="0"/>
          <w:sz w:val="24"/>
          <w:szCs w:val="24"/>
          <w:lang w:val="hr-HR"/>
        </w:rPr>
        <w:t>Polazišna vrijednost unaprijed određenog pokazatelja – navesti 0</w:t>
      </w:r>
    </w:p>
    <w:p w14:paraId="76FD1BE3" w14:textId="77777777" w:rsidR="007D62C3" w:rsidRPr="003B3B20" w:rsidRDefault="007D62C3" w:rsidP="007D62C3">
      <w:pPr>
        <w:numPr>
          <w:ilvl w:val="0"/>
          <w:numId w:val="42"/>
        </w:numPr>
        <w:spacing w:after="120"/>
        <w:jc w:val="both"/>
        <w:rPr>
          <w:rStyle w:val="Bodytext20"/>
          <w:rFonts w:eastAsiaTheme="minorHAnsi"/>
          <w:b w:val="0"/>
          <w:sz w:val="24"/>
          <w:szCs w:val="24"/>
          <w:lang w:val="hr-HR"/>
        </w:rPr>
      </w:pPr>
      <w:r w:rsidRPr="003B3B20">
        <w:rPr>
          <w:rStyle w:val="Bodytext20"/>
          <w:rFonts w:eastAsiaTheme="minorHAnsi"/>
          <w:b w:val="0"/>
          <w:sz w:val="24"/>
          <w:szCs w:val="24"/>
          <w:lang w:val="hr-HR"/>
        </w:rPr>
        <w:t xml:space="preserve">Ciljna vrijednost unaprijed određenog pokazatelja – odabire prijavitelj </w:t>
      </w:r>
    </w:p>
    <w:p w14:paraId="6723BF49" w14:textId="77777777" w:rsidR="007D62C3" w:rsidRPr="003B3B20" w:rsidRDefault="007D62C3" w:rsidP="007D62C3">
      <w:pPr>
        <w:numPr>
          <w:ilvl w:val="0"/>
          <w:numId w:val="42"/>
        </w:numPr>
        <w:spacing w:after="120"/>
        <w:jc w:val="both"/>
        <w:rPr>
          <w:rStyle w:val="Bodytext20"/>
          <w:rFonts w:eastAsiaTheme="minorHAnsi"/>
          <w:b w:val="0"/>
          <w:sz w:val="24"/>
          <w:szCs w:val="24"/>
          <w:lang w:val="hr-HR"/>
        </w:rPr>
      </w:pPr>
      <w:r w:rsidRPr="003B3B20">
        <w:rPr>
          <w:rStyle w:val="Bodytext20"/>
          <w:rFonts w:eastAsiaTheme="minorHAnsi"/>
          <w:b w:val="0"/>
          <w:sz w:val="24"/>
          <w:szCs w:val="24"/>
          <w:lang w:val="hr-HR"/>
        </w:rPr>
        <w:t xml:space="preserve">Rok za postizanje unaprijed određenog pokazatelja – navesti po završetku provedbe projekta </w:t>
      </w:r>
    </w:p>
    <w:p w14:paraId="616E3C0B" w14:textId="77777777" w:rsidR="007D62C3" w:rsidRPr="003B3B20" w:rsidRDefault="007D62C3" w:rsidP="007D62C3">
      <w:pPr>
        <w:numPr>
          <w:ilvl w:val="0"/>
          <w:numId w:val="42"/>
        </w:numPr>
        <w:spacing w:after="120"/>
        <w:jc w:val="both"/>
        <w:rPr>
          <w:rStyle w:val="Bodytext20"/>
          <w:rFonts w:eastAsiaTheme="minorHAnsi"/>
          <w:b w:val="0"/>
          <w:sz w:val="24"/>
          <w:szCs w:val="24"/>
          <w:lang w:val="hr-HR"/>
        </w:rPr>
      </w:pPr>
      <w:r w:rsidRPr="003B3B20">
        <w:rPr>
          <w:rStyle w:val="Bodytext20"/>
          <w:rFonts w:eastAsiaTheme="minorHAnsi"/>
          <w:b w:val="0"/>
          <w:sz w:val="24"/>
          <w:szCs w:val="24"/>
          <w:lang w:val="hr-HR"/>
        </w:rPr>
        <w:t xml:space="preserve">Učestalost izvješćivanja – navesti kontinuirano </w:t>
      </w:r>
    </w:p>
    <w:p w14:paraId="44CC6F08" w14:textId="77777777" w:rsidR="00596B07" w:rsidRPr="003B3B20" w:rsidRDefault="00596B07" w:rsidP="00DD3793">
      <w:pPr>
        <w:spacing w:after="120"/>
        <w:jc w:val="both"/>
        <w:rPr>
          <w:rStyle w:val="Bodytext20"/>
          <w:rFonts w:eastAsiaTheme="minorHAnsi"/>
          <w:b w:val="0"/>
          <w:bCs w:val="0"/>
          <w:sz w:val="24"/>
          <w:szCs w:val="24"/>
          <w:lang w:val="hr-HR"/>
        </w:rPr>
      </w:pPr>
    </w:p>
    <w:p w14:paraId="71CC6BE2" w14:textId="3F9894C3" w:rsidR="00596B07" w:rsidRPr="003B3B20" w:rsidRDefault="00596B07" w:rsidP="00DD3793">
      <w:pPr>
        <w:spacing w:after="120"/>
        <w:jc w:val="both"/>
        <w:rPr>
          <w:rStyle w:val="Bodytext20"/>
          <w:rFonts w:eastAsiaTheme="majorEastAsia"/>
          <w:sz w:val="24"/>
          <w:szCs w:val="24"/>
          <w:u w:val="single"/>
          <w:lang w:val="hr-HR"/>
        </w:rPr>
      </w:pPr>
      <w:r w:rsidRPr="003B3B20">
        <w:rPr>
          <w:rStyle w:val="Bodytext20"/>
          <w:rFonts w:eastAsiaTheme="majorEastAsia"/>
          <w:sz w:val="24"/>
          <w:szCs w:val="24"/>
          <w:u w:val="single"/>
          <w:lang w:val="hr-HR"/>
        </w:rPr>
        <w:t>Pokazatelji na razini programa i projekta</w:t>
      </w:r>
      <w:r w:rsidR="003B3B20" w:rsidRPr="003B3B20">
        <w:rPr>
          <w:rStyle w:val="Bodytext20"/>
          <w:rFonts w:eastAsiaTheme="majorEastAsia"/>
          <w:sz w:val="24"/>
          <w:szCs w:val="24"/>
          <w:u w:val="single"/>
          <w:lang w:val="hr-HR"/>
        </w:rPr>
        <w:t>:</w:t>
      </w:r>
    </w:p>
    <w:p w14:paraId="5B8FC19F" w14:textId="77777777" w:rsidR="003B3B20" w:rsidRPr="003B3B20" w:rsidRDefault="003B3B20" w:rsidP="00DD3793">
      <w:pPr>
        <w:spacing w:after="120"/>
        <w:jc w:val="both"/>
        <w:rPr>
          <w:rStyle w:val="Bodytext20"/>
          <w:rFonts w:eastAsiaTheme="majorEastAsia"/>
          <w:sz w:val="24"/>
          <w:szCs w:val="24"/>
          <w:u w:val="single"/>
          <w:lang w:val="hr-HR"/>
        </w:rPr>
      </w:pPr>
    </w:p>
    <w:p w14:paraId="59EDD30F" w14:textId="5FA3E6B1" w:rsidR="00E65A90" w:rsidRPr="003B3B20" w:rsidRDefault="0006025E"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 xml:space="preserve">Poziv </w:t>
      </w:r>
      <w:r w:rsidR="00E65A90" w:rsidRPr="003B3B20">
        <w:rPr>
          <w:rStyle w:val="Bodytext20"/>
          <w:rFonts w:eastAsiaTheme="minorHAnsi"/>
          <w:b w:val="0"/>
          <w:bCs w:val="0"/>
          <w:sz w:val="24"/>
          <w:szCs w:val="24"/>
          <w:lang w:val="hr-HR"/>
        </w:rPr>
        <w:t xml:space="preserve">je osmišljen za pružanje podrške samo projektima s </w:t>
      </w:r>
      <w:r w:rsidR="00E65A90" w:rsidRPr="003B3B20">
        <w:rPr>
          <w:rStyle w:val="Bodytext20"/>
          <w:rFonts w:eastAsiaTheme="minorHAnsi"/>
          <w:sz w:val="24"/>
          <w:szCs w:val="24"/>
          <w:lang w:val="hr-HR"/>
        </w:rPr>
        <w:t xml:space="preserve">jasno definiranim očekivanim rezultatima, </w:t>
      </w:r>
      <w:r w:rsidR="00E65A90" w:rsidRPr="003B3B20">
        <w:rPr>
          <w:rStyle w:val="Bodytext20"/>
          <w:rFonts w:eastAsiaTheme="minorHAnsi"/>
          <w:b w:val="0"/>
          <w:bCs w:val="0"/>
          <w:sz w:val="24"/>
          <w:szCs w:val="24"/>
          <w:lang w:val="hr-HR"/>
        </w:rPr>
        <w:t xml:space="preserve">u skladu s prethodno navedenim ciljevima Poziva. </w:t>
      </w:r>
    </w:p>
    <w:p w14:paraId="13C6C204" w14:textId="050BBF21" w:rsidR="003F3A4E" w:rsidRPr="003B3B20" w:rsidRDefault="003F3A4E"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 xml:space="preserve">Za potrebe praćenja postignuća projekta, prijavitelj je obvezan </w:t>
      </w:r>
      <w:r w:rsidR="00FF4299" w:rsidRPr="003B3B20">
        <w:rPr>
          <w:rStyle w:val="Bodytext20"/>
          <w:rFonts w:eastAsiaTheme="minorHAnsi"/>
          <w:b w:val="0"/>
          <w:bCs w:val="0"/>
          <w:sz w:val="24"/>
          <w:szCs w:val="24"/>
          <w:lang w:val="hr-HR"/>
        </w:rPr>
        <w:t xml:space="preserve">u </w:t>
      </w:r>
      <w:r w:rsidR="008E472B" w:rsidRPr="003B3B20">
        <w:rPr>
          <w:rStyle w:val="Bodytext20"/>
          <w:rFonts w:eastAsiaTheme="minorHAnsi"/>
          <w:b w:val="0"/>
          <w:bCs w:val="0"/>
          <w:sz w:val="24"/>
          <w:szCs w:val="24"/>
          <w:lang w:val="hr-HR"/>
        </w:rPr>
        <w:t>P</w:t>
      </w:r>
      <w:r w:rsidR="00FF4299" w:rsidRPr="003B3B20">
        <w:rPr>
          <w:rStyle w:val="Bodytext20"/>
          <w:rFonts w:eastAsiaTheme="minorHAnsi"/>
          <w:b w:val="0"/>
          <w:bCs w:val="0"/>
          <w:sz w:val="24"/>
          <w:szCs w:val="24"/>
          <w:lang w:val="hr-HR"/>
        </w:rPr>
        <w:t xml:space="preserve">rijavnom obrascu </w:t>
      </w:r>
      <w:r w:rsidR="007E1137" w:rsidRPr="003B3B20">
        <w:rPr>
          <w:rStyle w:val="Bodytext20"/>
          <w:rFonts w:eastAsiaTheme="minorHAnsi"/>
          <w:b w:val="0"/>
          <w:bCs w:val="0"/>
          <w:sz w:val="24"/>
          <w:szCs w:val="24"/>
          <w:lang w:val="hr-HR"/>
        </w:rPr>
        <w:t xml:space="preserve">odabrati pokazatelje </w:t>
      </w:r>
      <w:r w:rsidR="00F6082F" w:rsidRPr="003B3B20">
        <w:rPr>
          <w:rStyle w:val="Bodytext20"/>
          <w:rFonts w:eastAsiaTheme="minorHAnsi"/>
          <w:b w:val="0"/>
          <w:bCs w:val="0"/>
          <w:sz w:val="24"/>
          <w:szCs w:val="24"/>
          <w:lang w:val="hr-HR"/>
        </w:rPr>
        <w:t xml:space="preserve">projekta </w:t>
      </w:r>
      <w:r w:rsidR="007E1137" w:rsidRPr="003B3B20">
        <w:rPr>
          <w:rStyle w:val="Bodytext20"/>
          <w:rFonts w:eastAsiaTheme="minorHAnsi"/>
          <w:b w:val="0"/>
          <w:bCs w:val="0"/>
          <w:sz w:val="24"/>
          <w:szCs w:val="24"/>
          <w:lang w:val="hr-HR"/>
        </w:rPr>
        <w:t>iz Tablice 1</w:t>
      </w:r>
      <w:r w:rsidR="00596B07" w:rsidRPr="003B3B20">
        <w:rPr>
          <w:rStyle w:val="Bodytext20"/>
          <w:rFonts w:eastAsiaTheme="minorHAnsi"/>
          <w:b w:val="0"/>
          <w:bCs w:val="0"/>
          <w:sz w:val="24"/>
          <w:szCs w:val="24"/>
          <w:lang w:val="hr-HR"/>
        </w:rPr>
        <w:t>.</w:t>
      </w:r>
      <w:r w:rsidR="007E1137" w:rsidRPr="003B3B20">
        <w:rPr>
          <w:rStyle w:val="Bodytext20"/>
          <w:rFonts w:eastAsiaTheme="minorHAnsi"/>
          <w:b w:val="0"/>
          <w:bCs w:val="0"/>
          <w:sz w:val="24"/>
          <w:szCs w:val="24"/>
          <w:lang w:val="hr-HR"/>
        </w:rPr>
        <w:t xml:space="preserve"> </w:t>
      </w:r>
      <w:r w:rsidR="00F6082F" w:rsidRPr="003B3B20">
        <w:rPr>
          <w:rStyle w:val="Bodytext20"/>
          <w:rFonts w:eastAsiaTheme="minorHAnsi"/>
          <w:b w:val="0"/>
          <w:bCs w:val="0"/>
          <w:sz w:val="24"/>
          <w:szCs w:val="24"/>
          <w:lang w:val="hr-HR"/>
        </w:rPr>
        <w:t xml:space="preserve">i </w:t>
      </w:r>
      <w:r w:rsidRPr="003B3B20">
        <w:rPr>
          <w:rStyle w:val="Bodytext20"/>
          <w:rFonts w:eastAsiaTheme="minorHAnsi"/>
          <w:b w:val="0"/>
          <w:bCs w:val="0"/>
          <w:sz w:val="24"/>
          <w:szCs w:val="24"/>
          <w:lang w:val="hr-HR"/>
        </w:rPr>
        <w:t xml:space="preserve">navesti konkretne ciljane vrijednosti pokazatelja koje očekuje ostvariti provedbom projekta. Također je </w:t>
      </w:r>
      <w:r w:rsidR="007F0C70" w:rsidRPr="003B3B20">
        <w:rPr>
          <w:rStyle w:val="Bodytext20"/>
          <w:rFonts w:eastAsiaTheme="minorHAnsi"/>
          <w:b w:val="0"/>
          <w:bCs w:val="0"/>
          <w:sz w:val="24"/>
          <w:szCs w:val="24"/>
          <w:lang w:val="hr-HR"/>
        </w:rPr>
        <w:t xml:space="preserve">u </w:t>
      </w:r>
      <w:r w:rsidR="003B5500" w:rsidRPr="003B3B20">
        <w:rPr>
          <w:rStyle w:val="Bodytext20"/>
          <w:rFonts w:eastAsiaTheme="minorHAnsi"/>
          <w:b w:val="0"/>
          <w:bCs w:val="0"/>
          <w:sz w:val="24"/>
          <w:szCs w:val="24"/>
          <w:lang w:val="hr-HR"/>
        </w:rPr>
        <w:t>P</w:t>
      </w:r>
      <w:r w:rsidR="007F0C70" w:rsidRPr="003B3B20">
        <w:rPr>
          <w:rStyle w:val="Bodytext20"/>
          <w:rFonts w:eastAsiaTheme="minorHAnsi"/>
          <w:b w:val="0"/>
          <w:bCs w:val="0"/>
          <w:sz w:val="24"/>
          <w:szCs w:val="24"/>
          <w:lang w:val="hr-HR"/>
        </w:rPr>
        <w:t xml:space="preserve">rijavnom obrascu </w:t>
      </w:r>
      <w:r w:rsidRPr="003B3B20">
        <w:rPr>
          <w:rStyle w:val="Bodytext20"/>
          <w:rFonts w:eastAsiaTheme="minorHAnsi"/>
          <w:b w:val="0"/>
          <w:bCs w:val="0"/>
          <w:sz w:val="24"/>
          <w:szCs w:val="24"/>
          <w:lang w:val="hr-HR"/>
        </w:rPr>
        <w:t xml:space="preserve">potrebno </w:t>
      </w:r>
      <w:r w:rsidR="00FF4299" w:rsidRPr="003B3B20">
        <w:rPr>
          <w:rStyle w:val="Bodytext20"/>
          <w:rFonts w:eastAsiaTheme="minorHAnsi"/>
          <w:b w:val="0"/>
          <w:bCs w:val="0"/>
          <w:sz w:val="24"/>
          <w:szCs w:val="24"/>
          <w:lang w:val="hr-HR"/>
        </w:rPr>
        <w:t>obrazložiti</w:t>
      </w:r>
      <w:r w:rsidRPr="003B3B20">
        <w:rPr>
          <w:rStyle w:val="Bodytext20"/>
          <w:rFonts w:eastAsiaTheme="minorHAnsi"/>
          <w:b w:val="0"/>
          <w:bCs w:val="0"/>
          <w:sz w:val="24"/>
          <w:szCs w:val="24"/>
          <w:lang w:val="hr-HR"/>
        </w:rPr>
        <w:t xml:space="preserve"> </w:t>
      </w:r>
      <w:r w:rsidR="009959AC" w:rsidRPr="003B3B20">
        <w:rPr>
          <w:rStyle w:val="Bodytext20"/>
          <w:rFonts w:eastAsiaTheme="minorHAnsi"/>
          <w:b w:val="0"/>
          <w:bCs w:val="0"/>
          <w:sz w:val="24"/>
          <w:szCs w:val="24"/>
          <w:lang w:val="hr-HR"/>
        </w:rPr>
        <w:t>ciljan</w:t>
      </w:r>
      <w:r w:rsidR="00FF4299" w:rsidRPr="003B3B20">
        <w:rPr>
          <w:rStyle w:val="Bodytext20"/>
          <w:rFonts w:eastAsiaTheme="minorHAnsi"/>
          <w:b w:val="0"/>
          <w:bCs w:val="0"/>
          <w:sz w:val="24"/>
          <w:szCs w:val="24"/>
          <w:lang w:val="hr-HR"/>
        </w:rPr>
        <w:t>e</w:t>
      </w:r>
      <w:r w:rsidR="009959AC" w:rsidRPr="003B3B20">
        <w:rPr>
          <w:rStyle w:val="Bodytext20"/>
          <w:rFonts w:eastAsiaTheme="minorHAnsi"/>
          <w:b w:val="0"/>
          <w:bCs w:val="0"/>
          <w:sz w:val="24"/>
          <w:szCs w:val="24"/>
          <w:lang w:val="hr-HR"/>
        </w:rPr>
        <w:t xml:space="preserve"> vrijednosti</w:t>
      </w:r>
      <w:r w:rsidRPr="003B3B20">
        <w:rPr>
          <w:rStyle w:val="Bodytext20"/>
          <w:rFonts w:eastAsiaTheme="minorHAnsi"/>
          <w:b w:val="0"/>
          <w:bCs w:val="0"/>
          <w:sz w:val="24"/>
          <w:szCs w:val="24"/>
          <w:lang w:val="hr-HR"/>
        </w:rPr>
        <w:t xml:space="preserve"> i njihove poveznice s planiranim projektnim aktivnostima. Ostvarenje pokazatelja rezultata pratit će se za vrijeme trajanja provedbe projekta, a pokazatelji ishoda </w:t>
      </w:r>
      <w:r w:rsidR="00F627C1" w:rsidRPr="003B3B20">
        <w:rPr>
          <w:rStyle w:val="Bodytext20"/>
          <w:rFonts w:eastAsiaTheme="minorHAnsi"/>
          <w:b w:val="0"/>
          <w:bCs w:val="0"/>
          <w:sz w:val="24"/>
          <w:szCs w:val="24"/>
          <w:lang w:val="hr-HR"/>
        </w:rPr>
        <w:t xml:space="preserve">i učinka </w:t>
      </w:r>
      <w:r w:rsidRPr="003B3B20">
        <w:rPr>
          <w:rStyle w:val="Bodytext20"/>
          <w:rFonts w:eastAsiaTheme="minorHAnsi"/>
          <w:b w:val="0"/>
          <w:bCs w:val="0"/>
          <w:sz w:val="24"/>
          <w:szCs w:val="24"/>
          <w:lang w:val="hr-HR"/>
        </w:rPr>
        <w:t>u post-provedbenom razdoblju.</w:t>
      </w:r>
      <w:r w:rsidR="0003238A" w:rsidRPr="003B3B20">
        <w:rPr>
          <w:rStyle w:val="Bodytext20"/>
          <w:rFonts w:eastAsiaTheme="minorHAnsi"/>
          <w:b w:val="0"/>
          <w:bCs w:val="0"/>
          <w:sz w:val="24"/>
          <w:szCs w:val="24"/>
          <w:lang w:val="hr-HR"/>
        </w:rPr>
        <w:t xml:space="preserve"> U nastavku je prikaz pokazatelja </w:t>
      </w:r>
      <w:r w:rsidR="00470A1F" w:rsidRPr="003B3B20">
        <w:rPr>
          <w:rStyle w:val="Bodytext20"/>
          <w:rFonts w:eastAsiaTheme="minorHAnsi"/>
          <w:b w:val="0"/>
          <w:bCs w:val="0"/>
          <w:sz w:val="24"/>
          <w:szCs w:val="24"/>
          <w:lang w:val="hr-HR"/>
        </w:rPr>
        <w:t xml:space="preserve">za predmetni Poziv, uz smjernice vezano za </w:t>
      </w:r>
      <w:r w:rsidR="00EF2096" w:rsidRPr="003B3B20">
        <w:rPr>
          <w:rStyle w:val="Bodytext20"/>
          <w:rFonts w:eastAsiaTheme="minorHAnsi"/>
          <w:b w:val="0"/>
          <w:bCs w:val="0"/>
          <w:sz w:val="24"/>
          <w:szCs w:val="24"/>
          <w:lang w:val="hr-HR"/>
        </w:rPr>
        <w:t xml:space="preserve">njihov </w:t>
      </w:r>
      <w:r w:rsidR="00470A1F" w:rsidRPr="003B3B20">
        <w:rPr>
          <w:rStyle w:val="Bodytext20"/>
          <w:rFonts w:eastAsiaTheme="minorHAnsi"/>
          <w:b w:val="0"/>
          <w:bCs w:val="0"/>
          <w:sz w:val="24"/>
          <w:szCs w:val="24"/>
          <w:lang w:val="hr-HR"/>
        </w:rPr>
        <w:t>odabir. Broj odabranih pokazatelja</w:t>
      </w:r>
      <w:r w:rsidR="0074449B" w:rsidRPr="003B3B20">
        <w:rPr>
          <w:rStyle w:val="Bodytext20"/>
          <w:rFonts w:eastAsiaTheme="minorHAnsi"/>
          <w:b w:val="0"/>
          <w:bCs w:val="0"/>
          <w:sz w:val="24"/>
          <w:szCs w:val="24"/>
          <w:lang w:val="hr-HR"/>
        </w:rPr>
        <w:t>, postavljene ciljane vrijednosti</w:t>
      </w:r>
      <w:r w:rsidR="00470A1F" w:rsidRPr="003B3B20">
        <w:rPr>
          <w:rStyle w:val="Bodytext20"/>
          <w:rFonts w:eastAsiaTheme="minorHAnsi"/>
          <w:b w:val="0"/>
          <w:bCs w:val="0"/>
          <w:sz w:val="24"/>
          <w:szCs w:val="24"/>
          <w:lang w:val="hr-HR"/>
        </w:rPr>
        <w:t xml:space="preserve"> i kvaliteta obrazloženja očekivanih rezultata projekta uzimat će se u obzir prilikom procjene kvalitete projektnog prijedloga u postupku odabira projekata za financiranje.</w:t>
      </w:r>
    </w:p>
    <w:p w14:paraId="5830E99C" w14:textId="67202809" w:rsidR="00A917DA" w:rsidRDefault="00A917DA"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U okviru praćenja i vrednovanja projektnih postignuća, uzimat će se u obzir neizvjesnost postizanja rezultata u fazi prijave projekta, povezana s tipom projekata koji će se financirati ovim Pozivom. U skladu s navedenim, iako se od prijavitelja očekuje da prilikom prijave jasno obrazlože očekivanu korist i daljnje korištenje planiranih rezultata projekta i sukladno tome postave vrijednosti pokazatelja, na korisnike bespovratnih sredstava se neće primjenjivati financijske korekcije uslijed neispunjenja pokazatelja ishoda i učinka, ukoliko su postigli sve predviđene aktivnosti definirane Ugovorom.</w:t>
      </w:r>
    </w:p>
    <w:p w14:paraId="3ADB7EE6" w14:textId="77777777" w:rsidR="003B3B20" w:rsidRDefault="003B3B20" w:rsidP="00DD3793">
      <w:pPr>
        <w:spacing w:after="120"/>
        <w:jc w:val="both"/>
        <w:rPr>
          <w:rStyle w:val="Bodytext20"/>
          <w:rFonts w:eastAsiaTheme="minorHAnsi"/>
          <w:b w:val="0"/>
          <w:bCs w:val="0"/>
          <w:sz w:val="24"/>
          <w:szCs w:val="24"/>
          <w:lang w:val="hr-HR"/>
        </w:rPr>
      </w:pPr>
    </w:p>
    <w:p w14:paraId="11A01E11" w14:textId="77777777" w:rsidR="003B3B20" w:rsidRDefault="003B3B20" w:rsidP="00DD3793">
      <w:pPr>
        <w:spacing w:after="120"/>
        <w:jc w:val="both"/>
        <w:rPr>
          <w:rStyle w:val="Bodytext20"/>
          <w:rFonts w:eastAsiaTheme="minorHAnsi"/>
          <w:b w:val="0"/>
          <w:bCs w:val="0"/>
          <w:sz w:val="24"/>
          <w:szCs w:val="24"/>
          <w:lang w:val="hr-HR"/>
        </w:rPr>
      </w:pPr>
    </w:p>
    <w:p w14:paraId="46AE23DA" w14:textId="77777777" w:rsidR="003B3B20" w:rsidRDefault="003B3B20" w:rsidP="00DD3793">
      <w:pPr>
        <w:spacing w:after="120"/>
        <w:jc w:val="both"/>
        <w:rPr>
          <w:rStyle w:val="Bodytext20"/>
          <w:rFonts w:eastAsiaTheme="minorHAnsi"/>
          <w:b w:val="0"/>
          <w:bCs w:val="0"/>
          <w:sz w:val="24"/>
          <w:szCs w:val="24"/>
          <w:lang w:val="hr-HR"/>
        </w:rPr>
      </w:pPr>
    </w:p>
    <w:p w14:paraId="21A24C72" w14:textId="77777777" w:rsidR="003B3B20" w:rsidRDefault="003B3B20" w:rsidP="00DD3793">
      <w:pPr>
        <w:spacing w:after="120"/>
        <w:jc w:val="both"/>
        <w:rPr>
          <w:rStyle w:val="Bodytext20"/>
          <w:rFonts w:eastAsiaTheme="minorHAnsi"/>
          <w:b w:val="0"/>
          <w:bCs w:val="0"/>
          <w:sz w:val="24"/>
          <w:szCs w:val="24"/>
          <w:lang w:val="hr-HR"/>
        </w:rPr>
      </w:pPr>
    </w:p>
    <w:p w14:paraId="6A5B7A9E" w14:textId="77777777" w:rsidR="003B3B20" w:rsidRDefault="003B3B20" w:rsidP="00DD3793">
      <w:pPr>
        <w:spacing w:after="120"/>
        <w:jc w:val="both"/>
        <w:rPr>
          <w:rStyle w:val="Bodytext20"/>
          <w:rFonts w:eastAsiaTheme="minorHAnsi"/>
          <w:b w:val="0"/>
          <w:bCs w:val="0"/>
          <w:sz w:val="24"/>
          <w:szCs w:val="24"/>
          <w:lang w:val="hr-HR"/>
        </w:rPr>
      </w:pPr>
    </w:p>
    <w:p w14:paraId="527BEAFF" w14:textId="77777777" w:rsidR="003B3B20" w:rsidRDefault="003B3B20" w:rsidP="00DD3793">
      <w:pPr>
        <w:spacing w:after="120"/>
        <w:jc w:val="both"/>
        <w:rPr>
          <w:rStyle w:val="Bodytext20"/>
          <w:rFonts w:eastAsiaTheme="minorHAnsi"/>
          <w:b w:val="0"/>
          <w:bCs w:val="0"/>
          <w:sz w:val="24"/>
          <w:szCs w:val="24"/>
          <w:lang w:val="hr-HR"/>
        </w:rPr>
      </w:pPr>
    </w:p>
    <w:p w14:paraId="402201B6" w14:textId="4B179928" w:rsidR="007066A6" w:rsidRPr="003B3B20" w:rsidRDefault="007066A6" w:rsidP="00DD3793">
      <w:pPr>
        <w:pStyle w:val="Caption"/>
        <w:keepNext/>
        <w:spacing w:line="276" w:lineRule="auto"/>
        <w:rPr>
          <w:rFonts w:ascii="Times New Roman" w:hAnsi="Times New Roman" w:cs="Times New Roman"/>
        </w:rPr>
      </w:pPr>
      <w:r w:rsidRPr="003B3B20">
        <w:rPr>
          <w:rFonts w:ascii="Times New Roman" w:hAnsi="Times New Roman" w:cs="Times New Roman"/>
        </w:rPr>
        <w:lastRenderedPageBreak/>
        <w:t xml:space="preserve">Tablica </w:t>
      </w:r>
      <w:r w:rsidR="007866C6" w:rsidRPr="003B3B20">
        <w:rPr>
          <w:rFonts w:ascii="Times New Roman" w:hAnsi="Times New Roman" w:cs="Times New Roman"/>
          <w:noProof/>
        </w:rPr>
        <w:fldChar w:fldCharType="begin"/>
      </w:r>
      <w:r w:rsidR="007866C6" w:rsidRPr="003B3B20">
        <w:rPr>
          <w:rFonts w:ascii="Times New Roman" w:hAnsi="Times New Roman" w:cs="Times New Roman"/>
          <w:noProof/>
        </w:rPr>
        <w:instrText xml:space="preserve"> SEQ Tablica \* ARABIC </w:instrText>
      </w:r>
      <w:r w:rsidR="007866C6" w:rsidRPr="003B3B20">
        <w:rPr>
          <w:rFonts w:ascii="Times New Roman" w:hAnsi="Times New Roman" w:cs="Times New Roman"/>
          <w:noProof/>
        </w:rPr>
        <w:fldChar w:fldCharType="separate"/>
      </w:r>
      <w:r w:rsidR="00BB65F6" w:rsidRPr="003B3B20">
        <w:rPr>
          <w:rFonts w:ascii="Times New Roman" w:hAnsi="Times New Roman" w:cs="Times New Roman"/>
          <w:noProof/>
        </w:rPr>
        <w:t>1</w:t>
      </w:r>
      <w:r w:rsidR="007866C6" w:rsidRPr="003B3B20">
        <w:rPr>
          <w:rFonts w:ascii="Times New Roman" w:hAnsi="Times New Roman" w:cs="Times New Roman"/>
          <w:noProof/>
        </w:rPr>
        <w:fldChar w:fldCharType="end"/>
      </w:r>
      <w:r w:rsidR="006966D1" w:rsidRPr="003B3B20">
        <w:rPr>
          <w:rFonts w:ascii="Times New Roman" w:hAnsi="Times New Roman" w:cs="Times New Roman"/>
        </w:rPr>
        <w:t xml:space="preserve"> Pokazatelji </w:t>
      </w:r>
      <w:r w:rsidR="00EF2096" w:rsidRPr="003B3B20">
        <w:rPr>
          <w:rFonts w:ascii="Times New Roman" w:hAnsi="Times New Roman" w:cs="Times New Roman"/>
        </w:rPr>
        <w:t>ostvarenja ciljeva Poziva</w:t>
      </w:r>
    </w:p>
    <w:tbl>
      <w:tblPr>
        <w:tblStyle w:val="TableGrid111"/>
        <w:tblW w:w="5000" w:type="pct"/>
        <w:tblLayout w:type="fixed"/>
        <w:tblLook w:val="04A0" w:firstRow="1" w:lastRow="0" w:firstColumn="1" w:lastColumn="0" w:noHBand="0" w:noVBand="1"/>
      </w:tblPr>
      <w:tblGrid>
        <w:gridCol w:w="1205"/>
        <w:gridCol w:w="1628"/>
        <w:gridCol w:w="1638"/>
        <w:gridCol w:w="1860"/>
        <w:gridCol w:w="1470"/>
        <w:gridCol w:w="1261"/>
      </w:tblGrid>
      <w:tr w:rsidR="003151D5" w:rsidRPr="003B3B20" w14:paraId="3B0F6D33" w14:textId="77777777" w:rsidTr="00C764D7">
        <w:tc>
          <w:tcPr>
            <w:tcW w:w="5000" w:type="pct"/>
            <w:gridSpan w:val="6"/>
            <w:shd w:val="clear" w:color="auto" w:fill="9CC2E5" w:themeFill="accent1" w:themeFillTint="99"/>
            <w:vAlign w:val="center"/>
          </w:tcPr>
          <w:p w14:paraId="6343CCA9" w14:textId="3575518B" w:rsidR="003151D5" w:rsidRPr="003B3B20" w:rsidRDefault="003151D5" w:rsidP="00DD3793">
            <w:pPr>
              <w:spacing w:after="12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[O] Cilj Programa: Stvaranje poduzetničkog duha mladih istraživača kroz usvajanje poduzetničkih vještina za istraživačke djelatnosti.</w:t>
            </w:r>
          </w:p>
        </w:tc>
      </w:tr>
      <w:tr w:rsidR="003151D5" w:rsidRPr="003B3B20" w14:paraId="612EEE6A" w14:textId="77777777" w:rsidTr="00C764D7">
        <w:tc>
          <w:tcPr>
            <w:tcW w:w="665" w:type="pct"/>
            <w:shd w:val="clear" w:color="auto" w:fill="9CC2E5" w:themeFill="accent1" w:themeFillTint="99"/>
            <w:vAlign w:val="center"/>
          </w:tcPr>
          <w:p w14:paraId="59DD1664" w14:textId="77777777" w:rsidR="003151D5" w:rsidRPr="003B3B20" w:rsidRDefault="003151D5"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Oznaka pokazatelja</w:t>
            </w:r>
          </w:p>
        </w:tc>
        <w:tc>
          <w:tcPr>
            <w:tcW w:w="898" w:type="pct"/>
            <w:shd w:val="clear" w:color="auto" w:fill="9CC2E5" w:themeFill="accent1" w:themeFillTint="99"/>
            <w:vAlign w:val="center"/>
          </w:tcPr>
          <w:p w14:paraId="11B0E481" w14:textId="77777777" w:rsidR="003151D5" w:rsidRPr="003B3B20" w:rsidRDefault="003151D5"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Razina</w:t>
            </w:r>
          </w:p>
        </w:tc>
        <w:tc>
          <w:tcPr>
            <w:tcW w:w="904" w:type="pct"/>
            <w:shd w:val="clear" w:color="auto" w:fill="9CC2E5" w:themeFill="accent1" w:themeFillTint="99"/>
            <w:vAlign w:val="center"/>
          </w:tcPr>
          <w:p w14:paraId="4A3AEB19" w14:textId="77777777" w:rsidR="003151D5" w:rsidRPr="003B3B20" w:rsidRDefault="003151D5"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Pokazatelj</w:t>
            </w:r>
          </w:p>
        </w:tc>
        <w:tc>
          <w:tcPr>
            <w:tcW w:w="1026" w:type="pct"/>
            <w:shd w:val="clear" w:color="auto" w:fill="9CC2E5" w:themeFill="accent1" w:themeFillTint="99"/>
            <w:vAlign w:val="center"/>
          </w:tcPr>
          <w:p w14:paraId="515A0DCD" w14:textId="77777777" w:rsidR="003151D5" w:rsidRPr="003B3B20" w:rsidRDefault="003151D5"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Jedinica mjere</w:t>
            </w:r>
          </w:p>
        </w:tc>
        <w:tc>
          <w:tcPr>
            <w:tcW w:w="811" w:type="pct"/>
            <w:shd w:val="clear" w:color="auto" w:fill="9CC2E5" w:themeFill="accent1" w:themeFillTint="99"/>
            <w:vAlign w:val="center"/>
          </w:tcPr>
          <w:p w14:paraId="06D044A6" w14:textId="77777777" w:rsidR="003151D5" w:rsidRPr="003B3B20" w:rsidRDefault="003151D5"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Rok za ostvarenje</w:t>
            </w:r>
          </w:p>
        </w:tc>
        <w:tc>
          <w:tcPr>
            <w:tcW w:w="696" w:type="pct"/>
            <w:shd w:val="clear" w:color="auto" w:fill="9CC2E5" w:themeFill="accent1" w:themeFillTint="99"/>
            <w:vAlign w:val="center"/>
          </w:tcPr>
          <w:p w14:paraId="7EE6393E" w14:textId="43AEC3FF" w:rsidR="003151D5" w:rsidRPr="003B3B20" w:rsidRDefault="00FD5786"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Napomena vezano za odabir pokazatelja</w:t>
            </w:r>
          </w:p>
        </w:tc>
      </w:tr>
      <w:tr w:rsidR="00FD5786" w:rsidRPr="003B3B20" w14:paraId="3F90846D" w14:textId="77777777" w:rsidTr="00C764D7">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607D521D" w14:textId="77777777" w:rsidR="00FD5786" w:rsidRPr="003B3B20" w:rsidRDefault="00FD5786" w:rsidP="00DD3793">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O1</w:t>
            </w:r>
          </w:p>
        </w:tc>
        <w:tc>
          <w:tcPr>
            <w:tcW w:w="898" w:type="pct"/>
            <w:shd w:val="clear" w:color="auto" w:fill="DEEAF6" w:themeFill="accent1" w:themeFillTint="33"/>
            <w:vAlign w:val="center"/>
          </w:tcPr>
          <w:p w14:paraId="42C41B2B" w14:textId="77777777" w:rsidR="00FD5786" w:rsidRPr="003B3B20" w:rsidRDefault="00FD5786" w:rsidP="00DD3793">
            <w:pPr>
              <w:spacing w:after="120"/>
              <w:rPr>
                <w:rFonts w:ascii="Times New Roman" w:hAnsi="Times New Roman" w:cs="Times New Roman"/>
                <w:sz w:val="20"/>
                <w:szCs w:val="20"/>
              </w:rPr>
            </w:pPr>
            <w:r w:rsidRPr="003B3B20">
              <w:rPr>
                <w:rFonts w:ascii="Times New Roman" w:hAnsi="Times New Roman" w:cs="Times New Roman"/>
                <w:sz w:val="20"/>
                <w:szCs w:val="20"/>
              </w:rPr>
              <w:t>Učinak</w:t>
            </w:r>
          </w:p>
        </w:tc>
        <w:tc>
          <w:tcPr>
            <w:tcW w:w="904" w:type="pct"/>
            <w:shd w:val="clear" w:color="auto" w:fill="DEEAF6" w:themeFill="accent1" w:themeFillTint="33"/>
            <w:vAlign w:val="center"/>
          </w:tcPr>
          <w:p w14:paraId="78532B64" w14:textId="33466C5B" w:rsidR="00FD5786" w:rsidRPr="003B3B20" w:rsidRDefault="00530D3A" w:rsidP="00DD3793">
            <w:pPr>
              <w:spacing w:after="120"/>
              <w:rPr>
                <w:rFonts w:ascii="Times New Roman" w:hAnsi="Times New Roman" w:cs="Times New Roman"/>
                <w:b/>
                <w:bCs/>
                <w:sz w:val="20"/>
                <w:szCs w:val="20"/>
              </w:rPr>
            </w:pPr>
            <w:r w:rsidRPr="003B3B20">
              <w:rPr>
                <w:rFonts w:ascii="Times New Roman" w:hAnsi="Times New Roman" w:cs="Times New Roman"/>
                <w:b/>
                <w:bCs/>
                <w:sz w:val="20"/>
                <w:szCs w:val="20"/>
              </w:rPr>
              <w:t xml:space="preserve">Udio </w:t>
            </w:r>
            <w:r w:rsidR="00FD5786" w:rsidRPr="003B3B20">
              <w:rPr>
                <w:rFonts w:ascii="Times New Roman" w:hAnsi="Times New Roman" w:cs="Times New Roman"/>
                <w:b/>
                <w:bCs/>
                <w:sz w:val="20"/>
                <w:szCs w:val="20"/>
              </w:rPr>
              <w:t xml:space="preserve">podržanih mladih istraživača koji su zaposleni </w:t>
            </w:r>
            <w:r w:rsidR="003A1DBB" w:rsidRPr="003B3B20">
              <w:rPr>
                <w:rFonts w:ascii="Times New Roman" w:hAnsi="Times New Roman" w:cs="Times New Roman"/>
                <w:b/>
                <w:bCs/>
                <w:sz w:val="20"/>
                <w:szCs w:val="20"/>
              </w:rPr>
              <w:t xml:space="preserve">u poslovnom sektoru </w:t>
            </w:r>
            <w:r w:rsidR="00FD5786" w:rsidRPr="003B3B20">
              <w:rPr>
                <w:rFonts w:ascii="Times New Roman" w:hAnsi="Times New Roman" w:cs="Times New Roman"/>
                <w:b/>
                <w:bCs/>
                <w:sz w:val="20"/>
                <w:szCs w:val="20"/>
              </w:rPr>
              <w:t>nakon završetka projekta</w:t>
            </w:r>
          </w:p>
        </w:tc>
        <w:tc>
          <w:tcPr>
            <w:tcW w:w="1026" w:type="pct"/>
            <w:shd w:val="clear" w:color="auto" w:fill="DEEAF6" w:themeFill="accent1" w:themeFillTint="33"/>
            <w:vAlign w:val="center"/>
          </w:tcPr>
          <w:p w14:paraId="29B49550" w14:textId="01F736ED" w:rsidR="00FD5786" w:rsidRPr="003B3B20" w:rsidRDefault="00603984" w:rsidP="00DD3793">
            <w:pPr>
              <w:spacing w:after="120"/>
              <w:rPr>
                <w:rFonts w:ascii="Times New Roman" w:hAnsi="Times New Roman" w:cs="Times New Roman"/>
                <w:sz w:val="20"/>
                <w:szCs w:val="20"/>
              </w:rPr>
            </w:pPr>
            <w:r w:rsidRPr="003B3B20">
              <w:rPr>
                <w:rFonts w:ascii="Times New Roman" w:hAnsi="Times New Roman" w:cs="Times New Roman"/>
                <w:sz w:val="20"/>
                <w:szCs w:val="20"/>
              </w:rPr>
              <w:t>doktorski student</w:t>
            </w:r>
          </w:p>
        </w:tc>
        <w:tc>
          <w:tcPr>
            <w:tcW w:w="811" w:type="pct"/>
            <w:shd w:val="clear" w:color="auto" w:fill="DEEAF6" w:themeFill="accent1" w:themeFillTint="33"/>
            <w:vAlign w:val="center"/>
          </w:tcPr>
          <w:p w14:paraId="0FD0ECD1" w14:textId="77777777" w:rsidR="00FD5786" w:rsidRPr="003B3B20" w:rsidDel="008B59CA" w:rsidRDefault="00FD5786" w:rsidP="00DD3793">
            <w:pPr>
              <w:spacing w:after="120"/>
              <w:rPr>
                <w:rFonts w:ascii="Times New Roman" w:hAnsi="Times New Roman" w:cs="Times New Roman"/>
                <w:sz w:val="20"/>
                <w:szCs w:val="20"/>
              </w:rPr>
            </w:pPr>
            <w:r w:rsidRPr="003B3B20">
              <w:rPr>
                <w:rFonts w:ascii="Times New Roman" w:hAnsi="Times New Roman" w:cs="Times New Roman"/>
                <w:sz w:val="20"/>
                <w:szCs w:val="20"/>
              </w:rPr>
              <w:t>Pet godina od završetka provedbe projekta</w:t>
            </w:r>
          </w:p>
        </w:tc>
        <w:tc>
          <w:tcPr>
            <w:tcW w:w="696" w:type="pct"/>
            <w:vMerge w:val="restart"/>
            <w:shd w:val="clear" w:color="auto" w:fill="DEEAF6" w:themeFill="accent1" w:themeFillTint="33"/>
            <w:vAlign w:val="center"/>
          </w:tcPr>
          <w:p w14:paraId="5D19BDBB" w14:textId="5ACAFFEB" w:rsidR="00FD5786" w:rsidRPr="003B3B20" w:rsidRDefault="00FD5786" w:rsidP="00DD3793">
            <w:pPr>
              <w:spacing w:after="120"/>
              <w:rPr>
                <w:rFonts w:ascii="Times New Roman" w:hAnsi="Times New Roman" w:cs="Times New Roman"/>
                <w:sz w:val="20"/>
                <w:szCs w:val="20"/>
              </w:rPr>
            </w:pPr>
            <w:r w:rsidRPr="003B3B20">
              <w:rPr>
                <w:rFonts w:ascii="Times New Roman" w:hAnsi="Times New Roman" w:cs="Times New Roman"/>
                <w:sz w:val="20"/>
                <w:szCs w:val="20"/>
              </w:rPr>
              <w:t>Prijavitelji ne uključuju pokazatelj u projektni prijedlog. NT/PT će pokazatelj pratiti na razini Poziva.</w:t>
            </w:r>
          </w:p>
        </w:tc>
      </w:tr>
      <w:tr w:rsidR="00FD5786" w:rsidRPr="003B3B20" w14:paraId="6BD57BD4" w14:textId="77777777" w:rsidTr="00C764D7">
        <w:tc>
          <w:tcPr>
            <w:tcW w:w="665" w:type="pct"/>
            <w:vMerge/>
            <w:tcBorders>
              <w:top w:val="single" w:sz="4" w:space="0" w:color="auto"/>
              <w:left w:val="single" w:sz="4" w:space="0" w:color="auto"/>
              <w:right w:val="single" w:sz="4" w:space="0" w:color="auto"/>
            </w:tcBorders>
            <w:shd w:val="clear" w:color="auto" w:fill="DEEAF6" w:themeFill="accent1" w:themeFillTint="33"/>
            <w:vAlign w:val="center"/>
          </w:tcPr>
          <w:p w14:paraId="42B12E1F" w14:textId="77777777" w:rsidR="00FD5786" w:rsidRPr="003B3B20" w:rsidRDefault="00FD5786" w:rsidP="00DD3793">
            <w:pPr>
              <w:spacing w:after="120"/>
              <w:jc w:val="center"/>
              <w:rPr>
                <w:rFonts w:ascii="Times New Roman" w:hAnsi="Times New Roman" w:cs="Times New Roman"/>
                <w:b/>
                <w:bCs/>
                <w:sz w:val="20"/>
                <w:szCs w:val="20"/>
              </w:rPr>
            </w:pPr>
          </w:p>
        </w:tc>
        <w:tc>
          <w:tcPr>
            <w:tcW w:w="3639" w:type="pct"/>
            <w:gridSpan w:val="4"/>
            <w:shd w:val="clear" w:color="auto" w:fill="DEEAF6" w:themeFill="accent1" w:themeFillTint="33"/>
            <w:vAlign w:val="center"/>
          </w:tcPr>
          <w:p w14:paraId="68F757AB" w14:textId="2B45FFE6" w:rsidR="00FD5786" w:rsidRPr="003B3B20" w:rsidRDefault="00FD5786"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Pokazatelj mjeri udio broja mladih istraživača koji su zaposleni </w:t>
            </w:r>
            <w:r w:rsidR="003A1DBB" w:rsidRPr="003B3B20">
              <w:rPr>
                <w:rFonts w:ascii="Times New Roman" w:hAnsi="Times New Roman" w:cs="Times New Roman"/>
                <w:sz w:val="20"/>
                <w:szCs w:val="20"/>
              </w:rPr>
              <w:t>u poslovnom sektoru</w:t>
            </w:r>
            <w:r w:rsidRPr="003B3B20">
              <w:rPr>
                <w:rFonts w:ascii="Times New Roman" w:hAnsi="Times New Roman" w:cs="Times New Roman"/>
                <w:sz w:val="20"/>
                <w:szCs w:val="20"/>
              </w:rPr>
              <w:t xml:space="preserve"> nakon završetka projekta, u odnosu na broj mladih istraživača koji su podržani kroz program. Zaposlenje može biti nastavak postojećeg zaposlenja ili zapošljavanje kod novog poslodavca. U ispunjenje pokazatelja ulaze svi oblici zaposlenja (npr. zaposlenje na neodređeno, privremeni angažman na projektima i sl.)</w:t>
            </w:r>
          </w:p>
          <w:p w14:paraId="16B33BA6" w14:textId="3776F212" w:rsidR="00FD5786" w:rsidRPr="003B3B20" w:rsidRDefault="00FD5786"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U okviru praćenja pokazatelja pratit će se udio podržanih istraživača prema mjestu zaposlenja (Hrvatska, inozemstvo).</w:t>
            </w:r>
          </w:p>
          <w:p w14:paraId="4E8F19F9" w14:textId="1050029B" w:rsidR="00FD5786" w:rsidRPr="003B3B20" w:rsidRDefault="00FD5786"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izvješće i/ili anketa u post-provedbenom razdoblju</w:t>
            </w:r>
          </w:p>
        </w:tc>
        <w:tc>
          <w:tcPr>
            <w:tcW w:w="696" w:type="pct"/>
            <w:vMerge/>
            <w:shd w:val="clear" w:color="auto" w:fill="DEEAF6" w:themeFill="accent1" w:themeFillTint="33"/>
            <w:vAlign w:val="center"/>
          </w:tcPr>
          <w:p w14:paraId="62E44FC7" w14:textId="7AE0775C" w:rsidR="00FD5786" w:rsidRPr="003B3B20" w:rsidRDefault="00FD5786" w:rsidP="00DD3793">
            <w:pPr>
              <w:spacing w:after="120"/>
              <w:rPr>
                <w:rFonts w:ascii="Times New Roman" w:hAnsi="Times New Roman" w:cs="Times New Roman"/>
                <w:sz w:val="20"/>
                <w:szCs w:val="20"/>
              </w:rPr>
            </w:pPr>
          </w:p>
        </w:tc>
      </w:tr>
    </w:tbl>
    <w:p w14:paraId="26BE731F" w14:textId="4538CE7E" w:rsidR="003151D5" w:rsidRPr="003B3B20" w:rsidRDefault="003151D5" w:rsidP="00DD3793">
      <w:pPr>
        <w:rPr>
          <w:rFonts w:ascii="Times New Roman" w:hAnsi="Times New Roman" w:cs="Times New Roman"/>
        </w:rPr>
      </w:pPr>
    </w:p>
    <w:tbl>
      <w:tblPr>
        <w:tblStyle w:val="TableGrid111"/>
        <w:tblW w:w="5000" w:type="pct"/>
        <w:tblLayout w:type="fixed"/>
        <w:tblLook w:val="04A0" w:firstRow="1" w:lastRow="0" w:firstColumn="1" w:lastColumn="0" w:noHBand="0" w:noVBand="1"/>
      </w:tblPr>
      <w:tblGrid>
        <w:gridCol w:w="1205"/>
        <w:gridCol w:w="1628"/>
        <w:gridCol w:w="1638"/>
        <w:gridCol w:w="1860"/>
        <w:gridCol w:w="1470"/>
        <w:gridCol w:w="1261"/>
      </w:tblGrid>
      <w:tr w:rsidR="00434DF2" w:rsidRPr="003B3B20" w14:paraId="5E334160" w14:textId="77777777" w:rsidTr="00C41EEC">
        <w:tc>
          <w:tcPr>
            <w:tcW w:w="5000" w:type="pct"/>
            <w:gridSpan w:val="6"/>
            <w:shd w:val="clear" w:color="auto" w:fill="9CC2E5" w:themeFill="accent1" w:themeFillTint="99"/>
            <w:vAlign w:val="center"/>
          </w:tcPr>
          <w:p w14:paraId="296D3912" w14:textId="7E5A9AAB" w:rsidR="00434DF2" w:rsidRPr="003B3B20" w:rsidRDefault="00434DF2" w:rsidP="00DD3793">
            <w:pPr>
              <w:spacing w:after="12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 xml:space="preserve">[A] Posebni cilj: </w:t>
            </w:r>
            <w:r w:rsidR="005169AF" w:rsidRPr="003B3B20">
              <w:rPr>
                <w:rFonts w:ascii="Times New Roman" w:eastAsia="Times New Roman" w:hAnsi="Times New Roman" w:cs="Times New Roman"/>
                <w:b/>
                <w:bCs/>
                <w:sz w:val="20"/>
                <w:szCs w:val="20"/>
              </w:rPr>
              <w:t xml:space="preserve">Razvoj </w:t>
            </w:r>
            <w:r w:rsidRPr="003B3B20">
              <w:rPr>
                <w:rFonts w:ascii="Times New Roman" w:eastAsia="Times New Roman" w:hAnsi="Times New Roman" w:cs="Times New Roman"/>
                <w:b/>
                <w:bCs/>
                <w:sz w:val="20"/>
                <w:szCs w:val="20"/>
              </w:rPr>
              <w:t>kapaciteta mladih istraživača</w:t>
            </w:r>
          </w:p>
        </w:tc>
      </w:tr>
      <w:tr w:rsidR="00434DF2" w:rsidRPr="003B3B20" w14:paraId="257250BC" w14:textId="77777777" w:rsidTr="00C41EEC">
        <w:tc>
          <w:tcPr>
            <w:tcW w:w="665" w:type="pct"/>
            <w:shd w:val="clear" w:color="auto" w:fill="9CC2E5" w:themeFill="accent1" w:themeFillTint="99"/>
            <w:vAlign w:val="center"/>
          </w:tcPr>
          <w:p w14:paraId="6F5FF7E8" w14:textId="77777777" w:rsidR="00434DF2" w:rsidRPr="003B3B20" w:rsidRDefault="00434DF2"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Oznaka pokazatelja</w:t>
            </w:r>
          </w:p>
        </w:tc>
        <w:tc>
          <w:tcPr>
            <w:tcW w:w="898" w:type="pct"/>
            <w:shd w:val="clear" w:color="auto" w:fill="9CC2E5" w:themeFill="accent1" w:themeFillTint="99"/>
            <w:vAlign w:val="center"/>
          </w:tcPr>
          <w:p w14:paraId="4FB67F09" w14:textId="77777777" w:rsidR="00434DF2" w:rsidRPr="003B3B20" w:rsidRDefault="00434DF2"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Razina</w:t>
            </w:r>
          </w:p>
        </w:tc>
        <w:tc>
          <w:tcPr>
            <w:tcW w:w="904" w:type="pct"/>
            <w:shd w:val="clear" w:color="auto" w:fill="9CC2E5" w:themeFill="accent1" w:themeFillTint="99"/>
            <w:vAlign w:val="center"/>
          </w:tcPr>
          <w:p w14:paraId="27344A92" w14:textId="77777777" w:rsidR="00434DF2" w:rsidRPr="003B3B20" w:rsidRDefault="00434DF2"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Pokazatelj</w:t>
            </w:r>
          </w:p>
        </w:tc>
        <w:tc>
          <w:tcPr>
            <w:tcW w:w="1026" w:type="pct"/>
            <w:shd w:val="clear" w:color="auto" w:fill="9CC2E5" w:themeFill="accent1" w:themeFillTint="99"/>
            <w:vAlign w:val="center"/>
          </w:tcPr>
          <w:p w14:paraId="1C1D95C3" w14:textId="77777777" w:rsidR="00434DF2" w:rsidRPr="003B3B20" w:rsidRDefault="00434DF2"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Jedinica mjere</w:t>
            </w:r>
          </w:p>
        </w:tc>
        <w:tc>
          <w:tcPr>
            <w:tcW w:w="811" w:type="pct"/>
            <w:shd w:val="clear" w:color="auto" w:fill="9CC2E5" w:themeFill="accent1" w:themeFillTint="99"/>
            <w:vAlign w:val="center"/>
          </w:tcPr>
          <w:p w14:paraId="360721B2" w14:textId="77777777" w:rsidR="00434DF2" w:rsidRPr="003B3B20" w:rsidRDefault="00434DF2"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Rok za ostvarenje</w:t>
            </w:r>
          </w:p>
        </w:tc>
        <w:tc>
          <w:tcPr>
            <w:tcW w:w="696" w:type="pct"/>
            <w:shd w:val="clear" w:color="auto" w:fill="9CC2E5" w:themeFill="accent1" w:themeFillTint="99"/>
            <w:vAlign w:val="center"/>
          </w:tcPr>
          <w:p w14:paraId="4AA48AEC" w14:textId="77777777" w:rsidR="00434DF2" w:rsidRPr="003B3B20" w:rsidRDefault="00434DF2" w:rsidP="00DD3793">
            <w:pPr>
              <w:spacing w:after="120"/>
              <w:jc w:val="center"/>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Napomena vezano za odabir pokazatelja</w:t>
            </w:r>
          </w:p>
        </w:tc>
      </w:tr>
      <w:tr w:rsidR="003A1DBB" w:rsidRPr="003B3B20" w14:paraId="713C2E89" w14:textId="77777777" w:rsidTr="00C41EEC">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2D8FFD56" w14:textId="4F80481D" w:rsidR="003A1DBB" w:rsidRPr="003B3B20" w:rsidRDefault="003A1DBB" w:rsidP="003A1DBB">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A1</w:t>
            </w:r>
          </w:p>
        </w:tc>
        <w:tc>
          <w:tcPr>
            <w:tcW w:w="898" w:type="pct"/>
            <w:shd w:val="clear" w:color="auto" w:fill="DEEAF6" w:themeFill="accent1" w:themeFillTint="33"/>
            <w:vAlign w:val="center"/>
          </w:tcPr>
          <w:p w14:paraId="07F69933" w14:textId="0596C15E" w:rsidR="003A1DBB" w:rsidRPr="003B3B20" w:rsidRDefault="003A1DBB" w:rsidP="003A1DBB">
            <w:pPr>
              <w:spacing w:after="120"/>
              <w:rPr>
                <w:rFonts w:ascii="Times New Roman" w:hAnsi="Times New Roman" w:cs="Times New Roman"/>
                <w:sz w:val="20"/>
                <w:szCs w:val="20"/>
              </w:rPr>
            </w:pPr>
            <w:r w:rsidRPr="003B3B20">
              <w:rPr>
                <w:rFonts w:ascii="Times New Roman" w:hAnsi="Times New Roman" w:cs="Times New Roman"/>
                <w:sz w:val="20"/>
                <w:szCs w:val="20"/>
              </w:rPr>
              <w:t>Ishod</w:t>
            </w:r>
          </w:p>
        </w:tc>
        <w:tc>
          <w:tcPr>
            <w:tcW w:w="904" w:type="pct"/>
            <w:shd w:val="clear" w:color="auto" w:fill="DEEAF6" w:themeFill="accent1" w:themeFillTint="33"/>
            <w:vAlign w:val="center"/>
          </w:tcPr>
          <w:p w14:paraId="1A5FDB8C" w14:textId="43B5EA6E" w:rsidR="003A1DBB" w:rsidRPr="003B3B20" w:rsidRDefault="003A1DBB" w:rsidP="003A1DBB">
            <w:pPr>
              <w:spacing w:after="120"/>
              <w:rPr>
                <w:rFonts w:ascii="Times New Roman" w:hAnsi="Times New Roman" w:cs="Times New Roman"/>
                <w:b/>
                <w:bCs/>
                <w:sz w:val="20"/>
                <w:szCs w:val="20"/>
              </w:rPr>
            </w:pPr>
            <w:r w:rsidRPr="003B3B20">
              <w:rPr>
                <w:rFonts w:ascii="Times New Roman" w:hAnsi="Times New Roman" w:cs="Times New Roman"/>
                <w:b/>
                <w:bCs/>
                <w:sz w:val="20"/>
                <w:szCs w:val="20"/>
              </w:rPr>
              <w:t>Broj doktorskih studenata koji su doktorirali kao posljedica provedenog projekta</w:t>
            </w:r>
          </w:p>
        </w:tc>
        <w:tc>
          <w:tcPr>
            <w:tcW w:w="1026" w:type="pct"/>
            <w:shd w:val="clear" w:color="auto" w:fill="DEEAF6" w:themeFill="accent1" w:themeFillTint="33"/>
            <w:vAlign w:val="center"/>
          </w:tcPr>
          <w:p w14:paraId="6A764F2A" w14:textId="7C5DB359" w:rsidR="003A1DBB" w:rsidRPr="003B3B20" w:rsidRDefault="00603984" w:rsidP="003A1DBB">
            <w:pPr>
              <w:spacing w:after="120"/>
              <w:rPr>
                <w:rFonts w:ascii="Times New Roman" w:hAnsi="Times New Roman" w:cs="Times New Roman"/>
                <w:sz w:val="20"/>
                <w:szCs w:val="20"/>
              </w:rPr>
            </w:pPr>
            <w:r w:rsidRPr="003B3B20">
              <w:rPr>
                <w:rFonts w:ascii="Times New Roman" w:hAnsi="Times New Roman" w:cs="Times New Roman"/>
                <w:sz w:val="20"/>
                <w:szCs w:val="20"/>
              </w:rPr>
              <w:t>doktorski student</w:t>
            </w:r>
          </w:p>
        </w:tc>
        <w:tc>
          <w:tcPr>
            <w:tcW w:w="811" w:type="pct"/>
            <w:shd w:val="clear" w:color="auto" w:fill="DEEAF6" w:themeFill="accent1" w:themeFillTint="33"/>
            <w:vAlign w:val="center"/>
          </w:tcPr>
          <w:p w14:paraId="57C7FF22" w14:textId="39539835" w:rsidR="003A1DBB" w:rsidRPr="003B3B20" w:rsidDel="008B59CA" w:rsidRDefault="003A1DBB" w:rsidP="003A1DBB">
            <w:pPr>
              <w:spacing w:after="120"/>
              <w:rPr>
                <w:rFonts w:ascii="Times New Roman" w:hAnsi="Times New Roman" w:cs="Times New Roman"/>
                <w:sz w:val="20"/>
                <w:szCs w:val="20"/>
              </w:rPr>
            </w:pPr>
            <w:r w:rsidRPr="003B3B20">
              <w:rPr>
                <w:rFonts w:ascii="Times New Roman" w:hAnsi="Times New Roman" w:cs="Times New Roman"/>
                <w:sz w:val="20"/>
                <w:szCs w:val="20"/>
              </w:rPr>
              <w:t>Tri godine od završetka provedbe projekta</w:t>
            </w:r>
          </w:p>
        </w:tc>
        <w:tc>
          <w:tcPr>
            <w:tcW w:w="696" w:type="pct"/>
            <w:vMerge w:val="restart"/>
            <w:shd w:val="clear" w:color="auto" w:fill="DEEAF6" w:themeFill="accent1" w:themeFillTint="33"/>
            <w:vAlign w:val="center"/>
          </w:tcPr>
          <w:p w14:paraId="2E93A560" w14:textId="2E6C63B8" w:rsidR="003A1DBB" w:rsidRPr="003B3B20" w:rsidRDefault="003A1DBB" w:rsidP="003A1DBB">
            <w:pPr>
              <w:spacing w:after="120"/>
              <w:rPr>
                <w:rFonts w:ascii="Times New Roman" w:hAnsi="Times New Roman" w:cs="Times New Roman"/>
                <w:sz w:val="20"/>
                <w:szCs w:val="20"/>
              </w:rPr>
            </w:pPr>
            <w:r w:rsidRPr="003B3B20">
              <w:rPr>
                <w:rFonts w:ascii="Times New Roman" w:hAnsi="Times New Roman" w:cs="Times New Roman"/>
                <w:sz w:val="20"/>
                <w:szCs w:val="20"/>
              </w:rPr>
              <w:t>Prijavitelji ne uključuju pokazatelj u projektni prijedlog. NT/PT će pokazatelj pratiti na razini Poziva.</w:t>
            </w:r>
          </w:p>
        </w:tc>
      </w:tr>
      <w:tr w:rsidR="00434DF2" w:rsidRPr="003B3B20" w14:paraId="0473280F" w14:textId="77777777" w:rsidTr="00C41EEC">
        <w:tc>
          <w:tcPr>
            <w:tcW w:w="665" w:type="pct"/>
            <w:vMerge/>
            <w:tcBorders>
              <w:top w:val="single" w:sz="4" w:space="0" w:color="auto"/>
              <w:left w:val="single" w:sz="4" w:space="0" w:color="auto"/>
              <w:right w:val="single" w:sz="4" w:space="0" w:color="auto"/>
            </w:tcBorders>
            <w:shd w:val="clear" w:color="auto" w:fill="DEEAF6" w:themeFill="accent1" w:themeFillTint="33"/>
            <w:vAlign w:val="center"/>
          </w:tcPr>
          <w:p w14:paraId="2CD235BB" w14:textId="77777777" w:rsidR="00434DF2" w:rsidRPr="003B3B20" w:rsidRDefault="00434DF2" w:rsidP="00DD3793">
            <w:pPr>
              <w:spacing w:after="120"/>
              <w:jc w:val="center"/>
              <w:rPr>
                <w:rFonts w:ascii="Times New Roman" w:hAnsi="Times New Roman" w:cs="Times New Roman"/>
                <w:b/>
                <w:bCs/>
                <w:sz w:val="20"/>
                <w:szCs w:val="20"/>
              </w:rPr>
            </w:pPr>
          </w:p>
        </w:tc>
        <w:tc>
          <w:tcPr>
            <w:tcW w:w="3639" w:type="pct"/>
            <w:gridSpan w:val="4"/>
            <w:shd w:val="clear" w:color="auto" w:fill="DEEAF6" w:themeFill="accent1" w:themeFillTint="33"/>
            <w:vAlign w:val="center"/>
          </w:tcPr>
          <w:p w14:paraId="2AD7497B" w14:textId="1F60D366" w:rsidR="00434DF2" w:rsidRPr="003B3B20" w:rsidRDefault="00434DF2"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Pokazatelj mjeri broj doktorskih studenata koji su uspješno obranili disertaciju koja je rezultat projekta, ako je izrada obranjene doktorske disertacije izravno povezana s temom i projektnim aktivnostima, uključujući i dvojne disertacije. Dvojna disertacija se odnosi na slučajeve kada je </w:t>
            </w:r>
            <w:r w:rsidR="008E1932" w:rsidRPr="003B3B20">
              <w:rPr>
                <w:rFonts w:ascii="Times New Roman" w:hAnsi="Times New Roman" w:cs="Times New Roman"/>
                <w:sz w:val="20"/>
                <w:szCs w:val="20"/>
              </w:rPr>
              <w:t xml:space="preserve">mladi istraživač </w:t>
            </w:r>
            <w:r w:rsidRPr="003B3B20">
              <w:rPr>
                <w:rFonts w:ascii="Times New Roman" w:hAnsi="Times New Roman" w:cs="Times New Roman"/>
                <w:sz w:val="20"/>
                <w:szCs w:val="20"/>
              </w:rPr>
              <w:t xml:space="preserve">upisao doktorski studij na dvije različite institucije u dvije zemlje i imao mentora na svakoj od tih institucija te napisao jednu disertaciju koja se potom priznaje kao disertacija obranjena na oba doktorska studija. Pokazatelj uzima u obzir sve </w:t>
            </w:r>
            <w:r w:rsidR="008E1932" w:rsidRPr="003B3B20">
              <w:rPr>
                <w:rFonts w:ascii="Times New Roman" w:hAnsi="Times New Roman" w:cs="Times New Roman"/>
                <w:sz w:val="20"/>
                <w:szCs w:val="20"/>
              </w:rPr>
              <w:lastRenderedPageBreak/>
              <w:t>mlade istraživače</w:t>
            </w:r>
            <w:r w:rsidRPr="003B3B20">
              <w:rPr>
                <w:rFonts w:ascii="Times New Roman" w:hAnsi="Times New Roman" w:cs="Times New Roman"/>
                <w:sz w:val="20"/>
                <w:szCs w:val="20"/>
              </w:rPr>
              <w:t xml:space="preserve"> koji sudjeluju u provedbi projekta kao istraživači, bez obzira na to jesu li imali potporu za školarinu ili ne.</w:t>
            </w:r>
          </w:p>
          <w:p w14:paraId="3A69ED0D" w14:textId="202ABFD1" w:rsidR="00434DF2" w:rsidRPr="003B3B20" w:rsidRDefault="00434DF2"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izvješće i/ili anketa po završetku provedbe projekta</w:t>
            </w:r>
          </w:p>
        </w:tc>
        <w:tc>
          <w:tcPr>
            <w:tcW w:w="696" w:type="pct"/>
            <w:vMerge/>
            <w:shd w:val="clear" w:color="auto" w:fill="DEEAF6" w:themeFill="accent1" w:themeFillTint="33"/>
            <w:vAlign w:val="center"/>
          </w:tcPr>
          <w:p w14:paraId="0CB7DBAD" w14:textId="77777777" w:rsidR="00434DF2" w:rsidRPr="003B3B20" w:rsidRDefault="00434DF2" w:rsidP="00DD3793">
            <w:pPr>
              <w:spacing w:after="120"/>
              <w:rPr>
                <w:rFonts w:ascii="Times New Roman" w:hAnsi="Times New Roman" w:cs="Times New Roman"/>
                <w:sz w:val="20"/>
                <w:szCs w:val="20"/>
              </w:rPr>
            </w:pPr>
          </w:p>
        </w:tc>
      </w:tr>
    </w:tbl>
    <w:p w14:paraId="2F5680E8" w14:textId="1C4A3613" w:rsidR="00434DF2" w:rsidRPr="003B3B20" w:rsidRDefault="00434DF2" w:rsidP="00DD3793">
      <w:pPr>
        <w:rPr>
          <w:rFonts w:ascii="Times New Roman" w:hAnsi="Times New Roman" w:cs="Times New Roman"/>
        </w:rPr>
      </w:pPr>
    </w:p>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AA50EF" w:rsidRPr="003B3B20" w14:paraId="13D123A2" w14:textId="77777777" w:rsidTr="00C41EEC">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14:paraId="69F269C9" w14:textId="067D0D58" w:rsidR="00AA50EF" w:rsidRPr="003B3B20" w:rsidRDefault="00AA50EF" w:rsidP="00DD3793">
            <w:pPr>
              <w:spacing w:after="12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[B] Posebni cilj: Povećanje iskustva mladih istraživača u poslovnom sektoru</w:t>
            </w:r>
          </w:p>
        </w:tc>
      </w:tr>
      <w:tr w:rsidR="00AA50EF" w:rsidRPr="003B3B20" w14:paraId="4377FFD4" w14:textId="77777777" w:rsidTr="00C41EEC">
        <w:tc>
          <w:tcPr>
            <w:tcW w:w="701"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950A8A2" w14:textId="77777777" w:rsidR="00AA50EF" w:rsidRPr="003B3B20" w:rsidRDefault="00AA50EF" w:rsidP="00DD3793">
            <w:pPr>
              <w:spacing w:after="120"/>
              <w:jc w:val="center"/>
              <w:rPr>
                <w:rFonts w:ascii="Times New Roman" w:hAnsi="Times New Roman" w:cs="Times New Roman"/>
                <w:b/>
                <w:bCs/>
                <w:sz w:val="20"/>
                <w:szCs w:val="20"/>
              </w:rPr>
            </w:pPr>
            <w:r w:rsidRPr="003B3B20">
              <w:rPr>
                <w:rFonts w:ascii="Times New Roman" w:eastAsia="Times New Roman" w:hAnsi="Times New Roman" w:cs="Times New Roman"/>
                <w:b/>
                <w:bCs/>
                <w:sz w:val="20"/>
                <w:szCs w:val="20"/>
              </w:rPr>
              <w:t>Oznaka pokazatelja</w:t>
            </w:r>
          </w:p>
        </w:tc>
        <w:tc>
          <w:tcPr>
            <w:tcW w:w="840" w:type="pct"/>
            <w:shd w:val="clear" w:color="auto" w:fill="9CC2E5" w:themeFill="accent1" w:themeFillTint="99"/>
            <w:vAlign w:val="center"/>
          </w:tcPr>
          <w:p w14:paraId="06624431" w14:textId="77777777" w:rsidR="00AA50EF" w:rsidRPr="003B3B20" w:rsidRDefault="00AA50EF"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Razina</w:t>
            </w:r>
          </w:p>
        </w:tc>
        <w:tc>
          <w:tcPr>
            <w:tcW w:w="1078" w:type="pct"/>
            <w:shd w:val="clear" w:color="auto" w:fill="9CC2E5" w:themeFill="accent1" w:themeFillTint="99"/>
            <w:vAlign w:val="center"/>
          </w:tcPr>
          <w:p w14:paraId="02DED084" w14:textId="77777777" w:rsidR="00AA50EF" w:rsidRPr="003B3B20" w:rsidRDefault="00AA50EF"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Pokazatelj</w:t>
            </w:r>
          </w:p>
        </w:tc>
        <w:tc>
          <w:tcPr>
            <w:tcW w:w="1027" w:type="pct"/>
            <w:shd w:val="clear" w:color="auto" w:fill="9CC2E5" w:themeFill="accent1" w:themeFillTint="99"/>
            <w:vAlign w:val="center"/>
          </w:tcPr>
          <w:p w14:paraId="38F1FAB8" w14:textId="77777777" w:rsidR="00AA50EF" w:rsidRPr="003B3B20" w:rsidRDefault="00AA50EF"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Jedinica mjere</w:t>
            </w:r>
          </w:p>
        </w:tc>
        <w:tc>
          <w:tcPr>
            <w:tcW w:w="610" w:type="pct"/>
            <w:shd w:val="clear" w:color="auto" w:fill="9CC2E5" w:themeFill="accent1" w:themeFillTint="99"/>
            <w:vAlign w:val="center"/>
          </w:tcPr>
          <w:p w14:paraId="362C497A" w14:textId="77777777" w:rsidR="00AA50EF" w:rsidRPr="003B3B20" w:rsidRDefault="00AA50EF"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Rok za ostvarenje</w:t>
            </w:r>
          </w:p>
        </w:tc>
        <w:tc>
          <w:tcPr>
            <w:tcW w:w="744" w:type="pct"/>
            <w:shd w:val="clear" w:color="auto" w:fill="9CC2E5" w:themeFill="accent1" w:themeFillTint="99"/>
            <w:vAlign w:val="center"/>
          </w:tcPr>
          <w:p w14:paraId="5C0B95A0" w14:textId="77777777" w:rsidR="00AA50EF" w:rsidRPr="003B3B20" w:rsidRDefault="00AA50EF"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Napomena vezano za odabir pokazatelja</w:t>
            </w:r>
          </w:p>
        </w:tc>
      </w:tr>
      <w:tr w:rsidR="00E721C8" w:rsidRPr="003B3B20" w14:paraId="06542F34" w14:textId="77777777" w:rsidTr="00E721C8">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6D9E46A6" w14:textId="7A2867D9" w:rsidR="00E721C8" w:rsidRPr="003B3B20" w:rsidRDefault="00E721C8" w:rsidP="00DD3793">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B1</w:t>
            </w:r>
          </w:p>
        </w:tc>
        <w:tc>
          <w:tcPr>
            <w:tcW w:w="840" w:type="pct"/>
            <w:shd w:val="clear" w:color="auto" w:fill="DEEAF6" w:themeFill="accent1" w:themeFillTint="33"/>
            <w:vAlign w:val="center"/>
          </w:tcPr>
          <w:p w14:paraId="6C0937F4" w14:textId="381CE58D" w:rsidR="00E721C8" w:rsidRPr="003B3B20" w:rsidRDefault="00E721C8" w:rsidP="00DD3793">
            <w:pPr>
              <w:spacing w:after="120"/>
              <w:rPr>
                <w:rFonts w:ascii="Times New Roman" w:eastAsia="Times New Roman" w:hAnsi="Times New Roman" w:cs="Times New Roman"/>
                <w:i/>
                <w:sz w:val="20"/>
                <w:szCs w:val="20"/>
                <w:u w:val="single"/>
              </w:rPr>
            </w:pPr>
            <w:r w:rsidRPr="003B3B20">
              <w:rPr>
                <w:rFonts w:ascii="Times New Roman" w:hAnsi="Times New Roman" w:cs="Times New Roman"/>
                <w:sz w:val="20"/>
                <w:szCs w:val="20"/>
              </w:rPr>
              <w:t>Ishod</w:t>
            </w:r>
          </w:p>
        </w:tc>
        <w:tc>
          <w:tcPr>
            <w:tcW w:w="1078" w:type="pct"/>
            <w:shd w:val="clear" w:color="auto" w:fill="DEEAF6" w:themeFill="accent1" w:themeFillTint="33"/>
            <w:vAlign w:val="center"/>
          </w:tcPr>
          <w:p w14:paraId="38B469FA" w14:textId="3F591FC5" w:rsidR="00E721C8" w:rsidRPr="003B3B20" w:rsidRDefault="00E721C8" w:rsidP="00DD3793">
            <w:pPr>
              <w:spacing w:after="120"/>
              <w:rPr>
                <w:rFonts w:ascii="Times New Roman" w:eastAsia="Times New Roman" w:hAnsi="Times New Roman" w:cs="Times New Roman"/>
                <w:b/>
                <w:bCs/>
                <w:i/>
                <w:sz w:val="20"/>
                <w:szCs w:val="20"/>
                <w:u w:val="single"/>
              </w:rPr>
            </w:pPr>
            <w:r w:rsidRPr="003B3B20">
              <w:rPr>
                <w:rFonts w:ascii="Times New Roman" w:hAnsi="Times New Roman" w:cs="Times New Roman"/>
                <w:b/>
                <w:bCs/>
                <w:sz w:val="20"/>
                <w:szCs w:val="20"/>
              </w:rPr>
              <w:t>Udio mladih istraživača koji su stekli relevantno iskustvo u poslovnom sektoru</w:t>
            </w:r>
          </w:p>
        </w:tc>
        <w:tc>
          <w:tcPr>
            <w:tcW w:w="1027" w:type="pct"/>
            <w:shd w:val="clear" w:color="auto" w:fill="DEEAF6" w:themeFill="accent1" w:themeFillTint="33"/>
            <w:vAlign w:val="center"/>
          </w:tcPr>
          <w:p w14:paraId="7C5269AB" w14:textId="31B65D9A" w:rsidR="00E721C8" w:rsidRPr="003B3B20" w:rsidRDefault="00603984" w:rsidP="00DD3793">
            <w:pPr>
              <w:spacing w:after="120"/>
              <w:rPr>
                <w:rFonts w:ascii="Times New Roman" w:eastAsia="Times New Roman" w:hAnsi="Times New Roman" w:cs="Times New Roman"/>
                <w:i/>
                <w:sz w:val="20"/>
                <w:szCs w:val="20"/>
                <w:u w:val="single"/>
              </w:rPr>
            </w:pPr>
            <w:r w:rsidRPr="003B3B20">
              <w:rPr>
                <w:rFonts w:ascii="Times New Roman" w:hAnsi="Times New Roman" w:cs="Times New Roman"/>
                <w:sz w:val="20"/>
                <w:szCs w:val="20"/>
              </w:rPr>
              <w:t>doktorski student</w:t>
            </w:r>
          </w:p>
        </w:tc>
        <w:tc>
          <w:tcPr>
            <w:tcW w:w="610" w:type="pct"/>
            <w:shd w:val="clear" w:color="auto" w:fill="DEEAF6" w:themeFill="accent1" w:themeFillTint="33"/>
            <w:vAlign w:val="center"/>
          </w:tcPr>
          <w:p w14:paraId="00ACBAC3" w14:textId="3500ABB5" w:rsidR="00E721C8" w:rsidRPr="003B3B20" w:rsidRDefault="00E721C8" w:rsidP="00DD3793">
            <w:pPr>
              <w:spacing w:after="120"/>
              <w:rPr>
                <w:rFonts w:ascii="Times New Roman" w:hAnsi="Times New Roman" w:cs="Times New Roman"/>
                <w:sz w:val="20"/>
                <w:szCs w:val="20"/>
              </w:rPr>
            </w:pPr>
            <w:r w:rsidRPr="003B3B20">
              <w:rPr>
                <w:rFonts w:ascii="Times New Roman" w:hAnsi="Times New Roman" w:cs="Times New Roman"/>
                <w:sz w:val="20"/>
                <w:szCs w:val="20"/>
              </w:rPr>
              <w:t>Završetak provedbe projekta</w:t>
            </w:r>
          </w:p>
        </w:tc>
        <w:tc>
          <w:tcPr>
            <w:tcW w:w="744" w:type="pct"/>
            <w:vMerge w:val="restart"/>
            <w:shd w:val="clear" w:color="auto" w:fill="DEEAF6" w:themeFill="accent1" w:themeFillTint="33"/>
            <w:vAlign w:val="center"/>
          </w:tcPr>
          <w:p w14:paraId="7D858535" w14:textId="5B225732" w:rsidR="00E721C8" w:rsidRPr="003B3B20" w:rsidRDefault="00E721C8" w:rsidP="00DD3793">
            <w:pPr>
              <w:spacing w:after="120"/>
              <w:rPr>
                <w:rFonts w:ascii="Times New Roman" w:eastAsia="Times New Roman" w:hAnsi="Times New Roman" w:cs="Times New Roman"/>
                <w:i/>
                <w:sz w:val="20"/>
                <w:szCs w:val="20"/>
                <w:u w:val="single"/>
              </w:rPr>
            </w:pPr>
            <w:r w:rsidRPr="003B3B20">
              <w:rPr>
                <w:rFonts w:ascii="Times New Roman" w:hAnsi="Times New Roman" w:cs="Times New Roman"/>
                <w:sz w:val="20"/>
                <w:szCs w:val="20"/>
              </w:rPr>
              <w:t>Prijavitelji ne uključuju pokazatelj u projektni prijedlog. NT/PT će pokazatelj pratiti na razini Poziva.</w:t>
            </w:r>
          </w:p>
        </w:tc>
      </w:tr>
      <w:tr w:rsidR="0057740F" w:rsidRPr="003B3B20" w14:paraId="48C9CB31" w14:textId="77777777" w:rsidTr="00E721C8">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14:paraId="66A3A0F3" w14:textId="77777777" w:rsidR="0057740F" w:rsidRPr="003B3B20" w:rsidRDefault="0057740F" w:rsidP="00DD3793">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2CB09DD6" w14:textId="49F8B152" w:rsidR="0057740F" w:rsidRPr="003B3B20" w:rsidRDefault="0057740F"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Pokazatelj prati udio mladih istraživača podržanih kroz program, koji su sudjelovanjem u programu, prema vlastitoj ocjeni, stekli iskustvo relevantno za rad u poslovnom sektoru. Ostvarenje pokazatelja računa se na način da se istraživače </w:t>
            </w:r>
            <w:r w:rsidR="003A1DBB" w:rsidRPr="003B3B20">
              <w:rPr>
                <w:rFonts w:ascii="Times New Roman" w:hAnsi="Times New Roman" w:cs="Times New Roman"/>
                <w:sz w:val="20"/>
                <w:szCs w:val="20"/>
              </w:rPr>
              <w:t xml:space="preserve">po završetku projekta </w:t>
            </w:r>
            <w:r w:rsidRPr="003B3B20">
              <w:rPr>
                <w:rFonts w:ascii="Times New Roman" w:hAnsi="Times New Roman" w:cs="Times New Roman"/>
                <w:sz w:val="20"/>
                <w:szCs w:val="20"/>
              </w:rPr>
              <w:t xml:space="preserve">anketira vezano za rezultate i koristi ostvarene sudjelovanjem u projektnim aktivnostima (npr. ostvareni kontakti, stečeno iskustvo) i generalnu ocjenu </w:t>
            </w:r>
            <w:r w:rsidR="0074682A" w:rsidRPr="003B3B20">
              <w:rPr>
                <w:rFonts w:ascii="Times New Roman" w:hAnsi="Times New Roman" w:cs="Times New Roman"/>
                <w:sz w:val="20"/>
                <w:szCs w:val="20"/>
              </w:rPr>
              <w:t xml:space="preserve">u kojoj mjeri </w:t>
            </w:r>
            <w:r w:rsidRPr="003B3B20">
              <w:rPr>
                <w:rFonts w:ascii="Times New Roman" w:hAnsi="Times New Roman" w:cs="Times New Roman"/>
                <w:sz w:val="20"/>
                <w:szCs w:val="20"/>
              </w:rPr>
              <w:t>je sudjelovanje u projektu bilo relevantno za rad u poslovnom sektoru.</w:t>
            </w:r>
            <w:r w:rsidR="003A1DBB" w:rsidRPr="003B3B20">
              <w:rPr>
                <w:rFonts w:ascii="Times New Roman" w:hAnsi="Times New Roman" w:cs="Times New Roman"/>
                <w:sz w:val="20"/>
                <w:szCs w:val="20"/>
              </w:rPr>
              <w:t xml:space="preserve"> Mladi istraživači će </w:t>
            </w:r>
            <w:r w:rsidR="00A75D81" w:rsidRPr="003B3B20">
              <w:rPr>
                <w:rFonts w:ascii="Times New Roman" w:hAnsi="Times New Roman" w:cs="Times New Roman"/>
                <w:sz w:val="20"/>
                <w:szCs w:val="20"/>
              </w:rPr>
              <w:t xml:space="preserve">relevantnost svojeg sudjelovanja u projektu ocijeniti </w:t>
            </w:r>
            <w:r w:rsidR="003A1DBB" w:rsidRPr="003B3B20">
              <w:rPr>
                <w:rFonts w:ascii="Times New Roman" w:hAnsi="Times New Roman" w:cs="Times New Roman"/>
                <w:sz w:val="20"/>
                <w:szCs w:val="20"/>
              </w:rPr>
              <w:t>ocjenama od 1 (</w:t>
            </w:r>
            <w:r w:rsidR="00A75D81" w:rsidRPr="003B3B20">
              <w:rPr>
                <w:rFonts w:ascii="Times New Roman" w:hAnsi="Times New Roman" w:cs="Times New Roman"/>
                <w:sz w:val="20"/>
                <w:szCs w:val="20"/>
              </w:rPr>
              <w:t xml:space="preserve">izuzetno </w:t>
            </w:r>
            <w:r w:rsidR="003A1DBB" w:rsidRPr="003B3B20">
              <w:rPr>
                <w:rFonts w:ascii="Times New Roman" w:hAnsi="Times New Roman" w:cs="Times New Roman"/>
                <w:sz w:val="20"/>
                <w:szCs w:val="20"/>
              </w:rPr>
              <w:t>nezadovoljan) do 5 (izuzetno zadovoljan).</w:t>
            </w:r>
            <w:r w:rsidRPr="003B3B20">
              <w:rPr>
                <w:rFonts w:ascii="Times New Roman" w:hAnsi="Times New Roman" w:cs="Times New Roman"/>
                <w:sz w:val="20"/>
                <w:szCs w:val="20"/>
              </w:rPr>
              <w:t xml:space="preserve"> Udio se računa na način da se broj istraživača koji su</w:t>
            </w:r>
            <w:r w:rsidR="003A1DBB" w:rsidRPr="003B3B20">
              <w:rPr>
                <w:rFonts w:ascii="Times New Roman" w:hAnsi="Times New Roman" w:cs="Times New Roman"/>
                <w:sz w:val="20"/>
                <w:szCs w:val="20"/>
              </w:rPr>
              <w:t xml:space="preserve"> oc</w:t>
            </w:r>
            <w:r w:rsidR="00A75D81" w:rsidRPr="003B3B20">
              <w:rPr>
                <w:rFonts w:ascii="Times New Roman" w:hAnsi="Times New Roman" w:cs="Times New Roman"/>
                <w:sz w:val="20"/>
                <w:szCs w:val="20"/>
              </w:rPr>
              <w:t>i</w:t>
            </w:r>
            <w:r w:rsidR="003A1DBB" w:rsidRPr="003B3B20">
              <w:rPr>
                <w:rFonts w:ascii="Times New Roman" w:hAnsi="Times New Roman" w:cs="Times New Roman"/>
                <w:sz w:val="20"/>
                <w:szCs w:val="20"/>
              </w:rPr>
              <w:t>jenili sudjelovanje u projektu s ocje</w:t>
            </w:r>
            <w:r w:rsidR="00A75D81" w:rsidRPr="003B3B20">
              <w:rPr>
                <w:rFonts w:ascii="Times New Roman" w:hAnsi="Times New Roman" w:cs="Times New Roman"/>
                <w:sz w:val="20"/>
                <w:szCs w:val="20"/>
              </w:rPr>
              <w:t>n</w:t>
            </w:r>
            <w:r w:rsidR="00A467DC" w:rsidRPr="003B3B20">
              <w:rPr>
                <w:rFonts w:ascii="Times New Roman" w:hAnsi="Times New Roman" w:cs="Times New Roman"/>
                <w:sz w:val="20"/>
                <w:szCs w:val="20"/>
              </w:rPr>
              <w:t>ama</w:t>
            </w:r>
            <w:r w:rsidR="003A1DBB" w:rsidRPr="003B3B20">
              <w:rPr>
                <w:rFonts w:ascii="Times New Roman" w:hAnsi="Times New Roman" w:cs="Times New Roman"/>
                <w:sz w:val="20"/>
                <w:szCs w:val="20"/>
              </w:rPr>
              <w:t xml:space="preserve"> 4 ili 5 (zadovoljan ili izuzetno zadovoljan)</w:t>
            </w:r>
            <w:r w:rsidRPr="003B3B20">
              <w:rPr>
                <w:rFonts w:ascii="Times New Roman" w:hAnsi="Times New Roman" w:cs="Times New Roman"/>
                <w:sz w:val="20"/>
                <w:szCs w:val="20"/>
              </w:rPr>
              <w:t xml:space="preserve"> podijeli s ukupnim brojem istraživača koji su sudjelovali u programu.</w:t>
            </w:r>
          </w:p>
          <w:p w14:paraId="12EC1EF1" w14:textId="14B94656" w:rsidR="0057740F" w:rsidRPr="003B3B20" w:rsidRDefault="0057740F"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izvješće i/ili anketa po završetku provedbe</w:t>
            </w:r>
          </w:p>
        </w:tc>
        <w:tc>
          <w:tcPr>
            <w:tcW w:w="744" w:type="pct"/>
            <w:vMerge/>
            <w:shd w:val="clear" w:color="auto" w:fill="DEEAF6" w:themeFill="accent1" w:themeFillTint="33"/>
            <w:vAlign w:val="center"/>
          </w:tcPr>
          <w:p w14:paraId="076BAC9E" w14:textId="77777777" w:rsidR="0057740F" w:rsidRPr="003B3B20" w:rsidRDefault="0057740F" w:rsidP="00DD3793">
            <w:pPr>
              <w:spacing w:after="120"/>
              <w:rPr>
                <w:rFonts w:ascii="Times New Roman" w:hAnsi="Times New Roman" w:cs="Times New Roman"/>
                <w:sz w:val="20"/>
                <w:szCs w:val="20"/>
              </w:rPr>
            </w:pPr>
          </w:p>
        </w:tc>
      </w:tr>
      <w:tr w:rsidR="00A75D81" w:rsidRPr="003B3B20" w14:paraId="21F6E417" w14:textId="77777777" w:rsidTr="00C41EEC">
        <w:tc>
          <w:tcPr>
            <w:tcW w:w="701" w:type="pct"/>
            <w:vMerge w:val="restart"/>
            <w:tcBorders>
              <w:top w:val="single" w:sz="4" w:space="0" w:color="auto"/>
              <w:left w:val="single" w:sz="4" w:space="0" w:color="auto"/>
              <w:right w:val="single" w:sz="4" w:space="0" w:color="auto"/>
            </w:tcBorders>
            <w:shd w:val="clear" w:color="auto" w:fill="auto"/>
            <w:vAlign w:val="center"/>
          </w:tcPr>
          <w:p w14:paraId="0A318072" w14:textId="490D2119" w:rsidR="00A75D81" w:rsidRPr="003B3B20" w:rsidRDefault="00A75D81" w:rsidP="00A75D81">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ABa1</w:t>
            </w:r>
          </w:p>
        </w:tc>
        <w:tc>
          <w:tcPr>
            <w:tcW w:w="840" w:type="pct"/>
            <w:shd w:val="clear" w:color="auto" w:fill="auto"/>
            <w:vAlign w:val="center"/>
          </w:tcPr>
          <w:p w14:paraId="28194718" w14:textId="7390B879"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Rezultat</w:t>
            </w:r>
          </w:p>
        </w:tc>
        <w:tc>
          <w:tcPr>
            <w:tcW w:w="1078" w:type="pct"/>
            <w:shd w:val="clear" w:color="auto" w:fill="auto"/>
            <w:vAlign w:val="center"/>
          </w:tcPr>
          <w:p w14:paraId="6CC9279A" w14:textId="57CB6AE2" w:rsidR="00A75D81" w:rsidRPr="003B3B20" w:rsidRDefault="00A75D81" w:rsidP="00225F25">
            <w:pPr>
              <w:spacing w:after="120"/>
              <w:rPr>
                <w:rFonts w:ascii="Times New Roman" w:hAnsi="Times New Roman" w:cs="Times New Roman"/>
                <w:b/>
                <w:bCs/>
                <w:sz w:val="20"/>
                <w:szCs w:val="20"/>
              </w:rPr>
            </w:pPr>
            <w:r w:rsidRPr="003B3B20">
              <w:rPr>
                <w:rFonts w:ascii="Times New Roman" w:hAnsi="Times New Roman" w:cs="Times New Roman"/>
                <w:b/>
                <w:bCs/>
                <w:sz w:val="20"/>
                <w:szCs w:val="20"/>
              </w:rPr>
              <w:t xml:space="preserve">Broj </w:t>
            </w:r>
            <w:r w:rsidR="005169AF" w:rsidRPr="003B3B20">
              <w:rPr>
                <w:rFonts w:ascii="Times New Roman" w:hAnsi="Times New Roman" w:cs="Times New Roman"/>
                <w:b/>
                <w:bCs/>
                <w:sz w:val="20"/>
                <w:szCs w:val="20"/>
              </w:rPr>
              <w:t xml:space="preserve">doktorskih studenata </w:t>
            </w:r>
            <w:r w:rsidRPr="003B3B20">
              <w:rPr>
                <w:rFonts w:ascii="Times New Roman" w:hAnsi="Times New Roman" w:cs="Times New Roman"/>
                <w:b/>
                <w:bCs/>
                <w:sz w:val="20"/>
                <w:szCs w:val="20"/>
              </w:rPr>
              <w:t>koji primaju potporu za stjecanje doktorata</w:t>
            </w:r>
          </w:p>
        </w:tc>
        <w:tc>
          <w:tcPr>
            <w:tcW w:w="1027" w:type="pct"/>
            <w:shd w:val="clear" w:color="auto" w:fill="auto"/>
            <w:vAlign w:val="center"/>
          </w:tcPr>
          <w:p w14:paraId="7C012E83" w14:textId="31D04987" w:rsidR="00A75D81" w:rsidRPr="003B3B20" w:rsidRDefault="00603984" w:rsidP="00A75D81">
            <w:pPr>
              <w:spacing w:after="120"/>
              <w:rPr>
                <w:rFonts w:ascii="Times New Roman" w:hAnsi="Times New Roman" w:cs="Times New Roman"/>
                <w:sz w:val="20"/>
                <w:szCs w:val="20"/>
              </w:rPr>
            </w:pPr>
            <w:r w:rsidRPr="003B3B20">
              <w:rPr>
                <w:rFonts w:ascii="Times New Roman" w:hAnsi="Times New Roman" w:cs="Times New Roman"/>
                <w:sz w:val="20"/>
                <w:szCs w:val="20"/>
              </w:rPr>
              <w:t>doktorski student</w:t>
            </w:r>
          </w:p>
        </w:tc>
        <w:tc>
          <w:tcPr>
            <w:tcW w:w="610" w:type="pct"/>
            <w:vAlign w:val="center"/>
          </w:tcPr>
          <w:p w14:paraId="54624343" w14:textId="0254A155"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Završetak provedbe projekta</w:t>
            </w:r>
          </w:p>
        </w:tc>
        <w:tc>
          <w:tcPr>
            <w:tcW w:w="744" w:type="pct"/>
            <w:vMerge w:val="restart"/>
            <w:shd w:val="clear" w:color="auto" w:fill="auto"/>
            <w:vAlign w:val="center"/>
          </w:tcPr>
          <w:p w14:paraId="58BB3BED" w14:textId="55C8DF41"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Prijavitelji ne uključuju pokazatelj u projektni prijedlog. NT/PT će pokazatelj pratiti na razini Poziva.</w:t>
            </w:r>
          </w:p>
        </w:tc>
      </w:tr>
      <w:tr w:rsidR="00F256FB" w:rsidRPr="003B3B20" w14:paraId="71A8566D" w14:textId="77777777" w:rsidTr="00F256FB">
        <w:tc>
          <w:tcPr>
            <w:tcW w:w="701" w:type="pct"/>
            <w:vMerge/>
            <w:tcBorders>
              <w:left w:val="single" w:sz="4" w:space="0" w:color="auto"/>
              <w:right w:val="single" w:sz="4" w:space="0" w:color="auto"/>
            </w:tcBorders>
            <w:shd w:val="clear" w:color="auto" w:fill="auto"/>
            <w:vAlign w:val="center"/>
          </w:tcPr>
          <w:p w14:paraId="65A8B6E7" w14:textId="77777777" w:rsidR="00F256FB" w:rsidRPr="003B3B20" w:rsidRDefault="00F256FB" w:rsidP="00DD3793">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7A186932" w14:textId="77777777" w:rsidR="00F256FB" w:rsidRPr="003B3B20" w:rsidRDefault="00F256FB"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Pokazatelj se odnosi na broj doktorskih studenata koji su podržani kroz projekt za stjecanje doktorata.</w:t>
            </w:r>
          </w:p>
          <w:p w14:paraId="389C84A1" w14:textId="1588937C" w:rsidR="00F256FB" w:rsidRPr="003B3B20" w:rsidRDefault="00F256FB"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izvješća za vrijeme trajanja provedbe projekta i završno izvješće</w:t>
            </w:r>
          </w:p>
        </w:tc>
        <w:tc>
          <w:tcPr>
            <w:tcW w:w="744" w:type="pct"/>
            <w:vMerge/>
            <w:shd w:val="clear" w:color="auto" w:fill="auto"/>
            <w:vAlign w:val="center"/>
          </w:tcPr>
          <w:p w14:paraId="6798F2D2" w14:textId="77777777" w:rsidR="00F256FB" w:rsidRPr="003B3B20" w:rsidRDefault="00F256FB" w:rsidP="00DD3793">
            <w:pPr>
              <w:spacing w:after="120"/>
              <w:rPr>
                <w:rFonts w:ascii="Times New Roman" w:hAnsi="Times New Roman" w:cs="Times New Roman"/>
                <w:sz w:val="20"/>
                <w:szCs w:val="20"/>
              </w:rPr>
            </w:pPr>
          </w:p>
        </w:tc>
      </w:tr>
      <w:tr w:rsidR="00A75D81" w:rsidRPr="003B3B20" w14:paraId="5CAA932B" w14:textId="77777777" w:rsidTr="00F256FB">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408CE2A4" w14:textId="09AF3720" w:rsidR="00A75D81" w:rsidRPr="003B3B20" w:rsidRDefault="00A75D81" w:rsidP="00A75D81">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ABb1</w:t>
            </w:r>
          </w:p>
        </w:tc>
        <w:tc>
          <w:tcPr>
            <w:tcW w:w="840" w:type="pct"/>
            <w:shd w:val="clear" w:color="auto" w:fill="DEEAF6" w:themeFill="accent1" w:themeFillTint="33"/>
            <w:vAlign w:val="center"/>
          </w:tcPr>
          <w:p w14:paraId="77DF87B7" w14:textId="21E284AB"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Rezultat</w:t>
            </w:r>
          </w:p>
        </w:tc>
        <w:tc>
          <w:tcPr>
            <w:tcW w:w="1078" w:type="pct"/>
            <w:shd w:val="clear" w:color="auto" w:fill="DEEAF6" w:themeFill="accent1" w:themeFillTint="33"/>
            <w:vAlign w:val="center"/>
          </w:tcPr>
          <w:p w14:paraId="55666506" w14:textId="0A0856E3" w:rsidR="00A75D81" w:rsidRPr="003B3B20" w:rsidRDefault="00A75D81" w:rsidP="00A75D81">
            <w:pPr>
              <w:spacing w:after="120"/>
              <w:rPr>
                <w:rFonts w:ascii="Times New Roman" w:hAnsi="Times New Roman" w:cs="Times New Roman"/>
                <w:b/>
                <w:bCs/>
                <w:sz w:val="20"/>
                <w:szCs w:val="20"/>
              </w:rPr>
            </w:pPr>
            <w:r w:rsidRPr="003B3B20">
              <w:rPr>
                <w:rFonts w:ascii="Times New Roman" w:hAnsi="Times New Roman" w:cs="Times New Roman"/>
                <w:b/>
                <w:bCs/>
                <w:sz w:val="20"/>
                <w:szCs w:val="20"/>
              </w:rPr>
              <w:t>Broj mladih istraživača koji primaju potporu za jačanje vještina</w:t>
            </w:r>
          </w:p>
        </w:tc>
        <w:tc>
          <w:tcPr>
            <w:tcW w:w="1027" w:type="pct"/>
            <w:shd w:val="clear" w:color="auto" w:fill="DEEAF6" w:themeFill="accent1" w:themeFillTint="33"/>
            <w:vAlign w:val="center"/>
          </w:tcPr>
          <w:p w14:paraId="543E8699" w14:textId="1EA18953" w:rsidR="00A75D81" w:rsidRPr="003B3B20" w:rsidRDefault="00603984" w:rsidP="00A75D81">
            <w:pPr>
              <w:spacing w:after="120"/>
              <w:rPr>
                <w:rFonts w:ascii="Times New Roman" w:hAnsi="Times New Roman" w:cs="Times New Roman"/>
                <w:sz w:val="20"/>
                <w:szCs w:val="20"/>
              </w:rPr>
            </w:pPr>
            <w:r w:rsidRPr="003B3B20">
              <w:rPr>
                <w:rFonts w:ascii="Times New Roman" w:hAnsi="Times New Roman" w:cs="Times New Roman"/>
                <w:sz w:val="20"/>
                <w:szCs w:val="20"/>
              </w:rPr>
              <w:t>doktorski student</w:t>
            </w:r>
          </w:p>
        </w:tc>
        <w:tc>
          <w:tcPr>
            <w:tcW w:w="610" w:type="pct"/>
            <w:shd w:val="clear" w:color="auto" w:fill="DEEAF6" w:themeFill="accent1" w:themeFillTint="33"/>
            <w:vAlign w:val="center"/>
          </w:tcPr>
          <w:p w14:paraId="7DBE793D" w14:textId="1B741AB3"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Završetak provedbe projekta</w:t>
            </w:r>
          </w:p>
        </w:tc>
        <w:tc>
          <w:tcPr>
            <w:tcW w:w="744" w:type="pct"/>
            <w:vMerge w:val="restart"/>
            <w:shd w:val="clear" w:color="auto" w:fill="DEEAF6" w:themeFill="accent1" w:themeFillTint="33"/>
            <w:vAlign w:val="center"/>
          </w:tcPr>
          <w:p w14:paraId="0F3E1B50" w14:textId="5C80FF5C"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Prijavitelji ne uključuju pokazatelj u projektni prijedlog. NT/PT će pokazatelj pratiti na razini Poziva.</w:t>
            </w:r>
          </w:p>
        </w:tc>
      </w:tr>
      <w:tr w:rsidR="00A75D81" w:rsidRPr="003B3B20" w14:paraId="42533394" w14:textId="77777777" w:rsidTr="00F43982">
        <w:tc>
          <w:tcPr>
            <w:tcW w:w="701" w:type="pct"/>
            <w:vMerge/>
            <w:tcBorders>
              <w:left w:val="single" w:sz="4" w:space="0" w:color="auto"/>
              <w:right w:val="single" w:sz="4" w:space="0" w:color="auto"/>
            </w:tcBorders>
            <w:shd w:val="clear" w:color="auto" w:fill="DEEAF6" w:themeFill="accent1" w:themeFillTint="33"/>
            <w:vAlign w:val="center"/>
          </w:tcPr>
          <w:p w14:paraId="16DCC0ED" w14:textId="77777777" w:rsidR="00A75D81" w:rsidRPr="003B3B20" w:rsidRDefault="00A75D81" w:rsidP="00A75D81">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3336E197"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Pokazatelj se odnosi na broj mladih istraživača koji su završili osposobljavanje/usavršavanje za razvoj vještina za pametnu specijalizaciju, za industrijsku tranziciju i poduzetništvo. Vrste vještina uključuju sljedeće kategorije: </w:t>
            </w:r>
          </w:p>
          <w:p w14:paraId="5B793106"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lastRenderedPageBreak/>
              <w:t xml:space="preserve">- tehničke vještine: vještine potrebne za rješavanje problema, projektiranje, rad, ponovno promišljanje i održavanje strojeva ili tehnoloških struktura, IT profesionalne vještine, </w:t>
            </w:r>
          </w:p>
          <w:p w14:paraId="535AA4D8"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xml:space="preserve">- menadžerske vještine: vještine vezane za poslovno planiranje, poštivanje propisa i kontrolu kvalitete, planiranje ljudskih potencijala i raspodjelu resursa, </w:t>
            </w:r>
          </w:p>
          <w:p w14:paraId="5772E15D"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poduzetničke vještine: specifične vještine za start-</w:t>
            </w:r>
            <w:proofErr w:type="spellStart"/>
            <w:r w:rsidRPr="003B3B20">
              <w:rPr>
                <w:rFonts w:ascii="Times New Roman" w:hAnsi="Times New Roman" w:cs="Times New Roman"/>
                <w:sz w:val="20"/>
                <w:szCs w:val="20"/>
              </w:rPr>
              <w:t>up</w:t>
            </w:r>
            <w:proofErr w:type="spellEnd"/>
            <w:r w:rsidRPr="003B3B20">
              <w:rPr>
                <w:rFonts w:ascii="Times New Roman" w:hAnsi="Times New Roman" w:cs="Times New Roman"/>
                <w:sz w:val="20"/>
                <w:szCs w:val="20"/>
              </w:rPr>
              <w:t xml:space="preserve"> poduzeća, kao što su prihvaćanje/upravljanje rizicima, strateško razmišljanje i povjerenje, sposobnost stvaranja osobnih mreža i sposobnost suočavanja s izazovima i zahtjevima različite prirode, </w:t>
            </w:r>
          </w:p>
          <w:p w14:paraId="6D3C8007"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zelene vještine: specifične vještine za modificiranje proizvoda, usluga ili operativnog poslovanja zbog prilagodbe klimatskim promjenama, zaštite okoliša, kružnog gospodarstva, učinkovitosti resursa i zahtjeva ili propisa,</w:t>
            </w:r>
          </w:p>
          <w:p w14:paraId="4508852D"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ostale vještine: vještine koje nisu uključene u četiri prethodno opisane vrste vještina.</w:t>
            </w:r>
          </w:p>
          <w:p w14:paraId="2F51D940" w14:textId="72E9FA44"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izvješća za vrijeme trajanja provedbe projekta i završno izvješće</w:t>
            </w:r>
          </w:p>
        </w:tc>
        <w:tc>
          <w:tcPr>
            <w:tcW w:w="744" w:type="pct"/>
            <w:vMerge/>
            <w:shd w:val="clear" w:color="auto" w:fill="DEEAF6" w:themeFill="accent1" w:themeFillTint="33"/>
            <w:vAlign w:val="center"/>
          </w:tcPr>
          <w:p w14:paraId="72084530" w14:textId="77777777" w:rsidR="00A75D81" w:rsidRPr="003B3B20" w:rsidRDefault="00A75D81" w:rsidP="00A75D81">
            <w:pPr>
              <w:spacing w:after="120"/>
              <w:rPr>
                <w:rFonts w:ascii="Times New Roman" w:hAnsi="Times New Roman" w:cs="Times New Roman"/>
                <w:sz w:val="20"/>
                <w:szCs w:val="20"/>
              </w:rPr>
            </w:pPr>
          </w:p>
        </w:tc>
      </w:tr>
      <w:tr w:rsidR="00A75D81" w:rsidRPr="003B3B20" w14:paraId="0B027DA9" w14:textId="77777777" w:rsidTr="00A75D81">
        <w:tc>
          <w:tcPr>
            <w:tcW w:w="701" w:type="pct"/>
            <w:vMerge w:val="restart"/>
            <w:tcBorders>
              <w:top w:val="single" w:sz="4" w:space="0" w:color="auto"/>
              <w:left w:val="single" w:sz="4" w:space="0" w:color="auto"/>
              <w:right w:val="single" w:sz="4" w:space="0" w:color="auto"/>
            </w:tcBorders>
            <w:shd w:val="clear" w:color="auto" w:fill="auto"/>
            <w:vAlign w:val="center"/>
          </w:tcPr>
          <w:p w14:paraId="6D66BAE4" w14:textId="71287FE4" w:rsidR="00A75D81" w:rsidRPr="003B3B20" w:rsidRDefault="00A75D81" w:rsidP="00A75D81">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ABb2</w:t>
            </w:r>
          </w:p>
        </w:tc>
        <w:tc>
          <w:tcPr>
            <w:tcW w:w="840" w:type="pct"/>
            <w:shd w:val="clear" w:color="auto" w:fill="auto"/>
            <w:vAlign w:val="center"/>
          </w:tcPr>
          <w:p w14:paraId="191CBFA8" w14:textId="1AA020F3"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Rezultat</w:t>
            </w:r>
          </w:p>
        </w:tc>
        <w:tc>
          <w:tcPr>
            <w:tcW w:w="1078" w:type="pct"/>
            <w:shd w:val="clear" w:color="auto" w:fill="auto"/>
            <w:vAlign w:val="center"/>
          </w:tcPr>
          <w:p w14:paraId="7EF14933" w14:textId="33AA9E31" w:rsidR="00A75D81" w:rsidRPr="003B3B20" w:rsidRDefault="00A75D81" w:rsidP="00A75D81">
            <w:pPr>
              <w:spacing w:after="120"/>
              <w:rPr>
                <w:rFonts w:ascii="Times New Roman" w:hAnsi="Times New Roman" w:cs="Times New Roman"/>
                <w:b/>
                <w:bCs/>
                <w:sz w:val="20"/>
                <w:szCs w:val="20"/>
              </w:rPr>
            </w:pPr>
            <w:r w:rsidRPr="003B3B20">
              <w:rPr>
                <w:rFonts w:ascii="Times New Roman" w:hAnsi="Times New Roman" w:cs="Times New Roman"/>
                <w:b/>
                <w:bCs/>
                <w:sz w:val="20"/>
                <w:szCs w:val="20"/>
              </w:rPr>
              <w:t xml:space="preserve">Broj </w:t>
            </w:r>
            <w:r w:rsidR="00752D91" w:rsidRPr="003B3B20">
              <w:rPr>
                <w:rFonts w:ascii="Times New Roman" w:hAnsi="Times New Roman" w:cs="Times New Roman"/>
                <w:b/>
                <w:bCs/>
                <w:sz w:val="20"/>
                <w:szCs w:val="20"/>
              </w:rPr>
              <w:t xml:space="preserve">podržanih aktivnosti </w:t>
            </w:r>
            <w:r w:rsidRPr="003B3B20">
              <w:rPr>
                <w:rFonts w:ascii="Times New Roman" w:hAnsi="Times New Roman" w:cs="Times New Roman"/>
                <w:b/>
                <w:bCs/>
                <w:sz w:val="20"/>
                <w:szCs w:val="20"/>
              </w:rPr>
              <w:t>za jačanje vještina</w:t>
            </w:r>
            <w:r w:rsidR="00752D91" w:rsidRPr="003B3B20">
              <w:rPr>
                <w:rFonts w:ascii="Times New Roman" w:hAnsi="Times New Roman" w:cs="Times New Roman"/>
                <w:b/>
                <w:bCs/>
                <w:sz w:val="20"/>
                <w:szCs w:val="20"/>
              </w:rPr>
              <w:t xml:space="preserve"> mladih istraživača</w:t>
            </w:r>
          </w:p>
        </w:tc>
        <w:tc>
          <w:tcPr>
            <w:tcW w:w="1027" w:type="pct"/>
            <w:shd w:val="clear" w:color="auto" w:fill="auto"/>
            <w:vAlign w:val="center"/>
          </w:tcPr>
          <w:p w14:paraId="09921A13" w14:textId="3826CF7C" w:rsidR="00A75D81" w:rsidRPr="003B3B20" w:rsidRDefault="00603984" w:rsidP="00510430">
            <w:pPr>
              <w:spacing w:after="0" w:line="240" w:lineRule="auto"/>
              <w:rPr>
                <w:rFonts w:ascii="Times New Roman" w:hAnsi="Times New Roman" w:cs="Times New Roman"/>
                <w:sz w:val="20"/>
                <w:szCs w:val="20"/>
              </w:rPr>
            </w:pPr>
            <w:r w:rsidRPr="003B3B20">
              <w:rPr>
                <w:rFonts w:ascii="Times New Roman" w:hAnsi="Times New Roman" w:cs="Times New Roman"/>
                <w:sz w:val="20"/>
                <w:szCs w:val="20"/>
              </w:rPr>
              <w:t>aktivnost</w:t>
            </w:r>
          </w:p>
        </w:tc>
        <w:tc>
          <w:tcPr>
            <w:tcW w:w="610" w:type="pct"/>
            <w:shd w:val="clear" w:color="auto" w:fill="auto"/>
            <w:vAlign w:val="center"/>
          </w:tcPr>
          <w:p w14:paraId="44FEF7C9" w14:textId="08024D66"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Završetak provedbe projekta</w:t>
            </w:r>
          </w:p>
        </w:tc>
        <w:tc>
          <w:tcPr>
            <w:tcW w:w="744" w:type="pct"/>
            <w:vMerge w:val="restart"/>
            <w:shd w:val="clear" w:color="auto" w:fill="auto"/>
            <w:vAlign w:val="center"/>
          </w:tcPr>
          <w:p w14:paraId="0474AC4B" w14:textId="59842576" w:rsidR="00A75D81" w:rsidRPr="003B3B20" w:rsidRDefault="00A75D81" w:rsidP="00A75D81">
            <w:pPr>
              <w:spacing w:after="120"/>
              <w:rPr>
                <w:rFonts w:ascii="Times New Roman" w:hAnsi="Times New Roman" w:cs="Times New Roman"/>
                <w:sz w:val="20"/>
                <w:szCs w:val="20"/>
              </w:rPr>
            </w:pPr>
            <w:r w:rsidRPr="003B3B20">
              <w:rPr>
                <w:rFonts w:ascii="Times New Roman" w:hAnsi="Times New Roman" w:cs="Times New Roman"/>
                <w:sz w:val="20"/>
                <w:szCs w:val="20"/>
              </w:rPr>
              <w:t>Prijavitelj treba odabrati pokazatelj i za njega postaviti ciljanu vrijednost na razini projekta. Odabir pokazatelja je obavezan.</w:t>
            </w:r>
          </w:p>
        </w:tc>
      </w:tr>
      <w:tr w:rsidR="00A75D81" w:rsidRPr="003B3B20" w14:paraId="3657898E" w14:textId="77777777" w:rsidTr="00A75D81">
        <w:tc>
          <w:tcPr>
            <w:tcW w:w="701" w:type="pct"/>
            <w:vMerge/>
            <w:tcBorders>
              <w:left w:val="single" w:sz="4" w:space="0" w:color="auto"/>
              <w:right w:val="single" w:sz="4" w:space="0" w:color="auto"/>
            </w:tcBorders>
            <w:shd w:val="clear" w:color="auto" w:fill="auto"/>
            <w:vAlign w:val="center"/>
          </w:tcPr>
          <w:p w14:paraId="6297B63E" w14:textId="77777777" w:rsidR="00A75D81" w:rsidRPr="003B3B20" w:rsidRDefault="00A75D81" w:rsidP="00A75D81">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0D82C56D" w14:textId="4106DAFA"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Pokazatelj se odnosi na broj</w:t>
            </w:r>
            <w:r w:rsidR="00752D91" w:rsidRPr="003B3B20">
              <w:rPr>
                <w:rFonts w:ascii="Times New Roman" w:hAnsi="Times New Roman" w:cs="Times New Roman"/>
                <w:sz w:val="20"/>
                <w:szCs w:val="20"/>
              </w:rPr>
              <w:t xml:space="preserve"> aktivnosti osposobljavanja/usavršavanja, kojima su mladi istraživači podržani za razvoj vještina za pametnu specijalizaciju, za industrijsku tranziciju i poduzetništvo. </w:t>
            </w:r>
            <w:r w:rsidRPr="003B3B20">
              <w:rPr>
                <w:rFonts w:ascii="Times New Roman" w:hAnsi="Times New Roman" w:cs="Times New Roman"/>
                <w:sz w:val="20"/>
                <w:szCs w:val="20"/>
              </w:rPr>
              <w:t xml:space="preserve">Vrste vještina uključuju sljedeće kategorije: </w:t>
            </w:r>
          </w:p>
          <w:p w14:paraId="6CDCB1C0"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xml:space="preserve">- tehničke vještine: vještine potrebne za rješavanje problema, projektiranje, rad, ponovno promišljanje i održavanje strojeva ili tehnoloških struktura, IT profesionalne vještine, </w:t>
            </w:r>
          </w:p>
          <w:p w14:paraId="699BF3B4"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xml:space="preserve">- menadžerske vještine: vještine vezane za poslovno planiranje, poštivanje propisa i kontrolu kvalitete, planiranje ljudskih potencijala i raspodjelu resursa, </w:t>
            </w:r>
          </w:p>
          <w:p w14:paraId="1EE14265"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poduzetničke vještine: specifične vještine za start-</w:t>
            </w:r>
            <w:proofErr w:type="spellStart"/>
            <w:r w:rsidRPr="003B3B20">
              <w:rPr>
                <w:rFonts w:ascii="Times New Roman" w:hAnsi="Times New Roman" w:cs="Times New Roman"/>
                <w:sz w:val="20"/>
                <w:szCs w:val="20"/>
              </w:rPr>
              <w:t>up</w:t>
            </w:r>
            <w:proofErr w:type="spellEnd"/>
            <w:r w:rsidRPr="003B3B20">
              <w:rPr>
                <w:rFonts w:ascii="Times New Roman" w:hAnsi="Times New Roman" w:cs="Times New Roman"/>
                <w:sz w:val="20"/>
                <w:szCs w:val="20"/>
              </w:rPr>
              <w:t xml:space="preserve"> poduzeća, kao što su prihvaćanje/upravljanje rizicima, strateško razmišljanje i povjerenje, sposobnost stvaranja osobnih mreža i sposobnost suočavanja s izazovima i zahtjevima različite prirode, </w:t>
            </w:r>
          </w:p>
          <w:p w14:paraId="42BCD5C9"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zelene vještine: specifične vještine za modificiranje proizvoda, usluga ili operativnog poslovanja zbog prilagodbe klimatskim promjenama, zaštite okoliša, kružnog gospodarstva, učinkovitosti resursa i zahtjeva ili propisa,</w:t>
            </w:r>
          </w:p>
          <w:p w14:paraId="61626997" w14:textId="77777777"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sz w:val="20"/>
                <w:szCs w:val="20"/>
              </w:rPr>
              <w:t>- ostale vještine: vještine koje nisu uključene u četiri prethodno opisane vrste vještina.</w:t>
            </w:r>
          </w:p>
          <w:p w14:paraId="32F74E47" w14:textId="1779C370" w:rsidR="00A75D81" w:rsidRPr="003B3B20" w:rsidRDefault="00A75D81"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izvješća za vrijeme trajanja provedbe projekta i završno izvješće</w:t>
            </w:r>
          </w:p>
        </w:tc>
        <w:tc>
          <w:tcPr>
            <w:tcW w:w="744" w:type="pct"/>
            <w:vMerge/>
            <w:shd w:val="clear" w:color="auto" w:fill="auto"/>
            <w:vAlign w:val="center"/>
          </w:tcPr>
          <w:p w14:paraId="5482BB48" w14:textId="77777777" w:rsidR="00A75D81" w:rsidRPr="003B3B20" w:rsidRDefault="00A75D81" w:rsidP="00A75D81">
            <w:pPr>
              <w:spacing w:after="120"/>
              <w:rPr>
                <w:rFonts w:ascii="Times New Roman" w:hAnsi="Times New Roman" w:cs="Times New Roman"/>
                <w:sz w:val="20"/>
                <w:szCs w:val="20"/>
              </w:rPr>
            </w:pPr>
          </w:p>
        </w:tc>
      </w:tr>
    </w:tbl>
    <w:p w14:paraId="76E4DE93" w14:textId="2B78FBF7" w:rsidR="00AA50EF" w:rsidRDefault="00AA50EF" w:rsidP="00DD3793">
      <w:pPr>
        <w:rPr>
          <w:rFonts w:ascii="Times New Roman" w:hAnsi="Times New Roman" w:cs="Times New Roman"/>
        </w:rPr>
      </w:pPr>
    </w:p>
    <w:p w14:paraId="6DDF92EC" w14:textId="77777777" w:rsidR="00811138" w:rsidRPr="003B3B20" w:rsidRDefault="00811138" w:rsidP="00DD3793">
      <w:pPr>
        <w:rPr>
          <w:rFonts w:ascii="Times New Roman" w:hAnsi="Times New Roman" w:cs="Times New Roman"/>
        </w:rPr>
      </w:pPr>
    </w:p>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B52C10" w:rsidRPr="003B3B20" w14:paraId="726A49E3" w14:textId="77777777" w:rsidTr="00C41EEC">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14:paraId="09934928" w14:textId="7960F8E5" w:rsidR="00B52C10" w:rsidRPr="003B3B20" w:rsidRDefault="00B52C10" w:rsidP="00DD3793">
            <w:pPr>
              <w:spacing w:after="12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lastRenderedPageBreak/>
              <w:t>[C] Posebni cilj: Unaprjeđenje suradnje istraživačkih organizacija i poduzeća</w:t>
            </w:r>
          </w:p>
        </w:tc>
      </w:tr>
      <w:tr w:rsidR="00B52C10" w:rsidRPr="003B3B20" w14:paraId="517BE460" w14:textId="77777777" w:rsidTr="00C41EEC">
        <w:tc>
          <w:tcPr>
            <w:tcW w:w="701"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2A178CE" w14:textId="77777777" w:rsidR="00B52C10" w:rsidRPr="003B3B20" w:rsidRDefault="00B52C10" w:rsidP="00DD3793">
            <w:pPr>
              <w:spacing w:after="120"/>
              <w:jc w:val="center"/>
              <w:rPr>
                <w:rFonts w:ascii="Times New Roman" w:hAnsi="Times New Roman" w:cs="Times New Roman"/>
                <w:b/>
                <w:bCs/>
                <w:sz w:val="20"/>
                <w:szCs w:val="20"/>
              </w:rPr>
            </w:pPr>
            <w:r w:rsidRPr="003B3B20">
              <w:rPr>
                <w:rFonts w:ascii="Times New Roman" w:eastAsia="Times New Roman" w:hAnsi="Times New Roman" w:cs="Times New Roman"/>
                <w:b/>
                <w:bCs/>
                <w:sz w:val="20"/>
                <w:szCs w:val="20"/>
              </w:rPr>
              <w:t>Oznaka pokazatelja</w:t>
            </w:r>
          </w:p>
        </w:tc>
        <w:tc>
          <w:tcPr>
            <w:tcW w:w="840" w:type="pct"/>
            <w:shd w:val="clear" w:color="auto" w:fill="9CC2E5" w:themeFill="accent1" w:themeFillTint="99"/>
            <w:vAlign w:val="center"/>
          </w:tcPr>
          <w:p w14:paraId="37A4740B" w14:textId="77777777" w:rsidR="00B52C10" w:rsidRPr="003B3B20" w:rsidRDefault="00B52C10"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Razina</w:t>
            </w:r>
          </w:p>
        </w:tc>
        <w:tc>
          <w:tcPr>
            <w:tcW w:w="1078" w:type="pct"/>
            <w:shd w:val="clear" w:color="auto" w:fill="9CC2E5" w:themeFill="accent1" w:themeFillTint="99"/>
            <w:vAlign w:val="center"/>
          </w:tcPr>
          <w:p w14:paraId="3B04918E" w14:textId="77777777" w:rsidR="00B52C10" w:rsidRPr="003B3B20" w:rsidRDefault="00B52C10"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Pokazatelj</w:t>
            </w:r>
          </w:p>
        </w:tc>
        <w:tc>
          <w:tcPr>
            <w:tcW w:w="1027" w:type="pct"/>
            <w:shd w:val="clear" w:color="auto" w:fill="9CC2E5" w:themeFill="accent1" w:themeFillTint="99"/>
            <w:vAlign w:val="center"/>
          </w:tcPr>
          <w:p w14:paraId="3950B9F8" w14:textId="77777777" w:rsidR="00B52C10" w:rsidRPr="003B3B20" w:rsidRDefault="00B52C10"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Jedinica mjere</w:t>
            </w:r>
          </w:p>
        </w:tc>
        <w:tc>
          <w:tcPr>
            <w:tcW w:w="610" w:type="pct"/>
            <w:shd w:val="clear" w:color="auto" w:fill="9CC2E5" w:themeFill="accent1" w:themeFillTint="99"/>
            <w:vAlign w:val="center"/>
          </w:tcPr>
          <w:p w14:paraId="68FB4093" w14:textId="77777777" w:rsidR="00B52C10" w:rsidRPr="003B3B20" w:rsidRDefault="00B52C10"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Rok za ostvarenje</w:t>
            </w:r>
          </w:p>
        </w:tc>
        <w:tc>
          <w:tcPr>
            <w:tcW w:w="744" w:type="pct"/>
            <w:shd w:val="clear" w:color="auto" w:fill="9CC2E5" w:themeFill="accent1" w:themeFillTint="99"/>
            <w:vAlign w:val="center"/>
          </w:tcPr>
          <w:p w14:paraId="09E92D4F" w14:textId="77777777" w:rsidR="00B52C10" w:rsidRPr="003B3B20" w:rsidRDefault="00B52C10" w:rsidP="00DD3793">
            <w:pPr>
              <w:spacing w:after="120"/>
              <w:jc w:val="center"/>
              <w:rPr>
                <w:rFonts w:ascii="Times New Roman" w:hAnsi="Times New Roman" w:cs="Times New Roman"/>
                <w:sz w:val="20"/>
                <w:szCs w:val="20"/>
              </w:rPr>
            </w:pPr>
            <w:r w:rsidRPr="003B3B20">
              <w:rPr>
                <w:rFonts w:ascii="Times New Roman" w:eastAsia="Times New Roman" w:hAnsi="Times New Roman" w:cs="Times New Roman"/>
                <w:b/>
                <w:bCs/>
                <w:sz w:val="20"/>
                <w:szCs w:val="20"/>
              </w:rPr>
              <w:t>Napomena vezano za odabir pokazatelja</w:t>
            </w:r>
          </w:p>
        </w:tc>
      </w:tr>
      <w:tr w:rsidR="0058357C" w:rsidRPr="003B3B20" w14:paraId="40AF81DE" w14:textId="77777777" w:rsidTr="00C41EEC">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18F504F4" w14:textId="1F08DDA4" w:rsidR="0058357C" w:rsidRPr="003B3B20" w:rsidRDefault="0058357C" w:rsidP="00DD3793">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C1</w:t>
            </w:r>
          </w:p>
        </w:tc>
        <w:tc>
          <w:tcPr>
            <w:tcW w:w="840" w:type="pct"/>
            <w:shd w:val="clear" w:color="auto" w:fill="DEEAF6" w:themeFill="accent1" w:themeFillTint="33"/>
            <w:vAlign w:val="center"/>
          </w:tcPr>
          <w:p w14:paraId="0ACBC276" w14:textId="77777777" w:rsidR="0058357C" w:rsidRPr="003B3B20" w:rsidRDefault="0058357C" w:rsidP="00DD3793">
            <w:pPr>
              <w:spacing w:after="120"/>
              <w:rPr>
                <w:rFonts w:ascii="Times New Roman" w:eastAsia="Times New Roman" w:hAnsi="Times New Roman" w:cs="Times New Roman"/>
                <w:i/>
                <w:sz w:val="20"/>
                <w:szCs w:val="20"/>
                <w:u w:val="single"/>
              </w:rPr>
            </w:pPr>
            <w:r w:rsidRPr="003B3B20">
              <w:rPr>
                <w:rFonts w:ascii="Times New Roman" w:hAnsi="Times New Roman" w:cs="Times New Roman"/>
                <w:sz w:val="20"/>
                <w:szCs w:val="20"/>
              </w:rPr>
              <w:t>Ishod</w:t>
            </w:r>
          </w:p>
        </w:tc>
        <w:tc>
          <w:tcPr>
            <w:tcW w:w="1078" w:type="pct"/>
            <w:shd w:val="clear" w:color="auto" w:fill="DEEAF6" w:themeFill="accent1" w:themeFillTint="33"/>
            <w:vAlign w:val="center"/>
          </w:tcPr>
          <w:p w14:paraId="45EFD6B9" w14:textId="51ED56B3" w:rsidR="0058357C" w:rsidRPr="003B3B20" w:rsidRDefault="0058357C" w:rsidP="00DD3793">
            <w:pPr>
              <w:spacing w:after="120"/>
              <w:rPr>
                <w:rFonts w:ascii="Times New Roman" w:eastAsia="Times New Roman" w:hAnsi="Times New Roman" w:cs="Times New Roman"/>
                <w:b/>
                <w:bCs/>
                <w:i/>
                <w:sz w:val="20"/>
                <w:szCs w:val="20"/>
                <w:u w:val="single"/>
              </w:rPr>
            </w:pPr>
            <w:r w:rsidRPr="003B3B20">
              <w:rPr>
                <w:rFonts w:ascii="Times New Roman" w:hAnsi="Times New Roman" w:cs="Times New Roman"/>
                <w:b/>
                <w:bCs/>
                <w:sz w:val="20"/>
                <w:szCs w:val="20"/>
              </w:rPr>
              <w:t>Broj suradničkih projekata ugovorenih nakon završetka projekta (između istraživačkih organizacija i poduzeća)</w:t>
            </w:r>
          </w:p>
        </w:tc>
        <w:tc>
          <w:tcPr>
            <w:tcW w:w="1027" w:type="pct"/>
            <w:shd w:val="clear" w:color="auto" w:fill="DEEAF6" w:themeFill="accent1" w:themeFillTint="33"/>
            <w:vAlign w:val="center"/>
          </w:tcPr>
          <w:p w14:paraId="1D0D5758" w14:textId="05606AAF" w:rsidR="0058357C" w:rsidRPr="003B3B20" w:rsidRDefault="0058357C" w:rsidP="00DD3793">
            <w:pPr>
              <w:spacing w:after="120"/>
              <w:rPr>
                <w:rFonts w:ascii="Times New Roman" w:eastAsia="Times New Roman" w:hAnsi="Times New Roman" w:cs="Times New Roman"/>
                <w:i/>
                <w:sz w:val="20"/>
                <w:szCs w:val="20"/>
                <w:u w:val="single"/>
              </w:rPr>
            </w:pPr>
            <w:r w:rsidRPr="003B3B20">
              <w:rPr>
                <w:rFonts w:ascii="Times New Roman" w:hAnsi="Times New Roman" w:cs="Times New Roman"/>
                <w:sz w:val="20"/>
                <w:szCs w:val="20"/>
              </w:rPr>
              <w:t>projekt</w:t>
            </w:r>
          </w:p>
        </w:tc>
        <w:tc>
          <w:tcPr>
            <w:tcW w:w="610" w:type="pct"/>
            <w:shd w:val="clear" w:color="auto" w:fill="DEEAF6" w:themeFill="accent1" w:themeFillTint="33"/>
            <w:vAlign w:val="center"/>
          </w:tcPr>
          <w:p w14:paraId="23DC802B" w14:textId="7CC60F67" w:rsidR="0058357C" w:rsidRPr="003B3B20" w:rsidRDefault="0058357C" w:rsidP="00DD3793">
            <w:pPr>
              <w:spacing w:after="120"/>
              <w:rPr>
                <w:rFonts w:ascii="Times New Roman" w:hAnsi="Times New Roman" w:cs="Times New Roman"/>
                <w:sz w:val="20"/>
                <w:szCs w:val="20"/>
              </w:rPr>
            </w:pPr>
            <w:r w:rsidRPr="003B3B20">
              <w:rPr>
                <w:rFonts w:ascii="Times New Roman" w:hAnsi="Times New Roman" w:cs="Times New Roman"/>
                <w:sz w:val="20"/>
                <w:szCs w:val="20"/>
              </w:rPr>
              <w:t>Tri godine od završetka provedbe projekta</w:t>
            </w:r>
          </w:p>
        </w:tc>
        <w:tc>
          <w:tcPr>
            <w:tcW w:w="744" w:type="pct"/>
            <w:vMerge w:val="restart"/>
            <w:shd w:val="clear" w:color="auto" w:fill="DEEAF6" w:themeFill="accent1" w:themeFillTint="33"/>
            <w:vAlign w:val="center"/>
          </w:tcPr>
          <w:p w14:paraId="5D2DCA1C" w14:textId="4533D28C" w:rsidR="0058357C" w:rsidRPr="003B3B20" w:rsidRDefault="0058357C" w:rsidP="00DD3793">
            <w:pPr>
              <w:spacing w:after="120"/>
              <w:rPr>
                <w:rFonts w:ascii="Times New Roman" w:eastAsia="Times New Roman" w:hAnsi="Times New Roman" w:cs="Times New Roman"/>
                <w:i/>
                <w:sz w:val="20"/>
                <w:szCs w:val="20"/>
                <w:u w:val="single"/>
              </w:rPr>
            </w:pPr>
            <w:r w:rsidRPr="003B3B20">
              <w:rPr>
                <w:rFonts w:ascii="Times New Roman" w:hAnsi="Times New Roman" w:cs="Times New Roman"/>
                <w:sz w:val="20"/>
                <w:szCs w:val="20"/>
              </w:rPr>
              <w:t>Prijavitelj treba odabrati pokazatelj i za njega postaviti ciljanu vrijednost na razini projekta. Odabir pokazatelja je obavezan.</w:t>
            </w:r>
          </w:p>
        </w:tc>
      </w:tr>
      <w:tr w:rsidR="00B52C10" w:rsidRPr="003B3B20" w14:paraId="0F7723DD" w14:textId="77777777" w:rsidTr="00C41EEC">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14:paraId="2815F87E" w14:textId="77777777" w:rsidR="00B52C10" w:rsidRPr="003B3B20" w:rsidRDefault="00B52C10" w:rsidP="00DD3793">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14:paraId="6DEAC141" w14:textId="779C9A40" w:rsidR="00B52C10" w:rsidRPr="003B3B20" w:rsidRDefault="00B52C10"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Pokazatelj se odnosi na broj novih projekata suradnje između poduzeća i istraživačkih organizacija koji uključuju korisnika podržanog projekta, a ugovoreni su nakon završetka provedbe podržanog projekta. Korisnik podržanog projekta uključen je ili kao glavni korisnik ili kao partner u provedbi novih ugovorenih projekata.</w:t>
            </w:r>
          </w:p>
          <w:p w14:paraId="6204BF64" w14:textId="77777777" w:rsidR="00B52C10" w:rsidRPr="003B3B20" w:rsidRDefault="00B52C10"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izvješće i/ili anketa u post-provedbenom razdoblju</w:t>
            </w:r>
          </w:p>
        </w:tc>
        <w:tc>
          <w:tcPr>
            <w:tcW w:w="744" w:type="pct"/>
            <w:vMerge/>
            <w:shd w:val="clear" w:color="auto" w:fill="DEEAF6" w:themeFill="accent1" w:themeFillTint="33"/>
            <w:vAlign w:val="center"/>
          </w:tcPr>
          <w:p w14:paraId="6B2F4501" w14:textId="77777777" w:rsidR="00B52C10" w:rsidRPr="003B3B20" w:rsidRDefault="00B52C10" w:rsidP="00DD3793">
            <w:pPr>
              <w:spacing w:after="120"/>
              <w:rPr>
                <w:rFonts w:ascii="Times New Roman" w:hAnsi="Times New Roman" w:cs="Times New Roman"/>
                <w:sz w:val="20"/>
                <w:szCs w:val="20"/>
              </w:rPr>
            </w:pPr>
          </w:p>
        </w:tc>
      </w:tr>
      <w:tr w:rsidR="0058357C" w:rsidRPr="003B3B20" w14:paraId="3ED58E9E" w14:textId="77777777" w:rsidTr="00C41EEC">
        <w:tc>
          <w:tcPr>
            <w:tcW w:w="701" w:type="pct"/>
            <w:vMerge w:val="restart"/>
            <w:tcBorders>
              <w:top w:val="single" w:sz="4" w:space="0" w:color="auto"/>
              <w:left w:val="single" w:sz="4" w:space="0" w:color="auto"/>
              <w:right w:val="single" w:sz="4" w:space="0" w:color="auto"/>
            </w:tcBorders>
            <w:shd w:val="clear" w:color="auto" w:fill="auto"/>
            <w:vAlign w:val="center"/>
          </w:tcPr>
          <w:p w14:paraId="68A7895C" w14:textId="4143B945" w:rsidR="0058357C" w:rsidRPr="003B3B20" w:rsidRDefault="0058357C" w:rsidP="00DD3793">
            <w:pPr>
              <w:spacing w:after="120"/>
              <w:jc w:val="center"/>
              <w:rPr>
                <w:rFonts w:ascii="Times New Roman" w:hAnsi="Times New Roman" w:cs="Times New Roman"/>
                <w:b/>
                <w:bCs/>
                <w:sz w:val="20"/>
                <w:szCs w:val="20"/>
              </w:rPr>
            </w:pPr>
            <w:r w:rsidRPr="003B3B20">
              <w:rPr>
                <w:rFonts w:ascii="Times New Roman" w:hAnsi="Times New Roman" w:cs="Times New Roman"/>
                <w:b/>
                <w:bCs/>
                <w:sz w:val="20"/>
                <w:szCs w:val="20"/>
              </w:rPr>
              <w:t>Ca1</w:t>
            </w:r>
          </w:p>
        </w:tc>
        <w:tc>
          <w:tcPr>
            <w:tcW w:w="840" w:type="pct"/>
            <w:shd w:val="clear" w:color="auto" w:fill="auto"/>
            <w:vAlign w:val="center"/>
          </w:tcPr>
          <w:p w14:paraId="7E4D7179" w14:textId="77777777" w:rsidR="0058357C" w:rsidRPr="003B3B20" w:rsidRDefault="0058357C" w:rsidP="00DD3793">
            <w:pPr>
              <w:spacing w:after="120"/>
              <w:rPr>
                <w:rFonts w:ascii="Times New Roman" w:hAnsi="Times New Roman" w:cs="Times New Roman"/>
                <w:sz w:val="20"/>
                <w:szCs w:val="20"/>
              </w:rPr>
            </w:pPr>
            <w:r w:rsidRPr="003B3B20">
              <w:rPr>
                <w:rFonts w:ascii="Times New Roman" w:hAnsi="Times New Roman" w:cs="Times New Roman"/>
                <w:sz w:val="20"/>
                <w:szCs w:val="20"/>
              </w:rPr>
              <w:t>Rezultat</w:t>
            </w:r>
          </w:p>
        </w:tc>
        <w:tc>
          <w:tcPr>
            <w:tcW w:w="1078" w:type="pct"/>
            <w:shd w:val="clear" w:color="auto" w:fill="auto"/>
            <w:vAlign w:val="center"/>
          </w:tcPr>
          <w:p w14:paraId="7C07341A" w14:textId="0824FAE0" w:rsidR="0058357C" w:rsidRPr="003B3B20" w:rsidRDefault="0058357C" w:rsidP="00DD3793">
            <w:pPr>
              <w:spacing w:after="120"/>
              <w:rPr>
                <w:rFonts w:ascii="Times New Roman" w:hAnsi="Times New Roman" w:cs="Times New Roman"/>
                <w:b/>
                <w:bCs/>
                <w:sz w:val="20"/>
                <w:szCs w:val="20"/>
              </w:rPr>
            </w:pPr>
            <w:r w:rsidRPr="003B3B20">
              <w:rPr>
                <w:rFonts w:ascii="Times New Roman" w:hAnsi="Times New Roman" w:cs="Times New Roman"/>
                <w:b/>
                <w:bCs/>
                <w:sz w:val="20"/>
                <w:szCs w:val="20"/>
              </w:rPr>
              <w:t>Broj podržanih suradničkih istraživačkih projekata (između istraživačkih organizacija i poduzeća)</w:t>
            </w:r>
          </w:p>
        </w:tc>
        <w:tc>
          <w:tcPr>
            <w:tcW w:w="1027" w:type="pct"/>
            <w:shd w:val="clear" w:color="auto" w:fill="auto"/>
            <w:vAlign w:val="center"/>
          </w:tcPr>
          <w:p w14:paraId="3B66C11B" w14:textId="15AFF7CB" w:rsidR="0058357C" w:rsidRPr="003B3B20" w:rsidRDefault="0058357C" w:rsidP="00DD3793">
            <w:pPr>
              <w:spacing w:after="120"/>
              <w:rPr>
                <w:rFonts w:ascii="Times New Roman" w:hAnsi="Times New Roman" w:cs="Times New Roman"/>
                <w:sz w:val="20"/>
                <w:szCs w:val="20"/>
              </w:rPr>
            </w:pPr>
            <w:r w:rsidRPr="003B3B20">
              <w:rPr>
                <w:rFonts w:ascii="Times New Roman" w:hAnsi="Times New Roman" w:cs="Times New Roman"/>
                <w:sz w:val="20"/>
                <w:szCs w:val="20"/>
              </w:rPr>
              <w:t>projekt</w:t>
            </w:r>
          </w:p>
        </w:tc>
        <w:tc>
          <w:tcPr>
            <w:tcW w:w="610" w:type="pct"/>
            <w:vAlign w:val="center"/>
          </w:tcPr>
          <w:p w14:paraId="700B05CB" w14:textId="77777777" w:rsidR="0058357C" w:rsidRPr="003B3B20" w:rsidRDefault="0058357C" w:rsidP="00DD3793">
            <w:pPr>
              <w:spacing w:after="120"/>
              <w:rPr>
                <w:rFonts w:ascii="Times New Roman" w:hAnsi="Times New Roman" w:cs="Times New Roman"/>
                <w:sz w:val="20"/>
                <w:szCs w:val="20"/>
              </w:rPr>
            </w:pPr>
            <w:r w:rsidRPr="003B3B20">
              <w:rPr>
                <w:rFonts w:ascii="Times New Roman" w:hAnsi="Times New Roman" w:cs="Times New Roman"/>
                <w:sz w:val="20"/>
                <w:szCs w:val="20"/>
              </w:rPr>
              <w:t>Završetak provedbe projekta</w:t>
            </w:r>
          </w:p>
        </w:tc>
        <w:tc>
          <w:tcPr>
            <w:tcW w:w="744" w:type="pct"/>
            <w:vMerge w:val="restart"/>
            <w:shd w:val="clear" w:color="auto" w:fill="auto"/>
            <w:vAlign w:val="center"/>
          </w:tcPr>
          <w:p w14:paraId="71EA268B" w14:textId="497A9FA6" w:rsidR="0058357C" w:rsidRPr="003B3B20" w:rsidRDefault="0058357C" w:rsidP="00DD3793">
            <w:pPr>
              <w:spacing w:after="120"/>
              <w:rPr>
                <w:rFonts w:ascii="Times New Roman" w:hAnsi="Times New Roman" w:cs="Times New Roman"/>
                <w:sz w:val="20"/>
                <w:szCs w:val="20"/>
              </w:rPr>
            </w:pPr>
            <w:r w:rsidRPr="003B3B20">
              <w:rPr>
                <w:rFonts w:ascii="Times New Roman" w:hAnsi="Times New Roman" w:cs="Times New Roman"/>
                <w:sz w:val="20"/>
                <w:szCs w:val="20"/>
              </w:rPr>
              <w:t>Prijavitelji ne uključuju pokazatelj u projektni prijedlog. NT/PT će pokazatelj pratiti na razini Poziva.</w:t>
            </w:r>
          </w:p>
        </w:tc>
      </w:tr>
      <w:tr w:rsidR="00B52C10" w:rsidRPr="003B3B20" w14:paraId="30DBD52A" w14:textId="77777777" w:rsidTr="00C41EEC">
        <w:tc>
          <w:tcPr>
            <w:tcW w:w="701" w:type="pct"/>
            <w:vMerge/>
            <w:tcBorders>
              <w:left w:val="single" w:sz="4" w:space="0" w:color="auto"/>
              <w:right w:val="single" w:sz="4" w:space="0" w:color="auto"/>
            </w:tcBorders>
            <w:shd w:val="clear" w:color="auto" w:fill="auto"/>
            <w:vAlign w:val="center"/>
          </w:tcPr>
          <w:p w14:paraId="21CD2170" w14:textId="77777777" w:rsidR="00B52C10" w:rsidRPr="003B3B20" w:rsidRDefault="00B52C10" w:rsidP="00DD3793">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55887797" w14:textId="13385BAC" w:rsidR="00B52C10" w:rsidRPr="003B3B20" w:rsidRDefault="00B52C10"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Opis:</w:t>
            </w:r>
            <w:r w:rsidRPr="003B3B20">
              <w:rPr>
                <w:rFonts w:ascii="Times New Roman" w:hAnsi="Times New Roman" w:cs="Times New Roman"/>
                <w:sz w:val="20"/>
                <w:szCs w:val="20"/>
              </w:rPr>
              <w:t xml:space="preserve"> </w:t>
            </w:r>
            <w:r w:rsidR="0058357C" w:rsidRPr="003B3B20">
              <w:rPr>
                <w:rFonts w:ascii="Times New Roman" w:hAnsi="Times New Roman" w:cs="Times New Roman"/>
                <w:sz w:val="20"/>
                <w:szCs w:val="20"/>
              </w:rPr>
              <w:t>Pokazatelj se odnosi na broj suradničkih istraživačkih projekata koji se provode uz bespovratna sredstva dodijeljena u okviru programa te koji provode istraživačke organizacije u partnerstvu s poduzećima.</w:t>
            </w:r>
          </w:p>
          <w:p w14:paraId="6F60B4A5" w14:textId="3D7A4ADF" w:rsidR="00B52C10" w:rsidRPr="003B3B20" w:rsidRDefault="00B52C10" w:rsidP="00C764D7">
            <w:pPr>
              <w:spacing w:after="120"/>
              <w:jc w:val="both"/>
              <w:rPr>
                <w:rFonts w:ascii="Times New Roman" w:hAnsi="Times New Roman" w:cs="Times New Roman"/>
                <w:sz w:val="20"/>
                <w:szCs w:val="20"/>
              </w:rPr>
            </w:pPr>
            <w:r w:rsidRPr="003B3B20">
              <w:rPr>
                <w:rFonts w:ascii="Times New Roman" w:hAnsi="Times New Roman" w:cs="Times New Roman"/>
                <w:b/>
                <w:bCs/>
                <w:sz w:val="20"/>
                <w:szCs w:val="20"/>
              </w:rPr>
              <w:t>Izvor provjere:</w:t>
            </w:r>
            <w:r w:rsidRPr="003B3B20">
              <w:rPr>
                <w:rFonts w:ascii="Times New Roman" w:hAnsi="Times New Roman" w:cs="Times New Roman"/>
                <w:sz w:val="20"/>
                <w:szCs w:val="20"/>
              </w:rPr>
              <w:t xml:space="preserve"> </w:t>
            </w:r>
            <w:r w:rsidR="0058357C" w:rsidRPr="003B3B20">
              <w:rPr>
                <w:rFonts w:ascii="Times New Roman" w:hAnsi="Times New Roman" w:cs="Times New Roman"/>
                <w:sz w:val="20"/>
                <w:szCs w:val="20"/>
              </w:rPr>
              <w:t>Odluka o financiranju projekta, izvješća za vrijeme trajanja provedbe projekta i završno izvješće</w:t>
            </w:r>
          </w:p>
        </w:tc>
        <w:tc>
          <w:tcPr>
            <w:tcW w:w="744" w:type="pct"/>
            <w:vMerge/>
            <w:shd w:val="clear" w:color="auto" w:fill="auto"/>
            <w:vAlign w:val="center"/>
          </w:tcPr>
          <w:p w14:paraId="6BFF0125" w14:textId="77777777" w:rsidR="00B52C10" w:rsidRPr="003B3B20" w:rsidRDefault="00B52C10" w:rsidP="00DD3793">
            <w:pPr>
              <w:spacing w:after="120"/>
              <w:rPr>
                <w:rFonts w:ascii="Times New Roman" w:hAnsi="Times New Roman" w:cs="Times New Roman"/>
                <w:sz w:val="20"/>
                <w:szCs w:val="20"/>
              </w:rPr>
            </w:pPr>
          </w:p>
        </w:tc>
      </w:tr>
    </w:tbl>
    <w:p w14:paraId="7CFCFBB0" w14:textId="77777777" w:rsidR="00F256FB" w:rsidRPr="003B3B20" w:rsidRDefault="00F256FB" w:rsidP="00DD3793">
      <w:pPr>
        <w:rPr>
          <w:rFonts w:ascii="Times New Roman" w:hAnsi="Times New Roman" w:cs="Times New Roman"/>
        </w:rPr>
      </w:pPr>
    </w:p>
    <w:p w14:paraId="247ED772" w14:textId="77777777" w:rsidR="00A16851" w:rsidRPr="003B3B20" w:rsidRDefault="00A16851" w:rsidP="00DD3793">
      <w:pPr>
        <w:spacing w:after="120"/>
        <w:jc w:val="both"/>
        <w:rPr>
          <w:rStyle w:val="Bodytext20"/>
          <w:rFonts w:eastAsiaTheme="minorHAnsi"/>
          <w:i/>
          <w:iCs/>
          <w:sz w:val="24"/>
          <w:szCs w:val="24"/>
          <w:lang w:val="hr-HR"/>
        </w:rPr>
      </w:pPr>
      <w:bookmarkStart w:id="13" w:name="_Hlk109244408"/>
      <w:r w:rsidRPr="003B3B20">
        <w:rPr>
          <w:rStyle w:val="Bodytext20"/>
          <w:rFonts w:eastAsiaTheme="minorHAnsi"/>
          <w:i/>
          <w:iCs/>
          <w:sz w:val="24"/>
          <w:szCs w:val="24"/>
          <w:lang w:val="hr-HR"/>
        </w:rPr>
        <w:t>Vrednovanje Poziva</w:t>
      </w:r>
      <w:bookmarkEnd w:id="13"/>
    </w:p>
    <w:p w14:paraId="358E84E1" w14:textId="77777777" w:rsidR="00581816" w:rsidRPr="003B3B20" w:rsidRDefault="00581816"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Prijavom na ovaj Poziv, prijavitelj i partner daju suglasnost za korištenje cjelokupne prijavne dokumentacije i podataka iz procjene projektnih prijedloga u svrhu provedbe vrednovanja Poziva, bez obzira na to hoće li ostvariti potporu ili ne. Suglasnost se daje potpisom izjava (Obrazac 2. i Obrazac 3.). Pristup podacima će omogućiti provedbu vrednovanja učinka koji se zasniva na usporedbi između ispitane i kontrolne skupine, koje uključuju korisnike i njima slične prijavitelje, odnosno subjekte koji nisu korisnici Poziva.</w:t>
      </w:r>
    </w:p>
    <w:p w14:paraId="378C7552" w14:textId="2BC44A9F" w:rsidR="00581816" w:rsidRPr="003B3B20" w:rsidRDefault="00581816"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 xml:space="preserve">Prilikom podnošenja prijavnog obrasca, prijavitelji su dužni ispuniti početnu anketu putem poveznice dostupne unutar Priloga </w:t>
      </w:r>
      <w:r w:rsidR="006735F7" w:rsidRPr="003B3B20">
        <w:rPr>
          <w:rStyle w:val="Bodytext20"/>
          <w:rFonts w:eastAsiaTheme="minorHAnsi"/>
          <w:b w:val="0"/>
          <w:bCs w:val="0"/>
          <w:sz w:val="24"/>
          <w:szCs w:val="24"/>
          <w:lang w:val="hr-HR"/>
        </w:rPr>
        <w:t>9</w:t>
      </w:r>
      <w:r w:rsidRPr="003B3B20">
        <w:rPr>
          <w:rStyle w:val="Bodytext20"/>
          <w:rFonts w:eastAsiaTheme="minorHAnsi"/>
          <w:b w:val="0"/>
          <w:bCs w:val="0"/>
          <w:sz w:val="24"/>
          <w:szCs w:val="24"/>
          <w:lang w:val="hr-HR"/>
        </w:rPr>
        <w:t>., u okviru koje će se prikupljati podaci o prethodnim postignućima prijavitelja vezano za istraživačko-razvojne i inovacijske aktivnost</w:t>
      </w:r>
      <w:r w:rsidR="005169AF" w:rsidRPr="003B3B20">
        <w:rPr>
          <w:rStyle w:val="Bodytext20"/>
          <w:rFonts w:eastAsiaTheme="minorHAnsi"/>
          <w:b w:val="0"/>
          <w:bCs w:val="0"/>
          <w:sz w:val="24"/>
          <w:szCs w:val="24"/>
          <w:lang w:val="hr-HR"/>
        </w:rPr>
        <w:t>i</w:t>
      </w:r>
      <w:r w:rsidR="00227973" w:rsidRPr="003B3B20">
        <w:rPr>
          <w:rStyle w:val="Bodytext20"/>
          <w:rFonts w:eastAsiaTheme="minorHAnsi"/>
          <w:b w:val="0"/>
          <w:bCs w:val="0"/>
          <w:sz w:val="24"/>
          <w:szCs w:val="24"/>
          <w:lang w:val="hr-HR"/>
        </w:rPr>
        <w:t xml:space="preserve">, razvoj </w:t>
      </w:r>
      <w:r w:rsidR="00227973" w:rsidRPr="003B3B20">
        <w:rPr>
          <w:rStyle w:val="Bodytext20"/>
          <w:rFonts w:eastAsiaTheme="minorHAnsi"/>
          <w:b w:val="0"/>
          <w:bCs w:val="0"/>
          <w:sz w:val="24"/>
          <w:szCs w:val="24"/>
          <w:lang w:val="hr-HR"/>
        </w:rPr>
        <w:lastRenderedPageBreak/>
        <w:t>karijera mladih istraživača, i suradničke aktivnosti između poduzeća i istraživačkih organizacija</w:t>
      </w:r>
      <w:r w:rsidRPr="003B3B20">
        <w:rPr>
          <w:rStyle w:val="Bodytext20"/>
          <w:rFonts w:eastAsiaTheme="minorHAnsi"/>
          <w:b w:val="0"/>
          <w:bCs w:val="0"/>
          <w:sz w:val="24"/>
          <w:szCs w:val="24"/>
          <w:lang w:val="hr-HR"/>
        </w:rPr>
        <w:t>. Odgovori prikupljeni anketom će se koristiti za potrebe vrednovanja učinka Poziva.</w:t>
      </w:r>
    </w:p>
    <w:p w14:paraId="749835C4" w14:textId="7E431022" w:rsidR="00E8157B" w:rsidRPr="003B3B20" w:rsidRDefault="00581816" w:rsidP="00DD3793">
      <w:pPr>
        <w:spacing w:after="120"/>
        <w:jc w:val="both"/>
        <w:rPr>
          <w:rStyle w:val="Bodytext20"/>
          <w:rFonts w:eastAsiaTheme="minorHAnsi"/>
          <w:b w:val="0"/>
          <w:bCs w:val="0"/>
          <w:sz w:val="24"/>
          <w:szCs w:val="24"/>
          <w:lang w:val="hr-HR"/>
        </w:rPr>
      </w:pPr>
      <w:r w:rsidRPr="003B3B20">
        <w:rPr>
          <w:rStyle w:val="Bodytext20"/>
          <w:rFonts w:eastAsiaTheme="minorHAnsi"/>
          <w:b w:val="0"/>
          <w:bCs w:val="0"/>
          <w:sz w:val="24"/>
          <w:szCs w:val="24"/>
          <w:lang w:val="hr-HR"/>
        </w:rPr>
        <w:t>Ukoliko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prijavitelji i partneri se obvezuju sudjelovati u dodatnim anketama, ukoliko ih nadležna tijela odluče provesti, i dati suglasnost za korištenje prikupljenih podataka u svrhu vrednovanja učinka, bez obzira na to jesu li dobili potporu ili ne. Suglasnost se daje potpisom izjava (Obrazac 2. i Obrazac 3.). Nadležno tijelo osigurat će da eventualne buduće ankete ne predstavlja</w:t>
      </w:r>
      <w:r w:rsidR="00543886" w:rsidRPr="003B3B20">
        <w:rPr>
          <w:rStyle w:val="Bodytext20"/>
          <w:rFonts w:eastAsiaTheme="minorHAnsi"/>
          <w:b w:val="0"/>
          <w:bCs w:val="0"/>
          <w:sz w:val="24"/>
          <w:szCs w:val="24"/>
          <w:lang w:val="hr-HR"/>
        </w:rPr>
        <w:t>ju</w:t>
      </w:r>
      <w:r w:rsidRPr="003B3B20">
        <w:rPr>
          <w:rStyle w:val="Bodytext20"/>
          <w:rFonts w:eastAsiaTheme="minorHAnsi"/>
          <w:b w:val="0"/>
          <w:bCs w:val="0"/>
          <w:sz w:val="24"/>
          <w:szCs w:val="24"/>
          <w:lang w:val="hr-HR"/>
        </w:rPr>
        <w:t xml:space="preserve"> administrativno opterećenje za ispitanike.</w:t>
      </w:r>
    </w:p>
    <w:p w14:paraId="0B5463D0" w14:textId="77777777" w:rsidR="000160EC" w:rsidRPr="003B3B20" w:rsidRDefault="000160EC" w:rsidP="00DD3793">
      <w:pPr>
        <w:spacing w:after="120"/>
        <w:jc w:val="both"/>
        <w:rPr>
          <w:rStyle w:val="Bodytext20"/>
          <w:rFonts w:eastAsiaTheme="minorHAnsi"/>
          <w:b w:val="0"/>
          <w:bCs w:val="0"/>
          <w:sz w:val="24"/>
          <w:szCs w:val="24"/>
          <w:lang w:val="hr-HR"/>
        </w:rPr>
      </w:pPr>
    </w:p>
    <w:p w14:paraId="35D0CF0C" w14:textId="77777777" w:rsidR="001527A5" w:rsidRPr="003B3B20" w:rsidRDefault="001527A5" w:rsidP="00C546AB">
      <w:pPr>
        <w:pStyle w:val="Heading2"/>
      </w:pPr>
      <w:bookmarkStart w:id="14" w:name="_Toc98071346"/>
      <w:bookmarkStart w:id="15" w:name="_Toc98071406"/>
      <w:bookmarkStart w:id="16" w:name="_Toc98071347"/>
      <w:bookmarkStart w:id="17" w:name="_Toc98071407"/>
      <w:bookmarkStart w:id="18" w:name="_Toc98071348"/>
      <w:bookmarkStart w:id="19" w:name="_Toc98071408"/>
      <w:bookmarkStart w:id="20" w:name="_Toc97916944"/>
      <w:bookmarkStart w:id="21" w:name="_Toc98178386"/>
      <w:bookmarkStart w:id="22" w:name="_Toc123545509"/>
      <w:bookmarkEnd w:id="14"/>
      <w:bookmarkEnd w:id="15"/>
      <w:bookmarkEnd w:id="16"/>
      <w:bookmarkEnd w:id="17"/>
      <w:bookmarkEnd w:id="18"/>
      <w:bookmarkEnd w:id="19"/>
      <w:r w:rsidRPr="003B3B20">
        <w:t>Financijska alokacija</w:t>
      </w:r>
      <w:r w:rsidR="00004836" w:rsidRPr="003B3B20">
        <w:t xml:space="preserve"> i</w:t>
      </w:r>
      <w:r w:rsidRPr="003B3B20">
        <w:t xml:space="preserve"> iznosi bespovratnih sredstava</w:t>
      </w:r>
      <w:bookmarkEnd w:id="20"/>
      <w:bookmarkEnd w:id="21"/>
      <w:bookmarkEnd w:id="22"/>
    </w:p>
    <w:p w14:paraId="1913AB1F"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7779E391" w14:textId="1DCE9415" w:rsidR="005A39B9" w:rsidRPr="003B3B20" w:rsidRDefault="008B360B"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Bespovratna sredstva dodjelj</w:t>
      </w:r>
      <w:r w:rsidR="0053474C" w:rsidRPr="003B3B20">
        <w:rPr>
          <w:rFonts w:ascii="Times New Roman" w:hAnsi="Times New Roman" w:cs="Times New Roman"/>
          <w:sz w:val="24"/>
          <w:szCs w:val="24"/>
        </w:rPr>
        <w:t>uju se putem otvorenog postupka</w:t>
      </w:r>
      <w:r w:rsidRPr="003B3B20">
        <w:rPr>
          <w:rFonts w:ascii="Times New Roman" w:hAnsi="Times New Roman" w:cs="Times New Roman"/>
          <w:sz w:val="24"/>
          <w:szCs w:val="24"/>
        </w:rPr>
        <w:t xml:space="preserve"> </w:t>
      </w:r>
      <w:r w:rsidR="003144AD" w:rsidRPr="003B3B20">
        <w:rPr>
          <w:rFonts w:ascii="Times New Roman" w:hAnsi="Times New Roman" w:cs="Times New Roman"/>
          <w:sz w:val="24"/>
          <w:szCs w:val="24"/>
        </w:rPr>
        <w:t>dodjele</w:t>
      </w:r>
      <w:r w:rsidR="0053474C" w:rsidRPr="003B3B20">
        <w:rPr>
          <w:rFonts w:ascii="Times New Roman" w:hAnsi="Times New Roman" w:cs="Times New Roman"/>
          <w:sz w:val="24"/>
          <w:szCs w:val="24"/>
        </w:rPr>
        <w:t xml:space="preserve">, </w:t>
      </w:r>
      <w:r w:rsidR="006B013E" w:rsidRPr="003B3B20">
        <w:rPr>
          <w:rFonts w:ascii="Times New Roman" w:hAnsi="Times New Roman" w:cs="Times New Roman"/>
          <w:sz w:val="24"/>
          <w:szCs w:val="24"/>
        </w:rPr>
        <w:t xml:space="preserve">u modalitetu </w:t>
      </w:r>
      <w:r w:rsidR="00867C06" w:rsidRPr="003B3B20">
        <w:rPr>
          <w:rFonts w:ascii="Times New Roman" w:hAnsi="Times New Roman" w:cs="Times New Roman"/>
          <w:sz w:val="24"/>
          <w:szCs w:val="24"/>
        </w:rPr>
        <w:t>trajnog</w:t>
      </w:r>
      <w:r w:rsidR="006B013E" w:rsidRPr="003B3B20">
        <w:rPr>
          <w:rFonts w:ascii="Times New Roman" w:hAnsi="Times New Roman" w:cs="Times New Roman"/>
          <w:sz w:val="24"/>
          <w:szCs w:val="24"/>
        </w:rPr>
        <w:t xml:space="preserve"> poziva. </w:t>
      </w:r>
    </w:p>
    <w:p w14:paraId="1A1C2478" w14:textId="731FC3B4" w:rsidR="00B52919" w:rsidRPr="003B3B20" w:rsidRDefault="005946EF" w:rsidP="00DD3793">
      <w:pPr>
        <w:pStyle w:val="NoSpacing"/>
        <w:spacing w:after="120" w:line="276" w:lineRule="auto"/>
        <w:jc w:val="both"/>
        <w:rPr>
          <w:rFonts w:ascii="Times New Roman" w:eastAsia="Calibri" w:hAnsi="Times New Roman" w:cs="Times New Roman"/>
          <w:sz w:val="24"/>
          <w:szCs w:val="24"/>
          <w:lang w:eastAsia="lt-LT"/>
        </w:rPr>
      </w:pPr>
      <w:r w:rsidRPr="003B3B20">
        <w:rPr>
          <w:rFonts w:ascii="Times New Roman" w:eastAsia="Calibri" w:hAnsi="Times New Roman" w:cs="Times New Roman"/>
          <w:sz w:val="24"/>
          <w:szCs w:val="24"/>
          <w:lang w:eastAsia="lt-LT"/>
        </w:rPr>
        <w:t>Ukup</w:t>
      </w:r>
      <w:r w:rsidR="00FB43A0" w:rsidRPr="003B3B20">
        <w:rPr>
          <w:rFonts w:ascii="Times New Roman" w:eastAsia="Calibri" w:hAnsi="Times New Roman" w:cs="Times New Roman"/>
          <w:sz w:val="24"/>
          <w:szCs w:val="24"/>
          <w:lang w:eastAsia="lt-LT"/>
        </w:rPr>
        <w:t>na alokacija, odnosno</w:t>
      </w:r>
      <w:r w:rsidRPr="003B3B20">
        <w:rPr>
          <w:rFonts w:ascii="Times New Roman" w:eastAsia="Calibri" w:hAnsi="Times New Roman" w:cs="Times New Roman"/>
          <w:sz w:val="24"/>
          <w:szCs w:val="24"/>
          <w:lang w:eastAsia="lt-LT"/>
        </w:rPr>
        <w:t xml:space="preserve"> iznos bespovratnih sredstava </w:t>
      </w:r>
      <w:r w:rsidR="00FB43A0" w:rsidRPr="003B3B20">
        <w:rPr>
          <w:rFonts w:ascii="Times New Roman" w:eastAsia="Calibri" w:hAnsi="Times New Roman" w:cs="Times New Roman"/>
          <w:sz w:val="24"/>
          <w:szCs w:val="24"/>
          <w:lang w:eastAsia="lt-LT"/>
        </w:rPr>
        <w:t xml:space="preserve">raspoloživ </w:t>
      </w:r>
      <w:r w:rsidRPr="003B3B20">
        <w:rPr>
          <w:rFonts w:ascii="Times New Roman" w:eastAsia="Calibri" w:hAnsi="Times New Roman" w:cs="Times New Roman"/>
          <w:sz w:val="24"/>
          <w:szCs w:val="24"/>
          <w:lang w:eastAsia="lt-LT"/>
        </w:rPr>
        <w:t>za dodjelu u okviru ovog Poziva je</w:t>
      </w:r>
      <w:r w:rsidR="00FB43A0" w:rsidRPr="003B3B20">
        <w:rPr>
          <w:rFonts w:ascii="Times New Roman" w:hAnsi="Times New Roman" w:cs="Times New Roman"/>
          <w:sz w:val="24"/>
          <w:szCs w:val="24"/>
        </w:rPr>
        <w:t xml:space="preserve"> </w:t>
      </w:r>
      <w:r w:rsidR="006A324A" w:rsidRPr="003B3B20">
        <w:rPr>
          <w:rFonts w:ascii="Times New Roman" w:eastAsia="Calibri" w:hAnsi="Times New Roman" w:cs="Times New Roman"/>
          <w:b/>
          <w:sz w:val="24"/>
          <w:szCs w:val="24"/>
          <w:lang w:eastAsia="lt-LT"/>
        </w:rPr>
        <w:t>2.402.282,83 EUR</w:t>
      </w:r>
      <w:r w:rsidR="006B013E" w:rsidRPr="003B3B20">
        <w:rPr>
          <w:rFonts w:ascii="Times New Roman" w:eastAsia="Calibri" w:hAnsi="Times New Roman" w:cs="Times New Roman"/>
          <w:b/>
          <w:sz w:val="24"/>
          <w:szCs w:val="24"/>
          <w:lang w:eastAsia="lt-LT"/>
        </w:rPr>
        <w:t>.</w:t>
      </w:r>
    </w:p>
    <w:p w14:paraId="44AFCD8F" w14:textId="6A3EA756" w:rsidR="001319F5" w:rsidRPr="003B3B20" w:rsidRDefault="009014CE" w:rsidP="00DD3793">
      <w:pPr>
        <w:pStyle w:val="NoSpacing"/>
        <w:spacing w:after="120" w:line="276" w:lineRule="auto"/>
        <w:jc w:val="both"/>
        <w:rPr>
          <w:rFonts w:ascii="Times New Roman" w:eastAsia="Calibri" w:hAnsi="Times New Roman" w:cs="Times New Roman"/>
          <w:sz w:val="24"/>
          <w:szCs w:val="24"/>
          <w:lang w:eastAsia="lt-LT"/>
        </w:rPr>
      </w:pPr>
      <w:r w:rsidRPr="003B3B20">
        <w:rPr>
          <w:rFonts w:ascii="Times New Roman" w:eastAsia="Calibri" w:hAnsi="Times New Roman" w:cs="Times New Roman"/>
          <w:sz w:val="24"/>
          <w:szCs w:val="24"/>
          <w:lang w:eastAsia="lt-LT"/>
        </w:rPr>
        <w:t>Z</w:t>
      </w:r>
      <w:r w:rsidR="005946EF" w:rsidRPr="003B3B20">
        <w:rPr>
          <w:rFonts w:ascii="Times New Roman" w:eastAsia="Calibri" w:hAnsi="Times New Roman" w:cs="Times New Roman"/>
          <w:sz w:val="24"/>
          <w:szCs w:val="24"/>
          <w:lang w:eastAsia="lt-LT"/>
        </w:rPr>
        <w:t>adržava</w:t>
      </w:r>
      <w:r w:rsidRPr="003B3B20">
        <w:rPr>
          <w:rFonts w:ascii="Times New Roman" w:eastAsia="Calibri" w:hAnsi="Times New Roman" w:cs="Times New Roman"/>
          <w:sz w:val="24"/>
          <w:szCs w:val="24"/>
          <w:lang w:eastAsia="lt-LT"/>
        </w:rPr>
        <w:t xml:space="preserve"> se</w:t>
      </w:r>
      <w:r w:rsidR="005946EF" w:rsidRPr="003B3B20">
        <w:rPr>
          <w:rFonts w:ascii="Times New Roman" w:eastAsia="Calibri" w:hAnsi="Times New Roman" w:cs="Times New Roman"/>
          <w:sz w:val="24"/>
          <w:szCs w:val="24"/>
          <w:lang w:eastAsia="lt-LT"/>
        </w:rPr>
        <w:t xml:space="preserve"> pravo ne dodijeliti sva raspoloživa sredstva u okviru ovog Poziva.</w:t>
      </w:r>
    </w:p>
    <w:p w14:paraId="276DC91B" w14:textId="77777777" w:rsidR="008B360B" w:rsidRPr="003B3B20" w:rsidRDefault="2CA976CE" w:rsidP="00DD3793">
      <w:pPr>
        <w:pStyle w:val="NoSpacing"/>
        <w:spacing w:after="120" w:line="276" w:lineRule="auto"/>
        <w:jc w:val="both"/>
        <w:rPr>
          <w:rFonts w:ascii="Times New Roman" w:eastAsia="Calibri" w:hAnsi="Times New Roman" w:cs="Times New Roman"/>
          <w:sz w:val="24"/>
          <w:szCs w:val="24"/>
          <w:lang w:eastAsia="lt-LT"/>
        </w:rPr>
      </w:pPr>
      <w:r w:rsidRPr="003B3B20">
        <w:rPr>
          <w:rFonts w:ascii="Times New Roman" w:eastAsia="Calibri" w:hAnsi="Times New Roman" w:cs="Times New Roman"/>
          <w:sz w:val="24"/>
          <w:szCs w:val="24"/>
          <w:lang w:eastAsia="lt-LT"/>
        </w:rPr>
        <w:t>Najniži, odnosno najviši iznos bespovratnih sredstava koji se može dodijeliti pojedinom projektu iznosi:</w:t>
      </w:r>
      <w:r w:rsidR="00701FF0" w:rsidRPr="003B3B20">
        <w:rPr>
          <w:rFonts w:ascii="Times New Roman" w:eastAsia="Calibri" w:hAnsi="Times New Roman" w:cs="Times New Roman"/>
          <w:sz w:val="24"/>
          <w:szCs w:val="24"/>
          <w:lang w:eastAsia="lt-LT"/>
        </w:rPr>
        <w:t xml:space="preserve"> </w:t>
      </w:r>
    </w:p>
    <w:p w14:paraId="39C8E8B3" w14:textId="5677A1AB" w:rsidR="008B360B" w:rsidRPr="003B3B20" w:rsidRDefault="2CA976CE" w:rsidP="006A324A">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3B3B20">
        <w:rPr>
          <w:rFonts w:ascii="Times New Roman" w:hAnsi="Times New Roman" w:cs="Times New Roman"/>
          <w:sz w:val="24"/>
          <w:szCs w:val="24"/>
        </w:rPr>
        <w:t xml:space="preserve">najniži iznos </w:t>
      </w:r>
      <w:r w:rsidR="00A42A5A">
        <w:rPr>
          <w:rFonts w:ascii="Times New Roman" w:hAnsi="Times New Roman" w:cs="Times New Roman"/>
          <w:sz w:val="24"/>
          <w:szCs w:val="24"/>
        </w:rPr>
        <w:t>65.000,00</w:t>
      </w:r>
      <w:r w:rsidR="006A324A" w:rsidRPr="003B3B20">
        <w:rPr>
          <w:rFonts w:ascii="Times New Roman" w:hAnsi="Times New Roman" w:cs="Times New Roman"/>
          <w:sz w:val="24"/>
          <w:szCs w:val="24"/>
        </w:rPr>
        <w:t xml:space="preserve"> EUR</w:t>
      </w:r>
      <w:r w:rsidR="005A39B9" w:rsidRPr="003B3B20">
        <w:rPr>
          <w:rFonts w:ascii="Times New Roman" w:hAnsi="Times New Roman" w:cs="Times New Roman"/>
          <w:sz w:val="24"/>
          <w:szCs w:val="24"/>
        </w:rPr>
        <w:t>;</w:t>
      </w:r>
    </w:p>
    <w:p w14:paraId="6B93F756" w14:textId="4681FC5B" w:rsidR="00437559" w:rsidRPr="003B3B20" w:rsidRDefault="2CA976CE" w:rsidP="00DD3793">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3B3B20">
        <w:rPr>
          <w:rFonts w:ascii="Times New Roman" w:hAnsi="Times New Roman" w:cs="Times New Roman"/>
          <w:sz w:val="24"/>
          <w:szCs w:val="24"/>
        </w:rPr>
        <w:t xml:space="preserve">najviši iznos </w:t>
      </w:r>
      <w:r w:rsidR="00A42A5A">
        <w:rPr>
          <w:rFonts w:ascii="Times New Roman" w:hAnsi="Times New Roman" w:cs="Times New Roman"/>
          <w:sz w:val="24"/>
          <w:szCs w:val="24"/>
        </w:rPr>
        <w:t>105.000,00</w:t>
      </w:r>
      <w:r w:rsidR="006A324A" w:rsidRPr="003B3B20">
        <w:rPr>
          <w:rFonts w:ascii="Times New Roman" w:hAnsi="Times New Roman" w:cs="Times New Roman"/>
          <w:sz w:val="24"/>
          <w:szCs w:val="24"/>
        </w:rPr>
        <w:t xml:space="preserve"> EUR</w:t>
      </w:r>
      <w:r w:rsidRPr="003B3B20">
        <w:rPr>
          <w:rFonts w:ascii="Times New Roman" w:hAnsi="Times New Roman" w:cs="Times New Roman"/>
          <w:sz w:val="24"/>
          <w:szCs w:val="24"/>
        </w:rPr>
        <w:t>.</w:t>
      </w:r>
    </w:p>
    <w:p w14:paraId="2684960E" w14:textId="77777777" w:rsidR="00574C13" w:rsidRPr="003B3B20" w:rsidRDefault="00574C13" w:rsidP="00DD3793">
      <w:pPr>
        <w:pStyle w:val="NoSpacing"/>
        <w:spacing w:after="120" w:line="276" w:lineRule="auto"/>
        <w:jc w:val="both"/>
        <w:rPr>
          <w:rFonts w:ascii="Times New Roman" w:hAnsi="Times New Roman" w:cs="Times New Roman"/>
          <w:sz w:val="24"/>
          <w:szCs w:val="24"/>
        </w:rPr>
      </w:pPr>
    </w:p>
    <w:p w14:paraId="477D5BA5" w14:textId="77777777" w:rsidR="00D761F0" w:rsidRPr="003B3B20" w:rsidRDefault="00D761F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Ukupna vrijednost </w:t>
      </w:r>
      <w:r w:rsidR="0055526B" w:rsidRPr="003B3B20">
        <w:rPr>
          <w:rFonts w:ascii="Times New Roman" w:hAnsi="Times New Roman" w:cs="Times New Roman"/>
          <w:sz w:val="24"/>
          <w:szCs w:val="24"/>
        </w:rPr>
        <w:t>pojedinog</w:t>
      </w:r>
      <w:r w:rsidR="0076725D" w:rsidRPr="003B3B20">
        <w:rPr>
          <w:rFonts w:ascii="Times New Roman" w:hAnsi="Times New Roman" w:cs="Times New Roman"/>
          <w:sz w:val="24"/>
          <w:szCs w:val="24"/>
        </w:rPr>
        <w:t xml:space="preserve"> </w:t>
      </w:r>
      <w:r w:rsidRPr="003B3B20">
        <w:rPr>
          <w:rFonts w:ascii="Times New Roman" w:hAnsi="Times New Roman" w:cs="Times New Roman"/>
          <w:sz w:val="24"/>
          <w:szCs w:val="24"/>
        </w:rPr>
        <w:t>projekta uključuje:</w:t>
      </w:r>
    </w:p>
    <w:p w14:paraId="2F31AA80" w14:textId="60DC7D70" w:rsidR="00D761F0" w:rsidRPr="003B3B20" w:rsidRDefault="00D761F0" w:rsidP="00DD3793">
      <w:pPr>
        <w:pStyle w:val="NoSpacing"/>
        <w:numPr>
          <w:ilvl w:val="0"/>
          <w:numId w:val="5"/>
        </w:numPr>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bespovratna sredstva koja će biti dodijeljena pojedinom projektu za prihvatljiv</w:t>
      </w:r>
      <w:r w:rsidR="004C3C08" w:rsidRPr="003B3B20">
        <w:rPr>
          <w:rFonts w:ascii="Times New Roman" w:hAnsi="Times New Roman" w:cs="Times New Roman"/>
          <w:sz w:val="24"/>
          <w:szCs w:val="24"/>
        </w:rPr>
        <w:t>e</w:t>
      </w:r>
      <w:r w:rsidRPr="003B3B20">
        <w:rPr>
          <w:rFonts w:ascii="Times New Roman" w:hAnsi="Times New Roman" w:cs="Times New Roman"/>
          <w:sz w:val="24"/>
          <w:szCs w:val="24"/>
        </w:rPr>
        <w:t xml:space="preserve"> troškov</w:t>
      </w:r>
      <w:r w:rsidR="004C3C08" w:rsidRPr="003B3B20">
        <w:rPr>
          <w:rFonts w:ascii="Times New Roman" w:hAnsi="Times New Roman" w:cs="Times New Roman"/>
          <w:sz w:val="24"/>
          <w:szCs w:val="24"/>
        </w:rPr>
        <w:t>e</w:t>
      </w:r>
      <w:r w:rsidRPr="003B3B20">
        <w:rPr>
          <w:rFonts w:ascii="Times New Roman" w:hAnsi="Times New Roman" w:cs="Times New Roman"/>
          <w:sz w:val="24"/>
          <w:szCs w:val="24"/>
        </w:rPr>
        <w:t xml:space="preserve"> projekta</w:t>
      </w:r>
      <w:r w:rsidR="004C3C08" w:rsidRPr="003B3B20">
        <w:rPr>
          <w:rFonts w:ascii="Times New Roman" w:hAnsi="Times New Roman" w:cs="Times New Roman"/>
          <w:sz w:val="24"/>
          <w:szCs w:val="24"/>
        </w:rPr>
        <w:t xml:space="preserve">, </w:t>
      </w:r>
      <w:r w:rsidRPr="003B3B20">
        <w:rPr>
          <w:rFonts w:ascii="Times New Roman" w:hAnsi="Times New Roman" w:cs="Times New Roman"/>
          <w:sz w:val="24"/>
          <w:szCs w:val="24"/>
        </w:rPr>
        <w:t>i</w:t>
      </w:r>
    </w:p>
    <w:p w14:paraId="1F66B703" w14:textId="77777777" w:rsidR="00D761F0" w:rsidRPr="003B3B20" w:rsidRDefault="00D761F0" w:rsidP="00DD3793">
      <w:pPr>
        <w:pStyle w:val="NoSpacing"/>
        <w:numPr>
          <w:ilvl w:val="0"/>
          <w:numId w:val="5"/>
        </w:numPr>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sredstva prijavitelja za sufinanciranje ostatka vrijednosti prihvatljivih troškova </w:t>
      </w:r>
      <w:r w:rsidR="000C1755" w:rsidRPr="003B3B20">
        <w:rPr>
          <w:rFonts w:ascii="Times New Roman" w:hAnsi="Times New Roman" w:cs="Times New Roman"/>
          <w:sz w:val="24"/>
          <w:szCs w:val="24"/>
        </w:rPr>
        <w:t>i ukupan iznos vrijednosti neprihvatljivih troškova projekta</w:t>
      </w:r>
      <w:r w:rsidR="0076725D" w:rsidRPr="003B3B20">
        <w:rPr>
          <w:rFonts w:ascii="Times New Roman" w:hAnsi="Times New Roman" w:cs="Times New Roman"/>
          <w:sz w:val="24"/>
          <w:szCs w:val="24"/>
        </w:rPr>
        <w:t>, ukoliko je primjenjivo</w:t>
      </w:r>
      <w:r w:rsidR="000C1755" w:rsidRPr="003B3B20">
        <w:rPr>
          <w:rFonts w:ascii="Times New Roman" w:hAnsi="Times New Roman" w:cs="Times New Roman"/>
          <w:sz w:val="24"/>
          <w:szCs w:val="24"/>
        </w:rPr>
        <w:t>.</w:t>
      </w:r>
      <w:r w:rsidRPr="003B3B20">
        <w:rPr>
          <w:rFonts w:ascii="Times New Roman" w:hAnsi="Times New Roman" w:cs="Times New Roman"/>
          <w:sz w:val="24"/>
          <w:szCs w:val="24"/>
        </w:rPr>
        <w:t xml:space="preserve"> </w:t>
      </w:r>
    </w:p>
    <w:p w14:paraId="42879EA5" w14:textId="77777777" w:rsidR="00D761F0" w:rsidRPr="003B3B20" w:rsidRDefault="00D761F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Prijavitelj se obvezuje iz vlastitih sredstava ili osiguravanjem financiranja na drugi način (sredstvima koja ne predstavljaju sredstva iz bilo kojeg javnog izvora, uključujući sredstva Unije) osigurati:</w:t>
      </w:r>
    </w:p>
    <w:p w14:paraId="67DDEE64" w14:textId="08AEDEE1" w:rsidR="00D761F0" w:rsidRPr="003B3B20" w:rsidRDefault="00D761F0" w:rsidP="00DD3793">
      <w:pPr>
        <w:pStyle w:val="NoSpacing"/>
        <w:numPr>
          <w:ilvl w:val="0"/>
          <w:numId w:val="5"/>
        </w:numPr>
        <w:spacing w:after="120" w:line="276" w:lineRule="auto"/>
        <w:jc w:val="both"/>
        <w:rPr>
          <w:rFonts w:ascii="Times New Roman" w:hAnsi="Times New Roman" w:cs="Times New Roman"/>
          <w:sz w:val="24"/>
          <w:szCs w:val="24"/>
        </w:rPr>
      </w:pPr>
      <w:bookmarkStart w:id="23" w:name="_Hlk105669384"/>
      <w:r w:rsidRPr="003B3B20">
        <w:rPr>
          <w:rFonts w:ascii="Times New Roman" w:hAnsi="Times New Roman" w:cs="Times New Roman"/>
          <w:sz w:val="24"/>
          <w:szCs w:val="24"/>
        </w:rPr>
        <w:t>sredstva za financiranje razlike između iznosa ukupnih prihvatljivih troškova projekta t</w:t>
      </w:r>
      <w:r w:rsidR="00E7599C">
        <w:rPr>
          <w:rFonts w:ascii="Times New Roman" w:hAnsi="Times New Roman" w:cs="Times New Roman"/>
          <w:sz w:val="24"/>
          <w:szCs w:val="24"/>
        </w:rPr>
        <w:t>e iznosa bespovratnih sredstava</w:t>
      </w:r>
      <w:r w:rsidR="00005776" w:rsidRPr="003B3B20">
        <w:rPr>
          <w:rFonts w:ascii="Times New Roman" w:hAnsi="Times New Roman" w:cs="Times New Roman"/>
          <w:sz w:val="24"/>
          <w:szCs w:val="24"/>
        </w:rPr>
        <w:t xml:space="preserve"> </w:t>
      </w:r>
      <w:bookmarkEnd w:id="23"/>
      <w:r w:rsidR="00005776" w:rsidRPr="003B3B20">
        <w:rPr>
          <w:rFonts w:ascii="Times New Roman" w:hAnsi="Times New Roman" w:cs="Times New Roman"/>
          <w:sz w:val="24"/>
          <w:szCs w:val="24"/>
        </w:rPr>
        <w:t>i</w:t>
      </w:r>
    </w:p>
    <w:p w14:paraId="27A61ABA" w14:textId="0AF015A4" w:rsidR="007324A2" w:rsidRPr="003B3B20" w:rsidRDefault="00D761F0" w:rsidP="00F43982">
      <w:pPr>
        <w:pStyle w:val="ListParagraph"/>
        <w:numPr>
          <w:ilvl w:val="0"/>
          <w:numId w:val="6"/>
        </w:numPr>
        <w:spacing w:after="120"/>
        <w:jc w:val="both"/>
        <w:rPr>
          <w:rFonts w:ascii="Times New Roman" w:eastAsia="Times New Roman" w:hAnsi="Times New Roman" w:cs="Times New Roman"/>
          <w:bCs/>
          <w:color w:val="000000"/>
          <w:sz w:val="24"/>
          <w:szCs w:val="24"/>
          <w:lang w:eastAsia="hr-HR"/>
        </w:rPr>
      </w:pPr>
      <w:r w:rsidRPr="003B3B20">
        <w:rPr>
          <w:rFonts w:ascii="Times New Roman" w:hAnsi="Times New Roman" w:cs="Times New Roman"/>
          <w:sz w:val="24"/>
          <w:szCs w:val="24"/>
        </w:rPr>
        <w:t>sredstva za financiranje ukupnih neprihvatljivih troškova projektnog prijedloga</w:t>
      </w:r>
      <w:r w:rsidR="00005776" w:rsidRPr="003B3B20">
        <w:rPr>
          <w:rFonts w:ascii="Times New Roman" w:hAnsi="Times New Roman" w:cs="Times New Roman"/>
          <w:sz w:val="24"/>
          <w:szCs w:val="24"/>
        </w:rPr>
        <w:t>, ukoliko je primjenjivo</w:t>
      </w:r>
      <w:r w:rsidRPr="003B3B20">
        <w:rPr>
          <w:rFonts w:ascii="Times New Roman" w:hAnsi="Times New Roman" w:cs="Times New Roman"/>
          <w:sz w:val="24"/>
          <w:szCs w:val="24"/>
        </w:rPr>
        <w:t>.</w:t>
      </w:r>
    </w:p>
    <w:p w14:paraId="4A69B8E5" w14:textId="3BA79905" w:rsidR="005E623B" w:rsidRPr="003B3B20" w:rsidRDefault="005E623B" w:rsidP="00DD3793">
      <w:pPr>
        <w:pStyle w:val="NoSpacing"/>
        <w:spacing w:after="120" w:line="276" w:lineRule="auto"/>
        <w:jc w:val="both"/>
        <w:rPr>
          <w:rFonts w:ascii="Times New Roman" w:eastAsia="Times New Roman" w:hAnsi="Times New Roman" w:cs="Times New Roman"/>
          <w:bCs/>
          <w:color w:val="000000"/>
          <w:sz w:val="24"/>
          <w:szCs w:val="24"/>
          <w:lang w:eastAsia="hr-HR"/>
        </w:rPr>
        <w:sectPr w:rsidR="005E623B" w:rsidRPr="003B3B20" w:rsidSect="00687D0F">
          <w:headerReference w:type="default" r:id="rId14"/>
          <w:footerReference w:type="default" r:id="rId15"/>
          <w:pgSz w:w="11906" w:h="16838"/>
          <w:pgMar w:top="1417" w:right="1417" w:bottom="1417" w:left="1417" w:header="708" w:footer="708" w:gutter="0"/>
          <w:cols w:space="708"/>
          <w:docGrid w:linePitch="360"/>
        </w:sectPr>
      </w:pPr>
    </w:p>
    <w:p w14:paraId="40829804" w14:textId="170D75DC" w:rsidR="005E1486" w:rsidRPr="003B3B20" w:rsidRDefault="00DF4353" w:rsidP="00C546AB">
      <w:pPr>
        <w:pStyle w:val="Heading1"/>
      </w:pPr>
      <w:bookmarkStart w:id="24" w:name="_Toc98071351"/>
      <w:bookmarkStart w:id="25" w:name="_Toc98071411"/>
      <w:bookmarkStart w:id="26" w:name="_Toc98071353"/>
      <w:bookmarkStart w:id="27" w:name="_Toc98071413"/>
      <w:bookmarkStart w:id="28" w:name="_Toc98071354"/>
      <w:bookmarkStart w:id="29" w:name="_Toc98071414"/>
      <w:bookmarkStart w:id="30" w:name="_Toc97916946"/>
      <w:bookmarkStart w:id="31" w:name="_Toc98178388"/>
      <w:bookmarkStart w:id="32" w:name="_Toc123545510"/>
      <w:bookmarkStart w:id="33" w:name="_Toc452468691"/>
      <w:bookmarkStart w:id="34" w:name="_Toc2260415"/>
      <w:bookmarkEnd w:id="24"/>
      <w:bookmarkEnd w:id="25"/>
      <w:bookmarkEnd w:id="26"/>
      <w:bookmarkEnd w:id="27"/>
      <w:bookmarkEnd w:id="28"/>
      <w:bookmarkEnd w:id="29"/>
      <w:r w:rsidRPr="003B3B20">
        <w:lastRenderedPageBreak/>
        <w:t xml:space="preserve">Pravila </w:t>
      </w:r>
      <w:r w:rsidR="001A048C" w:rsidRPr="003B3B20">
        <w:t>P</w:t>
      </w:r>
      <w:r w:rsidRPr="003B3B20">
        <w:t>oziva</w:t>
      </w:r>
      <w:bookmarkEnd w:id="30"/>
      <w:bookmarkEnd w:id="31"/>
      <w:bookmarkEnd w:id="32"/>
    </w:p>
    <w:p w14:paraId="7A6F3190" w14:textId="77777777" w:rsidR="00AD5592" w:rsidRPr="003B3B20" w:rsidRDefault="00AD5592" w:rsidP="00AD5592"/>
    <w:p w14:paraId="63A0B284" w14:textId="1390FC18" w:rsidR="00E04F98" w:rsidRPr="003B3B20" w:rsidRDefault="007F3E83" w:rsidP="00C546AB">
      <w:pPr>
        <w:pStyle w:val="Heading2"/>
      </w:pPr>
      <w:bookmarkStart w:id="35" w:name="_Toc98071356"/>
      <w:bookmarkStart w:id="36" w:name="_Toc98071416"/>
      <w:bookmarkStart w:id="37" w:name="_Toc97916947"/>
      <w:bookmarkStart w:id="38" w:name="_Toc98178389"/>
      <w:bookmarkStart w:id="39" w:name="_Toc123545511"/>
      <w:bookmarkEnd w:id="35"/>
      <w:bookmarkEnd w:id="36"/>
      <w:r w:rsidRPr="003B3B20">
        <w:t>P</w:t>
      </w:r>
      <w:r w:rsidR="00561298" w:rsidRPr="003B3B20">
        <w:t>rihvatljivost prijavitelja</w:t>
      </w:r>
      <w:bookmarkEnd w:id="33"/>
      <w:bookmarkEnd w:id="34"/>
      <w:bookmarkEnd w:id="37"/>
      <w:bookmarkEnd w:id="38"/>
      <w:bookmarkEnd w:id="39"/>
    </w:p>
    <w:p w14:paraId="71D6948A"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bookmarkStart w:id="40" w:name="_Hlk106015717"/>
    </w:p>
    <w:p w14:paraId="26ED5AC8" w14:textId="2EAC0443" w:rsidR="007D04B7" w:rsidRPr="003B3B20" w:rsidRDefault="007D04B7"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Prijavitelj mora dokazati da</w:t>
      </w:r>
      <w:r w:rsidR="00752D91" w:rsidRPr="003B3B20">
        <w:rPr>
          <w:rFonts w:ascii="Times New Roman" w:hAnsi="Times New Roman" w:cs="Times New Roman"/>
          <w:sz w:val="24"/>
          <w:szCs w:val="24"/>
        </w:rPr>
        <w:t xml:space="preserve"> je</w:t>
      </w:r>
      <w:r w:rsidRPr="003B3B20">
        <w:rPr>
          <w:rFonts w:ascii="Times New Roman" w:hAnsi="Times New Roman" w:cs="Times New Roman"/>
          <w:sz w:val="24"/>
          <w:szCs w:val="24"/>
        </w:rPr>
        <w:t xml:space="preserve">: </w:t>
      </w:r>
    </w:p>
    <w:p w14:paraId="4AA46852" w14:textId="7DD46FDC" w:rsidR="00653282" w:rsidRPr="003B3B20" w:rsidRDefault="009F4BB4" w:rsidP="00DD3793">
      <w:pPr>
        <w:pStyle w:val="ListParagraph"/>
        <w:numPr>
          <w:ilvl w:val="0"/>
          <w:numId w:val="7"/>
        </w:numPr>
        <w:spacing w:after="120"/>
        <w:jc w:val="both"/>
        <w:rPr>
          <w:rFonts w:ascii="Times New Roman" w:hAnsi="Times New Roman" w:cs="Times New Roman"/>
          <w:sz w:val="24"/>
          <w:szCs w:val="24"/>
        </w:rPr>
      </w:pPr>
      <w:bookmarkStart w:id="41" w:name="_Hlk95742374"/>
      <w:bookmarkEnd w:id="40"/>
      <w:r w:rsidRPr="003B3B20">
        <w:rPr>
          <w:rFonts w:ascii="Times New Roman" w:hAnsi="Times New Roman" w:cs="Times New Roman"/>
          <w:sz w:val="24"/>
          <w:szCs w:val="24"/>
        </w:rPr>
        <w:t>m</w:t>
      </w:r>
      <w:r w:rsidR="00F45BB5" w:rsidRPr="003B3B20">
        <w:rPr>
          <w:rFonts w:ascii="Times New Roman" w:hAnsi="Times New Roman" w:cs="Times New Roman"/>
          <w:sz w:val="24"/>
          <w:szCs w:val="24"/>
        </w:rPr>
        <w:t>ikro, malo ili srednje poduzeć</w:t>
      </w:r>
      <w:r w:rsidR="00752D91" w:rsidRPr="003B3B20">
        <w:rPr>
          <w:rFonts w:ascii="Times New Roman" w:hAnsi="Times New Roman" w:cs="Times New Roman"/>
          <w:sz w:val="24"/>
          <w:szCs w:val="24"/>
        </w:rPr>
        <w:t>e</w:t>
      </w:r>
      <w:r w:rsidR="00A85E23" w:rsidRPr="003B3B20">
        <w:rPr>
          <w:rFonts w:ascii="Times New Roman" w:hAnsi="Times New Roman" w:cs="Times New Roman"/>
          <w:sz w:val="24"/>
          <w:szCs w:val="24"/>
        </w:rPr>
        <w:t>,</w:t>
      </w:r>
      <w:r w:rsidR="00F45BB5" w:rsidRPr="003B3B20">
        <w:rPr>
          <w:rFonts w:ascii="Times New Roman" w:hAnsi="Times New Roman" w:cs="Times New Roman"/>
          <w:sz w:val="24"/>
          <w:szCs w:val="24"/>
        </w:rPr>
        <w:t xml:space="preserve"> </w:t>
      </w:r>
      <w:r w:rsidR="00752D91" w:rsidRPr="003B3B20">
        <w:rPr>
          <w:rFonts w:ascii="Times New Roman" w:hAnsi="Times New Roman" w:cs="Times New Roman"/>
          <w:sz w:val="24"/>
          <w:szCs w:val="24"/>
        </w:rPr>
        <w:t xml:space="preserve">koje zadovoljava definiciju </w:t>
      </w:r>
      <w:r w:rsidR="00F45BB5" w:rsidRPr="003B3B20">
        <w:rPr>
          <w:rFonts w:ascii="Times New Roman" w:hAnsi="Times New Roman" w:cs="Times New Roman"/>
          <w:sz w:val="24"/>
          <w:szCs w:val="24"/>
        </w:rPr>
        <w:t xml:space="preserve">sukladno </w:t>
      </w:r>
      <w:bookmarkStart w:id="42" w:name="_Hlk106015442"/>
      <w:r w:rsidR="00F45BB5" w:rsidRPr="003B3B20">
        <w:rPr>
          <w:rFonts w:ascii="Times New Roman" w:hAnsi="Times New Roman" w:cs="Times New Roman"/>
          <w:sz w:val="24"/>
          <w:szCs w:val="24"/>
        </w:rPr>
        <w:t xml:space="preserve">Prilogu I. </w:t>
      </w:r>
      <w:r w:rsidR="00082DB8" w:rsidRPr="003B3B20">
        <w:rPr>
          <w:rFonts w:ascii="Times New Roman" w:hAnsi="Times New Roman" w:cs="Times New Roman"/>
          <w:sz w:val="24"/>
          <w:szCs w:val="24"/>
        </w:rPr>
        <w:t>Definicija malih i srednjih poduzeća</w:t>
      </w:r>
      <w:r w:rsidR="00082DB8" w:rsidRPr="003B3B20" w:rsidDel="0003388F">
        <w:rPr>
          <w:rFonts w:ascii="Times New Roman" w:hAnsi="Times New Roman" w:cs="Times New Roman"/>
          <w:sz w:val="24"/>
          <w:szCs w:val="24"/>
        </w:rPr>
        <w:t xml:space="preserve"> </w:t>
      </w:r>
      <w:r w:rsidR="00F45BB5" w:rsidRPr="003B3B20">
        <w:rPr>
          <w:rFonts w:ascii="Times New Roman" w:hAnsi="Times New Roman" w:cs="Times New Roman"/>
          <w:sz w:val="24"/>
          <w:szCs w:val="24"/>
        </w:rPr>
        <w:t>Uredbe 651/2014</w:t>
      </w:r>
      <w:bookmarkEnd w:id="42"/>
      <w:r w:rsidR="00B827AA" w:rsidRPr="003B3B20">
        <w:rPr>
          <w:rFonts w:ascii="Times New Roman" w:hAnsi="Times New Roman" w:cs="Times New Roman"/>
          <w:sz w:val="24"/>
          <w:szCs w:val="24"/>
        </w:rPr>
        <w:t xml:space="preserve"> </w:t>
      </w:r>
      <w:r w:rsidR="00F45BB5" w:rsidRPr="003B3B20">
        <w:rPr>
          <w:rFonts w:ascii="Times New Roman" w:hAnsi="Times New Roman" w:cs="Times New Roman"/>
          <w:sz w:val="24"/>
          <w:szCs w:val="24"/>
        </w:rPr>
        <w:t>ili</w:t>
      </w:r>
      <w:r w:rsidR="00F6669A" w:rsidRPr="003B3B20">
        <w:rPr>
          <w:rFonts w:ascii="Times New Roman" w:hAnsi="Times New Roman" w:cs="Times New Roman"/>
          <w:sz w:val="24"/>
          <w:szCs w:val="24"/>
        </w:rPr>
        <w:t xml:space="preserve"> </w:t>
      </w:r>
    </w:p>
    <w:p w14:paraId="7AC0628D" w14:textId="59D44641" w:rsidR="00240CA3" w:rsidRPr="003B3B20" w:rsidRDefault="00F6669A" w:rsidP="00DD3793">
      <w:pPr>
        <w:pStyle w:val="ListParagraph"/>
        <w:numPr>
          <w:ilvl w:val="0"/>
          <w:numId w:val="7"/>
        </w:numPr>
        <w:spacing w:after="120"/>
        <w:jc w:val="both"/>
        <w:rPr>
          <w:rFonts w:ascii="Times New Roman" w:hAnsi="Times New Roman" w:cs="Times New Roman"/>
          <w:sz w:val="24"/>
          <w:szCs w:val="24"/>
        </w:rPr>
      </w:pPr>
      <w:r w:rsidRPr="003B3B20">
        <w:rPr>
          <w:rFonts w:ascii="Times New Roman" w:hAnsi="Times New Roman" w:cs="Times New Roman"/>
          <w:sz w:val="24"/>
          <w:szCs w:val="24"/>
        </w:rPr>
        <w:t>veliko poduzeće</w:t>
      </w:r>
      <w:r w:rsidR="00567C55" w:rsidRPr="003B3B20">
        <w:rPr>
          <w:rFonts w:ascii="Times New Roman" w:hAnsi="Times New Roman" w:cs="Times New Roman"/>
          <w:sz w:val="24"/>
          <w:szCs w:val="24"/>
        </w:rPr>
        <w:t>,</w:t>
      </w:r>
      <w:r w:rsidRPr="003B3B20">
        <w:rPr>
          <w:rFonts w:ascii="Times New Roman" w:hAnsi="Times New Roman" w:cs="Times New Roman"/>
          <w:sz w:val="24"/>
          <w:szCs w:val="24"/>
        </w:rPr>
        <w:t xml:space="preserve"> koje ne ispunjava uvjete</w:t>
      </w:r>
      <w:r w:rsidR="00567C55" w:rsidRPr="003B3B20">
        <w:rPr>
          <w:rFonts w:ascii="Times New Roman" w:hAnsi="Times New Roman" w:cs="Times New Roman"/>
          <w:sz w:val="24"/>
          <w:szCs w:val="24"/>
        </w:rPr>
        <w:t xml:space="preserve"> iz Priloga I. Definicija malih i srednjih poduzeća</w:t>
      </w:r>
      <w:r w:rsidR="00567C55" w:rsidRPr="003B3B20" w:rsidDel="0003388F">
        <w:rPr>
          <w:rFonts w:ascii="Times New Roman" w:hAnsi="Times New Roman" w:cs="Times New Roman"/>
          <w:sz w:val="24"/>
          <w:szCs w:val="24"/>
        </w:rPr>
        <w:t xml:space="preserve"> </w:t>
      </w:r>
      <w:r w:rsidR="00567C55" w:rsidRPr="003B3B20">
        <w:rPr>
          <w:rFonts w:ascii="Times New Roman" w:hAnsi="Times New Roman" w:cs="Times New Roman"/>
          <w:sz w:val="24"/>
          <w:szCs w:val="24"/>
        </w:rPr>
        <w:t>Uredbe 651/2014</w:t>
      </w:r>
      <w:r w:rsidR="002D4D8A" w:rsidRPr="003B3B20">
        <w:rPr>
          <w:rFonts w:ascii="Times New Roman" w:hAnsi="Times New Roman" w:cs="Times New Roman"/>
          <w:sz w:val="24"/>
          <w:szCs w:val="24"/>
        </w:rPr>
        <w:t>.</w:t>
      </w:r>
    </w:p>
    <w:bookmarkEnd w:id="41"/>
    <w:p w14:paraId="0BF5F732" w14:textId="77777777" w:rsidR="007D04B7" w:rsidRPr="003B3B20" w:rsidRDefault="00A214A1"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P</w:t>
      </w:r>
      <w:r w:rsidR="00A85E23" w:rsidRPr="003B3B20">
        <w:rPr>
          <w:rFonts w:ascii="Times New Roman" w:hAnsi="Times New Roman" w:cs="Times New Roman"/>
          <w:sz w:val="24"/>
          <w:szCs w:val="24"/>
        </w:rPr>
        <w:t xml:space="preserve">rijavitelj također mora dokazati da </w:t>
      </w:r>
      <w:r w:rsidR="2CA976CE" w:rsidRPr="003B3B20">
        <w:rPr>
          <w:rFonts w:ascii="Times New Roman" w:hAnsi="Times New Roman" w:cs="Times New Roman"/>
          <w:sz w:val="24"/>
          <w:szCs w:val="24"/>
        </w:rPr>
        <w:t>u trenutku prijave nije niti u jednoj situaciji isključenja, kako je to definirano ovim Uputama.</w:t>
      </w:r>
    </w:p>
    <w:p w14:paraId="37D8E31E" w14:textId="7FC1B217" w:rsidR="00BE1216" w:rsidRPr="003B3B20" w:rsidRDefault="00CB20B1"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w:t>
      </w:r>
      <w:r w:rsidR="007D04B7" w:rsidRPr="003B3B20">
        <w:rPr>
          <w:rFonts w:ascii="Times New Roman" w:hAnsi="Times New Roman" w:cs="Times New Roman"/>
          <w:sz w:val="24"/>
          <w:szCs w:val="24"/>
        </w:rPr>
        <w:t xml:space="preserve">rihvatljivost prijavitelja provjerava </w:t>
      </w:r>
      <w:r w:rsidR="00754C13" w:rsidRPr="003B3B20">
        <w:rPr>
          <w:rFonts w:ascii="Times New Roman" w:hAnsi="Times New Roman" w:cs="Times New Roman"/>
          <w:sz w:val="24"/>
          <w:szCs w:val="24"/>
        </w:rPr>
        <w:t xml:space="preserve">se </w:t>
      </w:r>
      <w:r w:rsidR="007D04B7" w:rsidRPr="003B3B20">
        <w:rPr>
          <w:rFonts w:ascii="Times New Roman" w:hAnsi="Times New Roman" w:cs="Times New Roman"/>
          <w:sz w:val="24"/>
          <w:szCs w:val="24"/>
        </w:rPr>
        <w:t>sukladno relevantnim dokumentima navedenima</w:t>
      </w:r>
      <w:r w:rsidR="00647E69" w:rsidRPr="003B3B20">
        <w:rPr>
          <w:rFonts w:ascii="Times New Roman" w:hAnsi="Times New Roman" w:cs="Times New Roman"/>
          <w:sz w:val="24"/>
          <w:szCs w:val="24"/>
        </w:rPr>
        <w:t xml:space="preserve"> u </w:t>
      </w:r>
      <w:r w:rsidR="00F33698" w:rsidRPr="003B3B20">
        <w:rPr>
          <w:rFonts w:ascii="Times New Roman" w:hAnsi="Times New Roman" w:cs="Times New Roman"/>
          <w:sz w:val="24"/>
          <w:szCs w:val="24"/>
        </w:rPr>
        <w:t xml:space="preserve">poglavlju </w:t>
      </w:r>
      <w:r w:rsidR="00647E69" w:rsidRPr="003B3B20">
        <w:rPr>
          <w:rFonts w:ascii="Times New Roman" w:hAnsi="Times New Roman" w:cs="Times New Roman"/>
          <w:sz w:val="24"/>
          <w:szCs w:val="24"/>
        </w:rPr>
        <w:t xml:space="preserve">2.3. </w:t>
      </w:r>
      <w:r w:rsidR="00A67496" w:rsidRPr="003B3B20">
        <w:rPr>
          <w:rFonts w:ascii="Times New Roman" w:hAnsi="Times New Roman" w:cs="Times New Roman"/>
          <w:sz w:val="24"/>
          <w:szCs w:val="24"/>
        </w:rPr>
        <w:t xml:space="preserve">ovih </w:t>
      </w:r>
      <w:r w:rsidR="00A07B08" w:rsidRPr="003B3B20">
        <w:rPr>
          <w:rFonts w:ascii="Times New Roman" w:hAnsi="Times New Roman" w:cs="Times New Roman"/>
          <w:sz w:val="24"/>
          <w:szCs w:val="24"/>
        </w:rPr>
        <w:t>U</w:t>
      </w:r>
      <w:r w:rsidR="00A67496" w:rsidRPr="003B3B20">
        <w:rPr>
          <w:rFonts w:ascii="Times New Roman" w:hAnsi="Times New Roman" w:cs="Times New Roman"/>
          <w:sz w:val="24"/>
          <w:szCs w:val="24"/>
        </w:rPr>
        <w:t>puta.</w:t>
      </w:r>
    </w:p>
    <w:p w14:paraId="48884C8C" w14:textId="6B6D27D8" w:rsidR="002F145F" w:rsidRPr="003B3B20" w:rsidRDefault="002F145F" w:rsidP="00DD3793">
      <w:pPr>
        <w:pStyle w:val="NoSpacing"/>
        <w:spacing w:after="120" w:line="276" w:lineRule="auto"/>
        <w:jc w:val="both"/>
        <w:rPr>
          <w:rFonts w:ascii="Times New Roman" w:hAnsi="Times New Roman" w:cs="Times New Roman"/>
          <w:sz w:val="24"/>
          <w:szCs w:val="24"/>
        </w:rPr>
      </w:pPr>
    </w:p>
    <w:p w14:paraId="559E68DA"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592DD9EB" w14:textId="7F31A101" w:rsidR="001D443C" w:rsidRPr="003B3B20" w:rsidRDefault="00BE1216" w:rsidP="00C546AB">
      <w:pPr>
        <w:pStyle w:val="Heading2"/>
      </w:pPr>
      <w:bookmarkStart w:id="43" w:name="_Toc97916948"/>
      <w:bookmarkStart w:id="44" w:name="_Toc98178390"/>
      <w:bookmarkStart w:id="45" w:name="_Toc123545512"/>
      <w:r w:rsidRPr="003B3B20">
        <w:t>Prihvatljivost partnera i formiranje partnerstva</w:t>
      </w:r>
      <w:bookmarkEnd w:id="43"/>
      <w:bookmarkEnd w:id="44"/>
      <w:bookmarkEnd w:id="45"/>
      <w:r w:rsidR="00BA18EE" w:rsidRPr="003B3B20">
        <w:t xml:space="preserve"> </w:t>
      </w:r>
    </w:p>
    <w:p w14:paraId="3DC68FD2" w14:textId="77777777" w:rsidR="000160EC" w:rsidRPr="003B3B20" w:rsidRDefault="000160EC" w:rsidP="00DD3793">
      <w:pPr>
        <w:spacing w:after="120"/>
        <w:jc w:val="both"/>
        <w:rPr>
          <w:rFonts w:ascii="Times New Roman" w:hAnsi="Times New Roman" w:cs="Times New Roman"/>
          <w:sz w:val="24"/>
          <w:szCs w:val="24"/>
        </w:rPr>
      </w:pPr>
    </w:p>
    <w:p w14:paraId="61EB7B62" w14:textId="116DD665" w:rsidR="00E065C8" w:rsidRPr="003B3B20" w:rsidRDefault="00BE1216" w:rsidP="00DD3793">
      <w:pPr>
        <w:spacing w:after="120"/>
        <w:jc w:val="both"/>
        <w:rPr>
          <w:rFonts w:ascii="Times New Roman" w:hAnsi="Times New Roman" w:cs="Times New Roman"/>
          <w:sz w:val="24"/>
          <w:szCs w:val="24"/>
          <w:u w:val="single"/>
        </w:rPr>
      </w:pPr>
      <w:r w:rsidRPr="003B3B20">
        <w:rPr>
          <w:rFonts w:ascii="Times New Roman" w:hAnsi="Times New Roman" w:cs="Times New Roman"/>
          <w:sz w:val="24"/>
          <w:szCs w:val="24"/>
        </w:rPr>
        <w:t>Prijavitelj prijav</w:t>
      </w:r>
      <w:r w:rsidR="00214D45" w:rsidRPr="003B3B20">
        <w:rPr>
          <w:rFonts w:ascii="Times New Roman" w:hAnsi="Times New Roman" w:cs="Times New Roman"/>
          <w:sz w:val="24"/>
          <w:szCs w:val="24"/>
        </w:rPr>
        <w:t>ljuje</w:t>
      </w:r>
      <w:r w:rsidRPr="003B3B20">
        <w:rPr>
          <w:rFonts w:ascii="Times New Roman" w:hAnsi="Times New Roman" w:cs="Times New Roman"/>
          <w:sz w:val="24"/>
          <w:szCs w:val="24"/>
        </w:rPr>
        <w:t xml:space="preserve"> </w:t>
      </w:r>
      <w:r w:rsidR="00A23775" w:rsidRPr="003B3B20">
        <w:rPr>
          <w:rFonts w:ascii="Times New Roman" w:hAnsi="Times New Roman" w:cs="Times New Roman"/>
          <w:sz w:val="24"/>
          <w:szCs w:val="24"/>
        </w:rPr>
        <w:t>i</w:t>
      </w:r>
      <w:r w:rsidRPr="003B3B20">
        <w:rPr>
          <w:rFonts w:ascii="Times New Roman" w:hAnsi="Times New Roman" w:cs="Times New Roman"/>
          <w:sz w:val="24"/>
          <w:szCs w:val="24"/>
        </w:rPr>
        <w:t xml:space="preserve"> provodi projekt </w:t>
      </w:r>
      <w:r w:rsidR="00214D45" w:rsidRPr="003B3B20">
        <w:rPr>
          <w:rFonts w:ascii="Times New Roman" w:hAnsi="Times New Roman" w:cs="Times New Roman"/>
          <w:sz w:val="24"/>
          <w:szCs w:val="24"/>
        </w:rPr>
        <w:t xml:space="preserve">u </w:t>
      </w:r>
      <w:r w:rsidR="00214D45" w:rsidRPr="003B3B20">
        <w:rPr>
          <w:rFonts w:ascii="Times New Roman" w:hAnsi="Times New Roman" w:cs="Times New Roman"/>
          <w:sz w:val="24"/>
          <w:szCs w:val="24"/>
          <w:u w:val="single"/>
        </w:rPr>
        <w:t>obaveznom partnerstvu</w:t>
      </w:r>
      <w:r w:rsidR="00B827AA" w:rsidRPr="003B3B20">
        <w:rPr>
          <w:rFonts w:ascii="Times New Roman" w:hAnsi="Times New Roman" w:cs="Times New Roman"/>
          <w:sz w:val="24"/>
          <w:szCs w:val="24"/>
          <w:u w:val="single"/>
        </w:rPr>
        <w:t xml:space="preserve">. </w:t>
      </w:r>
    </w:p>
    <w:p w14:paraId="23C805F2" w14:textId="4988CD7C" w:rsidR="00D80501" w:rsidRPr="003B3B20" w:rsidRDefault="00B827AA"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Partner mora dokazati da</w:t>
      </w:r>
      <w:r w:rsidR="00DB5729">
        <w:rPr>
          <w:rFonts w:ascii="Times New Roman" w:hAnsi="Times New Roman" w:cs="Times New Roman"/>
          <w:sz w:val="24"/>
          <w:szCs w:val="24"/>
        </w:rPr>
        <w:t>:</w:t>
      </w:r>
    </w:p>
    <w:p w14:paraId="426F9F83" w14:textId="0EB825A4" w:rsidR="00982A0F" w:rsidRPr="003B3B20" w:rsidRDefault="0080013A" w:rsidP="00A42A5A">
      <w:pPr>
        <w:pStyle w:val="ListParagraph"/>
        <w:numPr>
          <w:ilvl w:val="0"/>
          <w:numId w:val="7"/>
        </w:numPr>
        <w:spacing w:after="120"/>
        <w:jc w:val="both"/>
        <w:rPr>
          <w:rFonts w:ascii="Times New Roman" w:hAnsi="Times New Roman" w:cs="Times New Roman"/>
          <w:sz w:val="24"/>
          <w:szCs w:val="24"/>
        </w:rPr>
      </w:pPr>
      <w:r w:rsidRPr="0080013A">
        <w:rPr>
          <w:rFonts w:ascii="Times New Roman" w:hAnsi="Times New Roman" w:cs="Times New Roman"/>
          <w:sz w:val="24"/>
          <w:szCs w:val="24"/>
        </w:rPr>
        <w:t>je</w:t>
      </w:r>
      <w:r>
        <w:rPr>
          <w:rFonts w:ascii="Times New Roman" w:hAnsi="Times New Roman" w:cs="Times New Roman"/>
          <w:b/>
          <w:sz w:val="24"/>
          <w:szCs w:val="24"/>
        </w:rPr>
        <w:t xml:space="preserve"> </w:t>
      </w:r>
      <w:r w:rsidRPr="00A23B0A">
        <w:rPr>
          <w:rFonts w:ascii="Times New Roman" w:hAnsi="Times New Roman"/>
          <w:b/>
          <w:sz w:val="24"/>
        </w:rPr>
        <w:t>javna istraživačka organizacija</w:t>
      </w:r>
      <w:r w:rsidRPr="00C56D31">
        <w:rPr>
          <w:rFonts w:ascii="Times New Roman" w:hAnsi="Times New Roman" w:cs="Times New Roman"/>
          <w:sz w:val="24"/>
          <w:szCs w:val="24"/>
        </w:rPr>
        <w:t xml:space="preserve"> čiji je prvenstveni cilj nezavisno provoditi temeljno istraživanje, industrijsko istraživanje ili eksperimentalni razvoj ili s rezultatima tih djelatnosti upoznati široku javnost, putem predavanja, objavljivanja ili prijenosa znanja (dokazuje se Statutom ili drugim odgovarajućim aktom iz kojeg je/su jasno vidljiva/e djelatnost(i) koju/e obavlja prijavitelj) sukladno </w:t>
      </w:r>
      <w:r w:rsidRPr="00A42A5A">
        <w:rPr>
          <w:rFonts w:ascii="Times New Roman" w:hAnsi="Times New Roman" w:cs="Times New Roman"/>
          <w:sz w:val="24"/>
          <w:szCs w:val="24"/>
        </w:rPr>
        <w:t>Okviru Zajednice za državne potpore za istraživanje i razvoj i inovacije, (2022/C 414/01) u poglavlju 1.3., točki 16. (</w:t>
      </w:r>
      <w:proofErr w:type="spellStart"/>
      <w:r w:rsidRPr="00A42A5A">
        <w:rPr>
          <w:rFonts w:ascii="Times New Roman" w:hAnsi="Times New Roman" w:cs="Times New Roman"/>
          <w:sz w:val="24"/>
          <w:szCs w:val="24"/>
        </w:rPr>
        <w:t>ff</w:t>
      </w:r>
      <w:proofErr w:type="spellEnd"/>
      <w:r w:rsidRPr="00A42A5A">
        <w:rPr>
          <w:rFonts w:ascii="Times New Roman" w:hAnsi="Times New Roman" w:cs="Times New Roman"/>
          <w:sz w:val="24"/>
          <w:szCs w:val="24"/>
        </w:rPr>
        <w:t>)</w:t>
      </w:r>
      <w:r>
        <w:rPr>
          <w:rFonts w:ascii="Times New Roman" w:hAnsi="Times New Roman" w:cs="Times New Roman"/>
          <w:sz w:val="24"/>
          <w:szCs w:val="24"/>
        </w:rPr>
        <w:t>.</w:t>
      </w:r>
    </w:p>
    <w:p w14:paraId="69897610" w14:textId="6F77CDCC" w:rsidR="00BE1216" w:rsidRPr="003B3B20" w:rsidRDefault="2CA976CE" w:rsidP="00DD3793">
      <w:pPr>
        <w:pStyle w:val="NoSpacing"/>
        <w:spacing w:after="120" w:line="276" w:lineRule="auto"/>
        <w:jc w:val="both"/>
        <w:rPr>
          <w:rFonts w:ascii="Times New Roman" w:hAnsi="Times New Roman" w:cs="Times New Roman"/>
          <w:color w:val="000000" w:themeColor="text1"/>
          <w:sz w:val="24"/>
          <w:szCs w:val="24"/>
        </w:rPr>
      </w:pPr>
      <w:r w:rsidRPr="003B3B20">
        <w:rPr>
          <w:rFonts w:ascii="Times New Roman" w:hAnsi="Times New Roman" w:cs="Times New Roman"/>
          <w:color w:val="000000" w:themeColor="text1"/>
          <w:sz w:val="24"/>
          <w:szCs w:val="24"/>
        </w:rPr>
        <w:t>Partnerstvo</w:t>
      </w:r>
      <w:r w:rsidR="00060020" w:rsidRPr="003B3B20">
        <w:rPr>
          <w:rFonts w:ascii="Times New Roman" w:hAnsi="Times New Roman" w:cs="Times New Roman"/>
          <w:color w:val="000000" w:themeColor="text1"/>
          <w:sz w:val="24"/>
          <w:szCs w:val="24"/>
        </w:rPr>
        <w:t xml:space="preserve"> na projektu</w:t>
      </w:r>
      <w:r w:rsidRPr="003B3B20">
        <w:rPr>
          <w:rFonts w:ascii="Times New Roman" w:hAnsi="Times New Roman" w:cs="Times New Roman"/>
          <w:color w:val="000000" w:themeColor="text1"/>
          <w:sz w:val="24"/>
          <w:szCs w:val="24"/>
        </w:rPr>
        <w:t xml:space="preserve"> dokazuje </w:t>
      </w:r>
      <w:r w:rsidR="001E613D" w:rsidRPr="003B3B20">
        <w:rPr>
          <w:rFonts w:ascii="Times New Roman" w:hAnsi="Times New Roman" w:cs="Times New Roman"/>
          <w:color w:val="000000" w:themeColor="text1"/>
          <w:sz w:val="24"/>
          <w:szCs w:val="24"/>
        </w:rPr>
        <w:t xml:space="preserve">se </w:t>
      </w:r>
      <w:r w:rsidRPr="003B3B20">
        <w:rPr>
          <w:rFonts w:ascii="Times New Roman" w:hAnsi="Times New Roman" w:cs="Times New Roman"/>
          <w:color w:val="000000" w:themeColor="text1"/>
          <w:sz w:val="24"/>
          <w:szCs w:val="24"/>
        </w:rPr>
        <w:t>Sporazumom o partnerstvu</w:t>
      </w:r>
      <w:r w:rsidR="001508A5" w:rsidRPr="003B3B20">
        <w:rPr>
          <w:rFonts w:ascii="Times New Roman" w:hAnsi="Times New Roman" w:cs="Times New Roman"/>
          <w:color w:val="000000" w:themeColor="text1"/>
          <w:sz w:val="24"/>
          <w:szCs w:val="24"/>
        </w:rPr>
        <w:t xml:space="preserve"> </w:t>
      </w:r>
      <w:r w:rsidR="00BD4E00" w:rsidRPr="003B3B20">
        <w:rPr>
          <w:rFonts w:ascii="Times New Roman" w:hAnsi="Times New Roman" w:cs="Times New Roman"/>
          <w:color w:val="000000" w:themeColor="text1"/>
          <w:sz w:val="24"/>
          <w:szCs w:val="24"/>
        </w:rPr>
        <w:t>p</w:t>
      </w:r>
      <w:r w:rsidRPr="003B3B20">
        <w:rPr>
          <w:rFonts w:ascii="Times New Roman" w:hAnsi="Times New Roman" w:cs="Times New Roman"/>
          <w:color w:val="000000" w:themeColor="text1"/>
          <w:sz w:val="24"/>
          <w:szCs w:val="24"/>
        </w:rPr>
        <w:t xml:space="preserve">rijavitelja (potencijalnog </w:t>
      </w:r>
      <w:r w:rsidR="00BD4E00" w:rsidRPr="003B3B20">
        <w:rPr>
          <w:rFonts w:ascii="Times New Roman" w:hAnsi="Times New Roman" w:cs="Times New Roman"/>
          <w:color w:val="000000" w:themeColor="text1"/>
          <w:sz w:val="24"/>
          <w:szCs w:val="24"/>
        </w:rPr>
        <w:t>k</w:t>
      </w:r>
      <w:r w:rsidRPr="003B3B20">
        <w:rPr>
          <w:rFonts w:ascii="Times New Roman" w:hAnsi="Times New Roman" w:cs="Times New Roman"/>
          <w:color w:val="000000" w:themeColor="text1"/>
          <w:sz w:val="24"/>
          <w:szCs w:val="24"/>
        </w:rPr>
        <w:t>orisnika)</w:t>
      </w:r>
      <w:r w:rsidR="00841C1E" w:rsidRPr="003B3B20">
        <w:rPr>
          <w:rFonts w:ascii="Times New Roman" w:hAnsi="Times New Roman" w:cs="Times New Roman"/>
          <w:color w:val="000000" w:themeColor="text1"/>
          <w:sz w:val="24"/>
          <w:szCs w:val="24"/>
        </w:rPr>
        <w:t>,</w:t>
      </w:r>
      <w:r w:rsidRPr="003B3B20">
        <w:rPr>
          <w:rFonts w:ascii="Times New Roman" w:hAnsi="Times New Roman" w:cs="Times New Roman"/>
          <w:color w:val="000000" w:themeColor="text1"/>
          <w:sz w:val="24"/>
          <w:szCs w:val="24"/>
        </w:rPr>
        <w:t xml:space="preserve"> </w:t>
      </w:r>
      <w:r w:rsidR="00BD4E00" w:rsidRPr="003B3B20">
        <w:rPr>
          <w:rFonts w:ascii="Times New Roman" w:hAnsi="Times New Roman" w:cs="Times New Roman"/>
          <w:color w:val="000000" w:themeColor="text1"/>
          <w:sz w:val="24"/>
          <w:szCs w:val="24"/>
        </w:rPr>
        <w:t>p</w:t>
      </w:r>
      <w:r w:rsidR="00AE2817" w:rsidRPr="003B3B20">
        <w:rPr>
          <w:rFonts w:ascii="Times New Roman" w:hAnsi="Times New Roman" w:cs="Times New Roman"/>
          <w:color w:val="000000" w:themeColor="text1"/>
          <w:sz w:val="24"/>
          <w:szCs w:val="24"/>
        </w:rPr>
        <w:t>artnera</w:t>
      </w:r>
      <w:r w:rsidR="00841C1E" w:rsidRPr="003B3B20">
        <w:rPr>
          <w:rFonts w:ascii="Times New Roman" w:hAnsi="Times New Roman" w:cs="Times New Roman"/>
          <w:color w:val="000000" w:themeColor="text1"/>
          <w:sz w:val="24"/>
          <w:szCs w:val="24"/>
        </w:rPr>
        <w:t xml:space="preserve"> i studenta</w:t>
      </w:r>
      <w:r w:rsidR="00AE2817" w:rsidRPr="003B3B20">
        <w:rPr>
          <w:rFonts w:ascii="Times New Roman" w:hAnsi="Times New Roman" w:cs="Times New Roman"/>
          <w:color w:val="000000" w:themeColor="text1"/>
          <w:sz w:val="24"/>
          <w:szCs w:val="24"/>
        </w:rPr>
        <w:t>, pripremljenog u skladu s odredbama navedenim u Prilogu 2</w:t>
      </w:r>
      <w:r w:rsidRPr="003B3B20">
        <w:rPr>
          <w:rFonts w:ascii="Times New Roman" w:hAnsi="Times New Roman" w:cs="Times New Roman"/>
          <w:color w:val="000000" w:themeColor="text1"/>
          <w:sz w:val="24"/>
          <w:szCs w:val="24"/>
        </w:rPr>
        <w:t>.</w:t>
      </w:r>
      <w:r w:rsidR="00AE2817" w:rsidRPr="003B3B20">
        <w:rPr>
          <w:rFonts w:ascii="Times New Roman" w:hAnsi="Times New Roman" w:cs="Times New Roman"/>
          <w:color w:val="000000" w:themeColor="text1"/>
          <w:sz w:val="24"/>
          <w:szCs w:val="24"/>
        </w:rPr>
        <w:t xml:space="preserve"> ovih Uputa.</w:t>
      </w:r>
    </w:p>
    <w:p w14:paraId="59832332" w14:textId="77777777" w:rsidR="00BE1216" w:rsidRPr="003B3B20" w:rsidRDefault="00BE121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Svi partneri moraju biti u mogućnosti dokazati svoj pravni status.</w:t>
      </w:r>
    </w:p>
    <w:p w14:paraId="2EBC46ED" w14:textId="74809309" w:rsidR="00F33698" w:rsidRPr="003B3B20" w:rsidRDefault="00F33698" w:rsidP="00F33698">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Prihvatljivost partnera provjerava se sukladno relevantnim dokumentima navedenima u poglavlju 2.3. ovih Uputa.</w:t>
      </w:r>
    </w:p>
    <w:p w14:paraId="5AD91C6A" w14:textId="77777777" w:rsidR="00F33698" w:rsidRPr="003B3B20" w:rsidRDefault="00F33698" w:rsidP="00DD3793">
      <w:pPr>
        <w:pStyle w:val="NoSpacing"/>
        <w:spacing w:after="120" w:line="276" w:lineRule="auto"/>
        <w:jc w:val="both"/>
        <w:rPr>
          <w:rFonts w:ascii="Times New Roman" w:hAnsi="Times New Roman" w:cs="Times New Roman"/>
          <w:sz w:val="24"/>
          <w:szCs w:val="24"/>
        </w:rPr>
      </w:pPr>
    </w:p>
    <w:p w14:paraId="16EA17C6" w14:textId="15F82C06" w:rsidR="00BE1216" w:rsidRPr="003B3B20" w:rsidRDefault="2CA976C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Napomena</w:t>
      </w:r>
      <w:r w:rsidR="001508A5" w:rsidRPr="003B3B20">
        <w:rPr>
          <w:rFonts w:ascii="Times New Roman" w:hAnsi="Times New Roman" w:cs="Times New Roman"/>
          <w:sz w:val="24"/>
          <w:szCs w:val="24"/>
        </w:rPr>
        <w:t xml:space="preserve">: </w:t>
      </w:r>
      <w:r w:rsidRPr="003B3B20">
        <w:rPr>
          <w:rFonts w:ascii="Times New Roman" w:hAnsi="Times New Roman" w:cs="Times New Roman"/>
          <w:sz w:val="24"/>
          <w:szCs w:val="24"/>
        </w:rPr>
        <w:t xml:space="preserve">Neovisno o ulozi partnera, </w:t>
      </w:r>
      <w:r w:rsidR="00BD4E00" w:rsidRPr="003B3B20">
        <w:rPr>
          <w:rFonts w:ascii="Times New Roman" w:hAnsi="Times New Roman" w:cs="Times New Roman"/>
          <w:sz w:val="24"/>
          <w:szCs w:val="24"/>
        </w:rPr>
        <w:t>p</w:t>
      </w:r>
      <w:r w:rsidRPr="003B3B20">
        <w:rPr>
          <w:rFonts w:ascii="Times New Roman" w:hAnsi="Times New Roman" w:cs="Times New Roman"/>
          <w:sz w:val="24"/>
          <w:szCs w:val="24"/>
        </w:rPr>
        <w:t>rijavitelj/</w:t>
      </w:r>
      <w:r w:rsidR="00BD4E00" w:rsidRPr="003B3B20">
        <w:rPr>
          <w:rFonts w:ascii="Times New Roman" w:hAnsi="Times New Roman" w:cs="Times New Roman"/>
          <w:sz w:val="24"/>
          <w:szCs w:val="24"/>
        </w:rPr>
        <w:t>k</w:t>
      </w:r>
      <w:r w:rsidRPr="003B3B20">
        <w:rPr>
          <w:rFonts w:ascii="Times New Roman" w:hAnsi="Times New Roman" w:cs="Times New Roman"/>
          <w:sz w:val="24"/>
          <w:szCs w:val="24"/>
        </w:rPr>
        <w:t xml:space="preserve">orisnik, preuzima potpunu pravnu i financijsku odgovornost za upravljanje i provedbu </w:t>
      </w:r>
      <w:r w:rsidR="00BD4E00" w:rsidRPr="003B3B20">
        <w:rPr>
          <w:rFonts w:ascii="Times New Roman" w:hAnsi="Times New Roman" w:cs="Times New Roman"/>
          <w:sz w:val="24"/>
          <w:szCs w:val="24"/>
        </w:rPr>
        <w:t>p</w:t>
      </w:r>
      <w:r w:rsidRPr="003B3B20">
        <w:rPr>
          <w:rFonts w:ascii="Times New Roman" w:hAnsi="Times New Roman" w:cs="Times New Roman"/>
          <w:sz w:val="24"/>
          <w:szCs w:val="24"/>
        </w:rPr>
        <w:t>rojekta.</w:t>
      </w:r>
    </w:p>
    <w:p w14:paraId="102BF659" w14:textId="5D848D54" w:rsidR="001D443C" w:rsidRPr="003B3B20" w:rsidRDefault="00D054D7" w:rsidP="00C546AB">
      <w:pPr>
        <w:pStyle w:val="Heading2"/>
        <w:rPr>
          <w:rStyle w:val="normaltextrun"/>
          <w:lang w:val="hr-HR"/>
        </w:rPr>
      </w:pPr>
      <w:bookmarkStart w:id="46" w:name="_Toc2260417"/>
      <w:bookmarkStart w:id="47" w:name="_Toc97916949"/>
      <w:bookmarkStart w:id="48" w:name="_Toc98178391"/>
      <w:bookmarkStart w:id="49" w:name="_Hlk97624260"/>
      <w:bookmarkStart w:id="50" w:name="_Toc123545513"/>
      <w:bookmarkStart w:id="51" w:name="_Toc452468693"/>
      <w:r w:rsidRPr="003B3B20">
        <w:lastRenderedPageBreak/>
        <w:t>Kriteriji za isklju</w:t>
      </w:r>
      <w:r w:rsidR="00B959C0" w:rsidRPr="003B3B20">
        <w:t>č</w:t>
      </w:r>
      <w:r w:rsidR="00F82135" w:rsidRPr="003B3B20">
        <w:t>enje</w:t>
      </w:r>
      <w:bookmarkEnd w:id="46"/>
      <w:r w:rsidR="00F82135" w:rsidRPr="003B3B20">
        <w:t xml:space="preserve"> </w:t>
      </w:r>
      <w:r w:rsidR="00EE6EF5" w:rsidRPr="003B3B20">
        <w:t>prijavitelja</w:t>
      </w:r>
      <w:bookmarkEnd w:id="47"/>
      <w:bookmarkEnd w:id="48"/>
      <w:bookmarkEnd w:id="49"/>
      <w:r w:rsidR="007564C4" w:rsidRPr="003B3B20">
        <w:t>/partnera</w:t>
      </w:r>
      <w:bookmarkEnd w:id="50"/>
    </w:p>
    <w:p w14:paraId="4143C3C5" w14:textId="77777777" w:rsidR="0017511E" w:rsidRPr="003B3B20" w:rsidRDefault="0017511E" w:rsidP="00DD3793">
      <w:pPr>
        <w:pStyle w:val="NoSpacing"/>
        <w:spacing w:after="120" w:line="276" w:lineRule="auto"/>
        <w:rPr>
          <w:rStyle w:val="normaltextrun"/>
          <w:rFonts w:ascii="Times New Roman" w:hAnsi="Times New Roman" w:cs="Times New Roman"/>
          <w:color w:val="000000"/>
          <w:sz w:val="24"/>
          <w:szCs w:val="24"/>
          <w:shd w:val="clear" w:color="auto" w:fill="FFFFFF"/>
        </w:rPr>
      </w:pPr>
    </w:p>
    <w:p w14:paraId="374170D3" w14:textId="2AE228CB" w:rsidR="009544AF" w:rsidRPr="003B3B20" w:rsidRDefault="00D054D7" w:rsidP="00DD3793">
      <w:pPr>
        <w:pStyle w:val="NoSpacing"/>
        <w:spacing w:after="120" w:line="276" w:lineRule="auto"/>
        <w:rPr>
          <w:rStyle w:val="normaltextrun"/>
          <w:rFonts w:ascii="Times New Roman" w:hAnsi="Times New Roman" w:cs="Times New Roman"/>
          <w:color w:val="000000"/>
          <w:sz w:val="24"/>
          <w:szCs w:val="24"/>
          <w:shd w:val="clear" w:color="auto" w:fill="FFFFFF"/>
        </w:rPr>
      </w:pPr>
      <w:r w:rsidRPr="003B3B20">
        <w:rPr>
          <w:rStyle w:val="normaltextrun"/>
          <w:rFonts w:ascii="Times New Roman" w:hAnsi="Times New Roman" w:cs="Times New Roman"/>
          <w:color w:val="000000"/>
          <w:sz w:val="24"/>
          <w:szCs w:val="24"/>
          <w:shd w:val="clear" w:color="auto" w:fill="FFFFFF"/>
        </w:rPr>
        <w:t>U okviru ovog Poziva, potpora se</w:t>
      </w:r>
      <w:r w:rsidR="001508A5" w:rsidRPr="003B3B20">
        <w:rPr>
          <w:rStyle w:val="normaltextrun"/>
          <w:rFonts w:ascii="Times New Roman" w:hAnsi="Times New Roman" w:cs="Times New Roman"/>
          <w:color w:val="000000"/>
          <w:sz w:val="24"/>
          <w:szCs w:val="24"/>
          <w:shd w:val="clear" w:color="auto" w:fill="FFFFFF"/>
        </w:rPr>
        <w:t xml:space="preserve"> </w:t>
      </w:r>
      <w:r w:rsidRPr="003B3B20">
        <w:rPr>
          <w:rStyle w:val="normaltextrun"/>
          <w:rFonts w:ascii="Times New Roman" w:hAnsi="Times New Roman" w:cs="Times New Roman"/>
          <w:b/>
          <w:bCs/>
          <w:color w:val="000000"/>
          <w:sz w:val="24"/>
          <w:szCs w:val="24"/>
          <w:shd w:val="clear" w:color="auto" w:fill="FFFFFF"/>
        </w:rPr>
        <w:t>ne</w:t>
      </w:r>
      <w:r w:rsidR="001508A5" w:rsidRPr="003B3B20">
        <w:rPr>
          <w:rStyle w:val="normaltextrun"/>
          <w:rFonts w:ascii="Times New Roman" w:hAnsi="Times New Roman" w:cs="Times New Roman"/>
          <w:b/>
          <w:bCs/>
          <w:color w:val="000000"/>
          <w:sz w:val="24"/>
          <w:szCs w:val="24"/>
          <w:shd w:val="clear" w:color="auto" w:fill="FFFFFF"/>
        </w:rPr>
        <w:t xml:space="preserve"> </w:t>
      </w:r>
      <w:r w:rsidRPr="003B3B20">
        <w:rPr>
          <w:rStyle w:val="normaltextrun"/>
          <w:rFonts w:ascii="Times New Roman" w:hAnsi="Times New Roman" w:cs="Times New Roman"/>
          <w:b/>
          <w:bCs/>
          <w:color w:val="000000"/>
          <w:sz w:val="24"/>
          <w:szCs w:val="24"/>
          <w:shd w:val="clear" w:color="auto" w:fill="FFFFFF"/>
        </w:rPr>
        <w:t>može</w:t>
      </w:r>
      <w:r w:rsidR="001508A5" w:rsidRPr="003B3B20">
        <w:rPr>
          <w:rStyle w:val="apple-converted-space"/>
          <w:rFonts w:ascii="Times New Roman" w:hAnsi="Times New Roman" w:cs="Times New Roman"/>
          <w:b/>
          <w:bCs/>
          <w:color w:val="000000"/>
          <w:sz w:val="24"/>
          <w:szCs w:val="24"/>
          <w:shd w:val="clear" w:color="auto" w:fill="FFFFFF"/>
        </w:rPr>
        <w:t xml:space="preserve"> </w:t>
      </w:r>
      <w:r w:rsidRPr="003B3B20">
        <w:rPr>
          <w:rStyle w:val="normaltextrun"/>
          <w:rFonts w:ascii="Times New Roman" w:hAnsi="Times New Roman" w:cs="Times New Roman"/>
          <w:color w:val="000000"/>
          <w:sz w:val="24"/>
          <w:szCs w:val="24"/>
          <w:shd w:val="clear" w:color="auto" w:fill="FFFFFF"/>
        </w:rPr>
        <w:t>dodijeliti:</w:t>
      </w:r>
    </w:p>
    <w:p w14:paraId="56D7938E" w14:textId="73FEBB04" w:rsidR="009544AF" w:rsidRPr="003B3B20" w:rsidRDefault="009544AF" w:rsidP="00DD3793">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3B3B20">
        <w:rPr>
          <w:rStyle w:val="normaltextrun"/>
          <w:rFonts w:ascii="Times New Roman" w:hAnsi="Times New Roman" w:cs="Times New Roman"/>
          <w:color w:val="000000"/>
          <w:sz w:val="24"/>
          <w:szCs w:val="24"/>
          <w:shd w:val="clear" w:color="auto" w:fill="FFFFFF"/>
        </w:rPr>
        <w:t>udrugama ili dobrotvornim organizacijama</w:t>
      </w:r>
      <w:r w:rsidR="00D80501" w:rsidRPr="003B3B20">
        <w:rPr>
          <w:rStyle w:val="normaltextrun"/>
          <w:rFonts w:ascii="Times New Roman" w:hAnsi="Times New Roman" w:cs="Times New Roman"/>
          <w:color w:val="000000"/>
          <w:sz w:val="24"/>
          <w:szCs w:val="24"/>
          <w:shd w:val="clear" w:color="auto" w:fill="FFFFFF"/>
        </w:rPr>
        <w:t xml:space="preserve"> </w:t>
      </w:r>
      <w:r w:rsidR="00D80501" w:rsidRPr="003B3B20">
        <w:rPr>
          <w:rFonts w:ascii="Times New Roman" w:hAnsi="Times New Roman" w:cs="Times New Roman"/>
          <w:sz w:val="24"/>
          <w:szCs w:val="24"/>
        </w:rPr>
        <w:t xml:space="preserve">– </w:t>
      </w:r>
      <w:r w:rsidRPr="003B3B20">
        <w:rPr>
          <w:rStyle w:val="normaltextrun"/>
          <w:rFonts w:ascii="Times New Roman" w:hAnsi="Times New Roman" w:cs="Times New Roman"/>
          <w:i/>
          <w:color w:val="000000"/>
          <w:sz w:val="24"/>
          <w:szCs w:val="24"/>
          <w:shd w:val="clear" w:color="auto" w:fill="FFFFFF"/>
        </w:rPr>
        <w:t xml:space="preserve">dokazuje se </w:t>
      </w:r>
      <w:r w:rsidR="00FD1E76" w:rsidRPr="003B3B20">
        <w:rPr>
          <w:rStyle w:val="normaltextrun"/>
          <w:rFonts w:ascii="Times New Roman" w:hAnsi="Times New Roman" w:cs="Times New Roman"/>
          <w:i/>
          <w:color w:val="000000"/>
          <w:sz w:val="24"/>
          <w:szCs w:val="24"/>
          <w:shd w:val="clear" w:color="auto" w:fill="FFFFFF"/>
        </w:rPr>
        <w:t>P</w:t>
      </w:r>
      <w:r w:rsidRPr="003B3B20">
        <w:rPr>
          <w:rStyle w:val="normaltextrun"/>
          <w:rFonts w:ascii="Times New Roman" w:hAnsi="Times New Roman" w:cs="Times New Roman"/>
          <w:i/>
          <w:color w:val="000000"/>
          <w:sz w:val="24"/>
          <w:szCs w:val="24"/>
          <w:shd w:val="clear" w:color="auto" w:fill="FFFFFF"/>
        </w:rPr>
        <w:t>rijavnim obrascem</w:t>
      </w:r>
      <w:r w:rsidR="00FD1E76" w:rsidRPr="003B3B20">
        <w:rPr>
          <w:rStyle w:val="normaltextrun"/>
          <w:rFonts w:ascii="Times New Roman" w:hAnsi="Times New Roman" w:cs="Times New Roman"/>
          <w:i/>
          <w:color w:val="000000"/>
          <w:sz w:val="24"/>
          <w:szCs w:val="24"/>
          <w:shd w:val="clear" w:color="auto" w:fill="FFFFFF"/>
        </w:rPr>
        <w:t xml:space="preserve"> i</w:t>
      </w:r>
      <w:r w:rsidRPr="003B3B20">
        <w:rPr>
          <w:rStyle w:val="normaltextrun"/>
          <w:rFonts w:ascii="Times New Roman" w:hAnsi="Times New Roman" w:cs="Times New Roman"/>
          <w:i/>
          <w:color w:val="000000"/>
          <w:sz w:val="24"/>
          <w:szCs w:val="24"/>
          <w:shd w:val="clear" w:color="auto" w:fill="FFFFFF"/>
        </w:rPr>
        <w:t xml:space="preserve"> ostalim dostupnim izvorima</w:t>
      </w:r>
      <w:r w:rsidRPr="003B3B20">
        <w:rPr>
          <w:rStyle w:val="normaltextrun"/>
          <w:rFonts w:ascii="Times New Roman" w:hAnsi="Times New Roman" w:cs="Times New Roman"/>
          <w:color w:val="000000"/>
          <w:sz w:val="24"/>
          <w:szCs w:val="24"/>
          <w:shd w:val="clear" w:color="auto" w:fill="FFFFFF"/>
        </w:rPr>
        <w:t>;</w:t>
      </w:r>
    </w:p>
    <w:p w14:paraId="53DF97AC" w14:textId="49586D56" w:rsidR="009544AF" w:rsidRPr="003B3B20" w:rsidRDefault="009544AF" w:rsidP="00DD3793">
      <w:pPr>
        <w:pStyle w:val="ListParagraph"/>
        <w:numPr>
          <w:ilvl w:val="0"/>
          <w:numId w:val="8"/>
        </w:numPr>
        <w:rPr>
          <w:rStyle w:val="normaltextrun"/>
          <w:rFonts w:ascii="Times New Roman" w:hAnsi="Times New Roman" w:cs="Times New Roman"/>
          <w:color w:val="000000"/>
          <w:sz w:val="24"/>
          <w:szCs w:val="24"/>
          <w:shd w:val="clear" w:color="auto" w:fill="FFFFFF"/>
        </w:rPr>
      </w:pPr>
      <w:r w:rsidRPr="003B3B20">
        <w:rPr>
          <w:rStyle w:val="normaltextrun"/>
          <w:rFonts w:ascii="Times New Roman" w:hAnsi="Times New Roman" w:cs="Times New Roman"/>
          <w:color w:val="000000"/>
          <w:sz w:val="24"/>
          <w:szCs w:val="24"/>
          <w:shd w:val="clear" w:color="auto" w:fill="FFFFFF"/>
        </w:rPr>
        <w:t>obrtima</w:t>
      </w:r>
      <w:r w:rsidR="00FD1E76" w:rsidRPr="003B3B20">
        <w:rPr>
          <w:rStyle w:val="normaltextrun"/>
          <w:rFonts w:ascii="Times New Roman" w:hAnsi="Times New Roman" w:cs="Times New Roman"/>
          <w:color w:val="000000"/>
          <w:sz w:val="24"/>
          <w:szCs w:val="24"/>
          <w:shd w:val="clear" w:color="auto" w:fill="FFFFFF"/>
        </w:rPr>
        <w:t xml:space="preserve"> </w:t>
      </w:r>
      <w:r w:rsidR="00FD1E76" w:rsidRPr="003B3B20">
        <w:rPr>
          <w:rFonts w:ascii="Times New Roman" w:hAnsi="Times New Roman" w:cs="Times New Roman"/>
          <w:sz w:val="24"/>
          <w:szCs w:val="24"/>
        </w:rPr>
        <w:t xml:space="preserve">– </w:t>
      </w:r>
      <w:r w:rsidR="00FD1E76" w:rsidRPr="003B3B20">
        <w:rPr>
          <w:rStyle w:val="normaltextrun"/>
          <w:rFonts w:ascii="Times New Roman" w:hAnsi="Times New Roman" w:cs="Times New Roman"/>
          <w:i/>
          <w:color w:val="000000"/>
          <w:sz w:val="24"/>
          <w:szCs w:val="24"/>
          <w:shd w:val="clear" w:color="auto" w:fill="FFFFFF"/>
        </w:rPr>
        <w:t>dokazuje se Prijavnim obrascem i ostalim dostupnim izvorima</w:t>
      </w:r>
      <w:r w:rsidRPr="003B3B20">
        <w:rPr>
          <w:rStyle w:val="normaltextrun"/>
          <w:rFonts w:ascii="Times New Roman" w:hAnsi="Times New Roman" w:cs="Times New Roman"/>
          <w:color w:val="000000"/>
          <w:sz w:val="24"/>
          <w:szCs w:val="24"/>
          <w:shd w:val="clear" w:color="auto" w:fill="FFFFFF"/>
        </w:rPr>
        <w:t>;</w:t>
      </w:r>
    </w:p>
    <w:p w14:paraId="017B28FD" w14:textId="44D6AB55" w:rsidR="00D3405B" w:rsidRPr="003B3B20" w:rsidRDefault="00377DA8" w:rsidP="00DD3793">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3B3B20">
        <w:rPr>
          <w:rStyle w:val="normaltextrun"/>
          <w:rFonts w:ascii="Times New Roman" w:hAnsi="Times New Roman" w:cs="Times New Roman"/>
          <w:color w:val="000000"/>
          <w:sz w:val="24"/>
          <w:szCs w:val="24"/>
          <w:shd w:val="clear" w:color="auto" w:fill="FFFFFF"/>
        </w:rPr>
        <w:t>p</w:t>
      </w:r>
      <w:r w:rsidR="00D054D7" w:rsidRPr="003B3B20">
        <w:rPr>
          <w:rStyle w:val="normaltextrun"/>
          <w:rFonts w:ascii="Times New Roman" w:hAnsi="Times New Roman" w:cs="Times New Roman"/>
          <w:color w:val="000000"/>
          <w:sz w:val="24"/>
          <w:szCs w:val="24"/>
          <w:shd w:val="clear" w:color="auto" w:fill="FFFFFF"/>
        </w:rPr>
        <w:t>rijavitelj</w:t>
      </w:r>
      <w:r w:rsidR="00520D60" w:rsidRPr="003B3B20">
        <w:rPr>
          <w:rStyle w:val="normaltextrun"/>
          <w:rFonts w:ascii="Times New Roman" w:hAnsi="Times New Roman" w:cs="Times New Roman"/>
          <w:color w:val="000000"/>
          <w:sz w:val="24"/>
          <w:szCs w:val="24"/>
          <w:shd w:val="clear" w:color="auto" w:fill="FFFFFF"/>
        </w:rPr>
        <w:t>u</w:t>
      </w:r>
      <w:r w:rsidR="00080356" w:rsidRPr="003B3B20">
        <w:rPr>
          <w:rStyle w:val="normaltextrun"/>
          <w:rFonts w:ascii="Times New Roman" w:hAnsi="Times New Roman" w:cs="Times New Roman"/>
          <w:color w:val="000000"/>
          <w:sz w:val="24"/>
          <w:szCs w:val="24"/>
          <w:shd w:val="clear" w:color="auto" w:fill="FFFFFF"/>
        </w:rPr>
        <w:t>/partneru</w:t>
      </w:r>
      <w:r w:rsidR="00E90B9F" w:rsidRPr="003B3B20">
        <w:rPr>
          <w:rStyle w:val="normaltextrun"/>
          <w:rFonts w:ascii="Times New Roman" w:hAnsi="Times New Roman" w:cs="Times New Roman"/>
          <w:color w:val="000000"/>
          <w:sz w:val="24"/>
          <w:szCs w:val="24"/>
          <w:shd w:val="clear" w:color="auto" w:fill="FFFFFF"/>
        </w:rPr>
        <w:t xml:space="preserve"> </w:t>
      </w:r>
      <w:r w:rsidR="00D054D7" w:rsidRPr="003B3B20">
        <w:rPr>
          <w:rStyle w:val="normaltextrun"/>
          <w:rFonts w:ascii="Times New Roman" w:hAnsi="Times New Roman" w:cs="Times New Roman"/>
          <w:color w:val="000000"/>
          <w:sz w:val="24"/>
          <w:szCs w:val="24"/>
          <w:shd w:val="clear" w:color="auto" w:fill="FFFFFF"/>
        </w:rPr>
        <w:t>od koj</w:t>
      </w:r>
      <w:r w:rsidR="00520D60" w:rsidRPr="003B3B20">
        <w:rPr>
          <w:rStyle w:val="normaltextrun"/>
          <w:rFonts w:ascii="Times New Roman" w:hAnsi="Times New Roman" w:cs="Times New Roman"/>
          <w:color w:val="000000"/>
          <w:sz w:val="24"/>
          <w:szCs w:val="24"/>
          <w:shd w:val="clear" w:color="auto" w:fill="FFFFFF"/>
        </w:rPr>
        <w:t>eg</w:t>
      </w:r>
      <w:r w:rsidR="00D054D7" w:rsidRPr="003B3B20">
        <w:rPr>
          <w:rStyle w:val="normaltextrun"/>
          <w:rFonts w:ascii="Times New Roman" w:hAnsi="Times New Roman" w:cs="Times New Roman"/>
          <w:color w:val="000000"/>
          <w:sz w:val="24"/>
          <w:szCs w:val="24"/>
          <w:shd w:val="clear" w:color="auto" w:fill="FFFFFF"/>
        </w:rPr>
        <w:t xml:space="preserve"> j</w:t>
      </w:r>
      <w:r w:rsidR="00AE3FB4" w:rsidRPr="003B3B20">
        <w:rPr>
          <w:rStyle w:val="normaltextrun"/>
          <w:rFonts w:ascii="Times New Roman" w:hAnsi="Times New Roman" w:cs="Times New Roman"/>
          <w:color w:val="000000"/>
          <w:sz w:val="24"/>
          <w:szCs w:val="24"/>
          <w:shd w:val="clear" w:color="auto" w:fill="FFFFFF"/>
        </w:rPr>
        <w:t>e, kako je navedeno u članku 1.</w:t>
      </w:r>
      <w:r w:rsidR="00D054D7" w:rsidRPr="003B3B20">
        <w:rPr>
          <w:rStyle w:val="normaltextrun"/>
          <w:rFonts w:ascii="Times New Roman" w:hAnsi="Times New Roman" w:cs="Times New Roman"/>
          <w:color w:val="000000"/>
          <w:sz w:val="24"/>
          <w:szCs w:val="24"/>
          <w:shd w:val="clear" w:color="auto" w:fill="FFFFFF"/>
        </w:rPr>
        <w:t xml:space="preserve"> točk</w:t>
      </w:r>
      <w:r w:rsidR="00AE3FB4" w:rsidRPr="003B3B20">
        <w:rPr>
          <w:rStyle w:val="normaltextrun"/>
          <w:rFonts w:ascii="Times New Roman" w:hAnsi="Times New Roman" w:cs="Times New Roman"/>
          <w:color w:val="000000"/>
          <w:sz w:val="24"/>
          <w:szCs w:val="24"/>
          <w:shd w:val="clear" w:color="auto" w:fill="FFFFFF"/>
        </w:rPr>
        <w:t>i</w:t>
      </w:r>
      <w:r w:rsidR="00D054D7" w:rsidRPr="003B3B20">
        <w:rPr>
          <w:rStyle w:val="normaltextrun"/>
          <w:rFonts w:ascii="Times New Roman" w:hAnsi="Times New Roman" w:cs="Times New Roman"/>
          <w:color w:val="000000"/>
          <w:sz w:val="24"/>
          <w:szCs w:val="24"/>
          <w:shd w:val="clear" w:color="auto" w:fill="FFFFFF"/>
        </w:rPr>
        <w:t xml:space="preserve"> 4.a) Uredbe</w:t>
      </w:r>
      <w:r w:rsidR="0029059C" w:rsidRPr="003B3B20">
        <w:rPr>
          <w:rStyle w:val="normaltextrun"/>
          <w:rFonts w:ascii="Times New Roman" w:hAnsi="Times New Roman" w:cs="Times New Roman"/>
          <w:color w:val="000000"/>
          <w:sz w:val="24"/>
          <w:szCs w:val="24"/>
          <w:shd w:val="clear" w:color="auto" w:fill="FFFFFF"/>
        </w:rPr>
        <w:t xml:space="preserve"> (EU)</w:t>
      </w:r>
      <w:r w:rsidR="00701FF0" w:rsidRPr="003B3B20">
        <w:rPr>
          <w:rStyle w:val="normaltextrun"/>
          <w:rFonts w:ascii="Times New Roman" w:hAnsi="Times New Roman" w:cs="Times New Roman"/>
          <w:color w:val="000000"/>
          <w:sz w:val="24"/>
          <w:szCs w:val="24"/>
          <w:shd w:val="clear" w:color="auto" w:fill="FFFFFF"/>
        </w:rPr>
        <w:t xml:space="preserve"> </w:t>
      </w:r>
      <w:r w:rsidR="0029059C" w:rsidRPr="003B3B20">
        <w:rPr>
          <w:rStyle w:val="normaltextrun"/>
          <w:rFonts w:ascii="Times New Roman" w:hAnsi="Times New Roman" w:cs="Times New Roman"/>
          <w:color w:val="000000"/>
          <w:sz w:val="24"/>
          <w:szCs w:val="24"/>
          <w:shd w:val="clear" w:color="auto" w:fill="FFFFFF"/>
        </w:rPr>
        <w:t xml:space="preserve">br. </w:t>
      </w:r>
      <w:r w:rsidR="00D054D7" w:rsidRPr="003B3B20">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3B3B20">
        <w:rPr>
          <w:rStyle w:val="normaltextrun"/>
          <w:rFonts w:ascii="Times New Roman" w:hAnsi="Times New Roman" w:cs="Times New Roman"/>
          <w:color w:val="000000"/>
          <w:sz w:val="24"/>
          <w:szCs w:val="24"/>
          <w:shd w:val="clear" w:color="auto" w:fill="FFFFFF"/>
        </w:rPr>
        <w:t>tem, zatražen povrat sredstava</w:t>
      </w:r>
      <w:r w:rsidR="00F0533F" w:rsidRPr="003B3B20">
        <w:rPr>
          <w:rStyle w:val="normaltextrun"/>
          <w:rFonts w:ascii="Times New Roman" w:hAnsi="Times New Roman" w:cs="Times New Roman"/>
          <w:color w:val="000000"/>
          <w:sz w:val="24"/>
          <w:szCs w:val="24"/>
          <w:shd w:val="clear" w:color="auto" w:fill="FFFFFF"/>
        </w:rPr>
        <w:t xml:space="preserve"> </w:t>
      </w:r>
      <w:r w:rsidR="00133850" w:rsidRPr="003B3B20">
        <w:rPr>
          <w:rFonts w:ascii="Times New Roman" w:hAnsi="Times New Roman" w:cs="Times New Roman"/>
          <w:sz w:val="24"/>
          <w:szCs w:val="24"/>
        </w:rPr>
        <w:t>–</w:t>
      </w:r>
      <w:r w:rsidR="00D3405B" w:rsidRPr="003B3B20">
        <w:rPr>
          <w:rStyle w:val="normaltextrun"/>
          <w:rFonts w:ascii="Times New Roman" w:hAnsi="Times New Roman" w:cs="Times New Roman"/>
          <w:i/>
          <w:iCs/>
          <w:color w:val="000000"/>
          <w:sz w:val="24"/>
          <w:szCs w:val="24"/>
          <w:shd w:val="clear" w:color="auto" w:fill="FFFFFF"/>
        </w:rPr>
        <w:t xml:space="preserve"> dokazuje se </w:t>
      </w:r>
      <w:r w:rsidR="00CD0AB9" w:rsidRPr="003B3B20">
        <w:rPr>
          <w:rStyle w:val="normaltextrun"/>
          <w:rFonts w:ascii="Times New Roman" w:hAnsi="Times New Roman" w:cs="Times New Roman"/>
          <w:i/>
          <w:iCs/>
          <w:color w:val="000000"/>
          <w:sz w:val="24"/>
          <w:szCs w:val="24"/>
          <w:shd w:val="clear" w:color="auto" w:fill="FFFFFF"/>
        </w:rPr>
        <w:t>Izjavom</w:t>
      </w:r>
      <w:r w:rsidR="00CD0AB9" w:rsidRPr="003B3B20">
        <w:rPr>
          <w:rStyle w:val="apple-converted-space"/>
          <w:rFonts w:ascii="Times New Roman" w:hAnsi="Times New Roman" w:cs="Times New Roman"/>
          <w:i/>
          <w:iCs/>
          <w:color w:val="000000"/>
          <w:sz w:val="24"/>
          <w:szCs w:val="24"/>
          <w:shd w:val="clear" w:color="auto" w:fill="FFFFFF"/>
        </w:rPr>
        <w:t xml:space="preserve"> </w:t>
      </w:r>
      <w:r w:rsidR="00D3405B" w:rsidRPr="003B3B20">
        <w:rPr>
          <w:rStyle w:val="normaltextrun"/>
          <w:rFonts w:ascii="Times New Roman" w:hAnsi="Times New Roman" w:cs="Times New Roman"/>
          <w:i/>
          <w:iCs/>
          <w:color w:val="000000"/>
          <w:sz w:val="24"/>
          <w:szCs w:val="24"/>
          <w:shd w:val="clear" w:color="auto" w:fill="FFFFFF"/>
        </w:rPr>
        <w:t>prijavitelj</w:t>
      </w:r>
      <w:r w:rsidR="00D11F65" w:rsidRPr="003B3B20">
        <w:rPr>
          <w:rStyle w:val="normaltextrun"/>
          <w:rFonts w:ascii="Times New Roman" w:hAnsi="Times New Roman" w:cs="Times New Roman"/>
          <w:i/>
          <w:iCs/>
          <w:color w:val="000000"/>
          <w:sz w:val="24"/>
          <w:szCs w:val="24"/>
          <w:shd w:val="clear" w:color="auto" w:fill="FFFFFF"/>
        </w:rPr>
        <w:t>a</w:t>
      </w:r>
      <w:r w:rsidR="00D3405B" w:rsidRPr="003B3B20">
        <w:rPr>
          <w:rStyle w:val="normaltextrun"/>
          <w:rFonts w:ascii="Times New Roman" w:hAnsi="Times New Roman" w:cs="Times New Roman"/>
          <w:i/>
          <w:iCs/>
          <w:color w:val="000000"/>
          <w:sz w:val="24"/>
          <w:szCs w:val="24"/>
          <w:shd w:val="clear" w:color="auto" w:fill="FFFFFF"/>
        </w:rPr>
        <w:t xml:space="preserve"> </w:t>
      </w:r>
      <w:bookmarkStart w:id="52" w:name="_Hlk97625467"/>
      <w:r w:rsidR="00D3405B" w:rsidRPr="003B3B20">
        <w:rPr>
          <w:rStyle w:val="normaltextrun"/>
          <w:rFonts w:ascii="Times New Roman" w:hAnsi="Times New Roman" w:cs="Times New Roman"/>
          <w:i/>
          <w:iCs/>
          <w:color w:val="000000"/>
          <w:sz w:val="24"/>
          <w:szCs w:val="24"/>
          <w:shd w:val="clear" w:color="auto" w:fill="FFFFFF"/>
        </w:rPr>
        <w:t>(</w:t>
      </w:r>
      <w:r w:rsidR="00D3405B" w:rsidRPr="003B3B20">
        <w:rPr>
          <w:rStyle w:val="normaltextrun"/>
          <w:rFonts w:ascii="Times New Roman" w:hAnsi="Times New Roman" w:cs="Times New Roman"/>
          <w:i/>
          <w:color w:val="000000"/>
          <w:sz w:val="24"/>
          <w:szCs w:val="24"/>
        </w:rPr>
        <w:t>Obrazac</w:t>
      </w:r>
      <w:r w:rsidR="00502A0E" w:rsidRPr="003B3B20">
        <w:rPr>
          <w:rStyle w:val="normaltextrun"/>
          <w:rFonts w:ascii="Times New Roman" w:hAnsi="Times New Roman" w:cs="Times New Roman"/>
          <w:i/>
          <w:color w:val="000000"/>
          <w:sz w:val="24"/>
          <w:szCs w:val="24"/>
        </w:rPr>
        <w:t xml:space="preserve"> </w:t>
      </w:r>
      <w:r w:rsidR="00502A0E" w:rsidRPr="003B3B20">
        <w:rPr>
          <w:rStyle w:val="normaltextrun"/>
          <w:rFonts w:ascii="Times New Roman" w:hAnsi="Times New Roman" w:cs="Times New Roman"/>
          <w:i/>
          <w:iCs/>
          <w:color w:val="000000"/>
          <w:sz w:val="24"/>
          <w:szCs w:val="24"/>
          <w:shd w:val="clear" w:color="auto" w:fill="FFFFFF"/>
        </w:rPr>
        <w:t>2</w:t>
      </w:r>
      <w:bookmarkEnd w:id="52"/>
      <w:r w:rsidR="00CD0AB9" w:rsidRPr="003B3B20">
        <w:rPr>
          <w:rStyle w:val="normaltextrun"/>
          <w:rFonts w:ascii="Times New Roman" w:hAnsi="Times New Roman" w:cs="Times New Roman"/>
          <w:i/>
          <w:iCs/>
          <w:color w:val="000000"/>
          <w:sz w:val="24"/>
          <w:szCs w:val="24"/>
          <w:shd w:val="clear" w:color="auto" w:fill="FFFFFF"/>
        </w:rPr>
        <w:t>.</w:t>
      </w:r>
      <w:r w:rsidR="00735479" w:rsidRPr="003B3B20">
        <w:rPr>
          <w:rStyle w:val="normaltextrun"/>
          <w:rFonts w:ascii="Times New Roman" w:hAnsi="Times New Roman" w:cs="Times New Roman"/>
          <w:i/>
          <w:sz w:val="24"/>
          <w:szCs w:val="24"/>
          <w:shd w:val="clear" w:color="auto" w:fill="FFFFFF"/>
        </w:rPr>
        <w:t>)</w:t>
      </w:r>
      <w:r w:rsidR="00080356" w:rsidRPr="003B3B20">
        <w:rPr>
          <w:rStyle w:val="normaltextrun"/>
          <w:rFonts w:ascii="Times New Roman" w:hAnsi="Times New Roman" w:cs="Times New Roman"/>
          <w:i/>
          <w:iCs/>
          <w:color w:val="000000"/>
          <w:sz w:val="24"/>
          <w:szCs w:val="24"/>
          <w:shd w:val="clear" w:color="auto" w:fill="FFFFFF"/>
        </w:rPr>
        <w:t xml:space="preserve"> i Izjavom partnera (Obrazac 3.)</w:t>
      </w:r>
      <w:r w:rsidR="00735479" w:rsidRPr="003B3B20">
        <w:rPr>
          <w:rStyle w:val="normaltextrun"/>
          <w:rFonts w:ascii="Times New Roman" w:hAnsi="Times New Roman" w:cs="Times New Roman"/>
          <w:iCs/>
          <w:color w:val="000000"/>
          <w:sz w:val="24"/>
          <w:szCs w:val="24"/>
        </w:rPr>
        <w:t>;</w:t>
      </w:r>
    </w:p>
    <w:p w14:paraId="6CE0216A" w14:textId="3CDB5C3C" w:rsidR="00AE3FB4" w:rsidRPr="003B3B20" w:rsidRDefault="00377DA8" w:rsidP="00DD3793">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bookmarkStart w:id="53" w:name="_Hlk109205901"/>
      <w:r w:rsidRPr="003B3B20">
        <w:rPr>
          <w:rStyle w:val="normaltextrun"/>
          <w:rFonts w:ascii="Times New Roman" w:hAnsi="Times New Roman" w:cs="Times New Roman"/>
          <w:color w:val="000000"/>
          <w:sz w:val="24"/>
          <w:szCs w:val="24"/>
          <w:shd w:val="clear" w:color="auto" w:fill="FFFFFF"/>
        </w:rPr>
        <w:t>prijavitelj</w:t>
      </w:r>
      <w:r w:rsidR="00520D60" w:rsidRPr="003B3B20">
        <w:rPr>
          <w:rStyle w:val="normaltextrun"/>
          <w:rFonts w:ascii="Times New Roman" w:hAnsi="Times New Roman" w:cs="Times New Roman"/>
          <w:color w:val="000000"/>
          <w:sz w:val="24"/>
          <w:szCs w:val="24"/>
          <w:shd w:val="clear" w:color="auto" w:fill="FFFFFF"/>
        </w:rPr>
        <w:t>u</w:t>
      </w:r>
      <w:r w:rsidRPr="003B3B20">
        <w:rPr>
          <w:rStyle w:val="normaltextrun"/>
          <w:rFonts w:ascii="Times New Roman" w:hAnsi="Times New Roman" w:cs="Times New Roman"/>
          <w:color w:val="000000"/>
          <w:sz w:val="24"/>
          <w:szCs w:val="24"/>
          <w:shd w:val="clear" w:color="auto" w:fill="FFFFFF"/>
        </w:rPr>
        <w:t xml:space="preserve"> koji </w:t>
      </w:r>
      <w:r w:rsidR="00520D60" w:rsidRPr="003B3B20">
        <w:rPr>
          <w:rStyle w:val="normaltextrun"/>
          <w:rFonts w:ascii="Times New Roman" w:hAnsi="Times New Roman" w:cs="Times New Roman"/>
          <w:color w:val="000000"/>
          <w:sz w:val="24"/>
          <w:szCs w:val="24"/>
          <w:shd w:val="clear" w:color="auto" w:fill="FFFFFF"/>
        </w:rPr>
        <w:t>je</w:t>
      </w:r>
      <w:r w:rsidRPr="003B3B20">
        <w:rPr>
          <w:rStyle w:val="normaltextrun"/>
          <w:rFonts w:ascii="Times New Roman" w:hAnsi="Times New Roman" w:cs="Times New Roman"/>
          <w:color w:val="000000"/>
          <w:sz w:val="24"/>
          <w:szCs w:val="24"/>
          <w:shd w:val="clear" w:color="auto" w:fill="FFFFFF"/>
        </w:rPr>
        <w:t xml:space="preserve"> u teškoćama</w:t>
      </w:r>
      <w:r w:rsidR="00E0785A" w:rsidRPr="003B3B20">
        <w:rPr>
          <w:rStyle w:val="normaltextrun"/>
          <w:rFonts w:ascii="Times New Roman" w:hAnsi="Times New Roman" w:cs="Times New Roman"/>
          <w:color w:val="000000"/>
          <w:sz w:val="24"/>
          <w:szCs w:val="24"/>
          <w:shd w:val="clear" w:color="auto" w:fill="FFFFFF"/>
        </w:rPr>
        <w:t xml:space="preserve"> kako je definirano u članku 2.</w:t>
      </w:r>
      <w:r w:rsidRPr="003B3B20">
        <w:rPr>
          <w:rStyle w:val="normaltextrun"/>
          <w:rFonts w:ascii="Times New Roman" w:hAnsi="Times New Roman" w:cs="Times New Roman"/>
          <w:color w:val="000000"/>
          <w:sz w:val="24"/>
          <w:szCs w:val="24"/>
          <w:shd w:val="clear" w:color="auto" w:fill="FFFFFF"/>
        </w:rPr>
        <w:t xml:space="preserve"> točki 18. </w:t>
      </w:r>
      <w:r w:rsidR="0029059C" w:rsidRPr="003B3B20">
        <w:rPr>
          <w:rStyle w:val="normaltextrun"/>
          <w:rFonts w:ascii="Times New Roman" w:hAnsi="Times New Roman" w:cs="Times New Roman"/>
          <w:color w:val="000000"/>
          <w:sz w:val="24"/>
          <w:szCs w:val="24"/>
          <w:shd w:val="clear" w:color="auto" w:fill="FFFFFF"/>
        </w:rPr>
        <w:t>Uredbe (EU)</w:t>
      </w:r>
      <w:r w:rsidR="00701FF0" w:rsidRPr="003B3B20">
        <w:rPr>
          <w:rStyle w:val="normaltextrun"/>
          <w:rFonts w:ascii="Times New Roman" w:hAnsi="Times New Roman" w:cs="Times New Roman"/>
          <w:color w:val="000000"/>
          <w:sz w:val="24"/>
          <w:szCs w:val="24"/>
          <w:shd w:val="clear" w:color="auto" w:fill="FFFFFF"/>
        </w:rPr>
        <w:t xml:space="preserve"> </w:t>
      </w:r>
      <w:r w:rsidR="0029059C" w:rsidRPr="003B3B20">
        <w:rPr>
          <w:rStyle w:val="normaltextrun"/>
          <w:rFonts w:ascii="Times New Roman" w:hAnsi="Times New Roman" w:cs="Times New Roman"/>
          <w:color w:val="000000"/>
          <w:sz w:val="24"/>
          <w:szCs w:val="24"/>
          <w:shd w:val="clear" w:color="auto" w:fill="FFFFFF"/>
        </w:rPr>
        <w:t>br. 651/</w:t>
      </w:r>
      <w:r w:rsidR="0029059C" w:rsidRPr="0080013A">
        <w:rPr>
          <w:rStyle w:val="normaltextrun"/>
          <w:rFonts w:ascii="Times New Roman" w:hAnsi="Times New Roman" w:cs="Times New Roman"/>
          <w:color w:val="000000"/>
          <w:sz w:val="24"/>
          <w:szCs w:val="24"/>
        </w:rPr>
        <w:t>2014</w:t>
      </w:r>
      <w:r w:rsidR="009C207B" w:rsidRPr="0080013A">
        <w:rPr>
          <w:rStyle w:val="normaltextrun"/>
          <w:rFonts w:ascii="Times New Roman" w:hAnsi="Times New Roman" w:cs="Times New Roman"/>
          <w:color w:val="000000"/>
          <w:sz w:val="24"/>
          <w:szCs w:val="24"/>
        </w:rPr>
        <w:t xml:space="preserve"> </w:t>
      </w:r>
      <w:bookmarkEnd w:id="53"/>
      <w:r w:rsidR="00FA1FFB" w:rsidRPr="0080013A">
        <w:rPr>
          <w:rFonts w:ascii="Times New Roman" w:hAnsi="Times New Roman" w:cs="Times New Roman"/>
          <w:sz w:val="24"/>
          <w:szCs w:val="24"/>
        </w:rPr>
        <w:t>–</w:t>
      </w:r>
      <w:r w:rsidR="009C207B" w:rsidRPr="0080013A">
        <w:rPr>
          <w:rFonts w:ascii="Times New Roman" w:hAnsi="Times New Roman" w:cs="Times New Roman"/>
          <w:sz w:val="24"/>
          <w:szCs w:val="24"/>
        </w:rPr>
        <w:t xml:space="preserve"> </w:t>
      </w:r>
      <w:r w:rsidR="009C207B" w:rsidRPr="0080013A">
        <w:rPr>
          <w:rStyle w:val="normaltextrun"/>
          <w:rFonts w:ascii="Times New Roman" w:hAnsi="Times New Roman" w:cs="Times New Roman"/>
          <w:i/>
          <w:color w:val="000000"/>
          <w:sz w:val="24"/>
          <w:szCs w:val="24"/>
        </w:rPr>
        <w:t>dokazuje</w:t>
      </w:r>
      <w:r w:rsidR="009C207B" w:rsidRPr="003B3B20">
        <w:rPr>
          <w:rStyle w:val="normaltextrun"/>
          <w:rFonts w:ascii="Times New Roman" w:hAnsi="Times New Roman" w:cs="Times New Roman"/>
          <w:i/>
          <w:color w:val="000000"/>
          <w:sz w:val="24"/>
          <w:szCs w:val="24"/>
          <w:shd w:val="clear" w:color="auto" w:fill="FFFFFF"/>
        </w:rPr>
        <w:t xml:space="preserve"> se Izjavom p</w:t>
      </w:r>
      <w:r w:rsidR="005628B2" w:rsidRPr="003B3B20">
        <w:rPr>
          <w:rStyle w:val="normaltextrun"/>
          <w:rFonts w:ascii="Times New Roman" w:hAnsi="Times New Roman" w:cs="Times New Roman"/>
          <w:i/>
          <w:color w:val="000000"/>
          <w:sz w:val="24"/>
          <w:szCs w:val="24"/>
          <w:shd w:val="clear" w:color="auto" w:fill="FFFFFF"/>
        </w:rPr>
        <w:t>rijavitelja</w:t>
      </w:r>
      <w:r w:rsidR="009C207B" w:rsidRPr="003B3B20">
        <w:rPr>
          <w:rStyle w:val="normaltextrun"/>
          <w:rFonts w:ascii="Times New Roman" w:hAnsi="Times New Roman" w:cs="Times New Roman"/>
          <w:i/>
          <w:color w:val="000000"/>
          <w:sz w:val="24"/>
          <w:szCs w:val="24"/>
          <w:shd w:val="clear" w:color="auto" w:fill="FFFFFF"/>
        </w:rPr>
        <w:t xml:space="preserve"> (Obrazac 2.)</w:t>
      </w:r>
      <w:r w:rsidR="00AF0851" w:rsidRPr="003B3B20">
        <w:rPr>
          <w:rStyle w:val="normaltextrun"/>
          <w:rFonts w:ascii="Times New Roman" w:hAnsi="Times New Roman" w:cs="Times New Roman"/>
          <w:i/>
          <w:color w:val="000000"/>
          <w:sz w:val="24"/>
          <w:szCs w:val="24"/>
          <w:shd w:val="clear" w:color="auto" w:fill="FFFFFF"/>
        </w:rPr>
        <w:t xml:space="preserve"> </w:t>
      </w:r>
      <w:r w:rsidR="00E63F9A" w:rsidRPr="003B3B20">
        <w:rPr>
          <w:rStyle w:val="normaltextrun"/>
          <w:rFonts w:ascii="Times New Roman" w:hAnsi="Times New Roman" w:cs="Times New Roman"/>
          <w:i/>
          <w:color w:val="000000"/>
          <w:sz w:val="24"/>
          <w:szCs w:val="24"/>
          <w:shd w:val="clear" w:color="auto" w:fill="FFFFFF"/>
        </w:rPr>
        <w:t xml:space="preserve">i </w:t>
      </w:r>
      <w:r w:rsidR="003A108F" w:rsidRPr="003B3B20">
        <w:rPr>
          <w:rStyle w:val="normaltextrun"/>
          <w:rFonts w:ascii="Times New Roman" w:hAnsi="Times New Roman" w:cs="Times New Roman"/>
          <w:i/>
          <w:color w:val="000000"/>
          <w:sz w:val="24"/>
          <w:szCs w:val="24"/>
          <w:shd w:val="clear" w:color="auto" w:fill="FFFFFF"/>
        </w:rPr>
        <w:t>G</w:t>
      </w:r>
      <w:r w:rsidR="00E63F9A" w:rsidRPr="003B3B20">
        <w:rPr>
          <w:rStyle w:val="normaltextrun"/>
          <w:rFonts w:ascii="Times New Roman" w:hAnsi="Times New Roman" w:cs="Times New Roman"/>
          <w:i/>
          <w:color w:val="000000"/>
          <w:sz w:val="24"/>
          <w:szCs w:val="24"/>
          <w:shd w:val="clear" w:color="auto" w:fill="FFFFFF"/>
        </w:rPr>
        <w:t xml:space="preserve">odišnjim </w:t>
      </w:r>
      <w:r w:rsidR="003A108F" w:rsidRPr="003B3B20">
        <w:rPr>
          <w:rStyle w:val="normaltextrun"/>
          <w:rFonts w:ascii="Times New Roman" w:hAnsi="Times New Roman" w:cs="Times New Roman"/>
          <w:i/>
          <w:color w:val="000000"/>
          <w:sz w:val="24"/>
          <w:szCs w:val="24"/>
          <w:shd w:val="clear" w:color="auto" w:fill="FFFFFF"/>
        </w:rPr>
        <w:t xml:space="preserve">financijskim </w:t>
      </w:r>
      <w:r w:rsidR="00E63F9A" w:rsidRPr="003B3B20">
        <w:rPr>
          <w:rStyle w:val="normaltextrun"/>
          <w:rFonts w:ascii="Times New Roman" w:hAnsi="Times New Roman" w:cs="Times New Roman"/>
          <w:i/>
          <w:color w:val="000000"/>
          <w:sz w:val="24"/>
          <w:szCs w:val="24"/>
          <w:shd w:val="clear" w:color="auto" w:fill="FFFFFF"/>
        </w:rPr>
        <w:t>izvješćem</w:t>
      </w:r>
      <w:r w:rsidR="003A108F" w:rsidRPr="003B3B20">
        <w:rPr>
          <w:rStyle w:val="normaltextrun"/>
          <w:rFonts w:ascii="Times New Roman" w:hAnsi="Times New Roman" w:cs="Times New Roman"/>
          <w:i/>
          <w:color w:val="000000"/>
          <w:sz w:val="24"/>
          <w:szCs w:val="24"/>
          <w:shd w:val="clear" w:color="auto" w:fill="FFFFFF"/>
        </w:rPr>
        <w:t xml:space="preserve"> (ili ekvivalentnim dokumentom)</w:t>
      </w:r>
      <w:r w:rsidR="00735479" w:rsidRPr="003B3B20">
        <w:rPr>
          <w:rStyle w:val="normaltextrun"/>
          <w:rFonts w:ascii="Times New Roman" w:hAnsi="Times New Roman" w:cs="Times New Roman"/>
          <w:color w:val="000000"/>
          <w:sz w:val="24"/>
          <w:szCs w:val="24"/>
          <w:shd w:val="clear" w:color="auto" w:fill="FFFFFF"/>
        </w:rPr>
        <w:t>;</w:t>
      </w:r>
    </w:p>
    <w:p w14:paraId="6D6ECAFD" w14:textId="22B87D00" w:rsidR="00D054D7" w:rsidRPr="003B3B20" w:rsidRDefault="00975AB8" w:rsidP="00DD3793">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bookmarkStart w:id="54" w:name="_Hlk109205969"/>
      <w:r w:rsidRPr="003B3B20">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F34460" w:rsidRPr="003B3B20">
        <w:rPr>
          <w:rFonts w:ascii="Times New Roman" w:hAnsi="Times New Roman" w:cs="Times New Roman"/>
          <w:sz w:val="24"/>
          <w:szCs w:val="24"/>
        </w:rPr>
        <w:t xml:space="preserve">, ili koji se nalazi u postupku koji su, prema propisima države njegova sjedišta ili </w:t>
      </w:r>
      <w:proofErr w:type="spellStart"/>
      <w:r w:rsidR="00F34460" w:rsidRPr="003B3B20">
        <w:rPr>
          <w:rFonts w:ascii="Times New Roman" w:hAnsi="Times New Roman" w:cs="Times New Roman"/>
          <w:sz w:val="24"/>
          <w:szCs w:val="24"/>
        </w:rPr>
        <w:t>nastana</w:t>
      </w:r>
      <w:proofErr w:type="spellEnd"/>
      <w:r w:rsidR="00F34460" w:rsidRPr="003B3B20">
        <w:rPr>
          <w:rFonts w:ascii="Times New Roman" w:hAnsi="Times New Roman" w:cs="Times New Roman"/>
          <w:sz w:val="24"/>
          <w:szCs w:val="24"/>
        </w:rPr>
        <w:t xml:space="preserve"> kojima se regulira pitanje </w:t>
      </w:r>
      <w:proofErr w:type="spellStart"/>
      <w:r w:rsidR="00F34460" w:rsidRPr="003B3B20">
        <w:rPr>
          <w:rFonts w:ascii="Times New Roman" w:hAnsi="Times New Roman" w:cs="Times New Roman"/>
          <w:sz w:val="24"/>
          <w:szCs w:val="24"/>
        </w:rPr>
        <w:t>insolvencijskog</w:t>
      </w:r>
      <w:proofErr w:type="spellEnd"/>
      <w:r w:rsidR="00F34460" w:rsidRPr="003B3B20">
        <w:rPr>
          <w:rFonts w:ascii="Times New Roman" w:hAnsi="Times New Roman" w:cs="Times New Roman"/>
          <w:sz w:val="24"/>
          <w:szCs w:val="24"/>
        </w:rPr>
        <w:t xml:space="preserve"> prava, slični </w:t>
      </w:r>
      <w:r w:rsidR="00F34460" w:rsidRPr="00AE28A5">
        <w:rPr>
          <w:rFonts w:ascii="Times New Roman" w:hAnsi="Times New Roman" w:cs="Times New Roman"/>
          <w:sz w:val="24"/>
          <w:szCs w:val="24"/>
        </w:rPr>
        <w:t>svim prethodno navedenim postupcima</w:t>
      </w:r>
      <w:r w:rsidR="00FF060B">
        <w:rPr>
          <w:rFonts w:ascii="Times New Roman" w:hAnsi="Times New Roman" w:cs="Times New Roman"/>
          <w:sz w:val="24"/>
          <w:szCs w:val="24"/>
        </w:rPr>
        <w:t xml:space="preserve"> </w:t>
      </w:r>
      <w:bookmarkStart w:id="55" w:name="_Hlk99481240"/>
      <w:bookmarkEnd w:id="54"/>
      <w:r w:rsidR="00133850" w:rsidRPr="003B3B20">
        <w:rPr>
          <w:rFonts w:ascii="Times New Roman" w:hAnsi="Times New Roman" w:cs="Times New Roman"/>
          <w:sz w:val="24"/>
          <w:szCs w:val="24"/>
        </w:rPr>
        <w:t>–</w:t>
      </w:r>
      <w:r w:rsidR="00133850" w:rsidRPr="003B3B20">
        <w:rPr>
          <w:rStyle w:val="apple-converted-space"/>
          <w:rFonts w:ascii="Times New Roman" w:hAnsi="Times New Roman" w:cs="Times New Roman"/>
          <w:i/>
          <w:iCs/>
          <w:color w:val="000000"/>
          <w:sz w:val="24"/>
          <w:szCs w:val="24"/>
          <w:shd w:val="clear" w:color="auto" w:fill="FFFFFF"/>
        </w:rPr>
        <w:t xml:space="preserve"> </w:t>
      </w:r>
      <w:r w:rsidR="00D054D7" w:rsidRPr="003B3B20">
        <w:rPr>
          <w:rStyle w:val="normaltextrun"/>
          <w:rFonts w:ascii="Times New Roman" w:hAnsi="Times New Roman" w:cs="Times New Roman"/>
          <w:i/>
          <w:iCs/>
          <w:color w:val="000000"/>
          <w:sz w:val="24"/>
          <w:szCs w:val="24"/>
          <w:shd w:val="clear" w:color="auto" w:fill="FFFFFF"/>
        </w:rPr>
        <w:t xml:space="preserve">dokazuje se </w:t>
      </w:r>
      <w:r w:rsidR="00CD0AB9" w:rsidRPr="003B3B20">
        <w:rPr>
          <w:rStyle w:val="normaltextrun"/>
          <w:rFonts w:ascii="Times New Roman" w:hAnsi="Times New Roman" w:cs="Times New Roman"/>
          <w:i/>
          <w:iCs/>
          <w:color w:val="000000"/>
          <w:sz w:val="24"/>
          <w:szCs w:val="24"/>
          <w:shd w:val="clear" w:color="auto" w:fill="FFFFFF"/>
        </w:rPr>
        <w:t>Izjavom</w:t>
      </w:r>
      <w:r w:rsidR="00CD0AB9" w:rsidRPr="003B3B20">
        <w:rPr>
          <w:rStyle w:val="apple-converted-space"/>
          <w:rFonts w:ascii="Times New Roman" w:hAnsi="Times New Roman" w:cs="Times New Roman"/>
          <w:i/>
          <w:iCs/>
          <w:color w:val="000000"/>
          <w:sz w:val="24"/>
          <w:szCs w:val="24"/>
          <w:shd w:val="clear" w:color="auto" w:fill="FFFFFF"/>
        </w:rPr>
        <w:t xml:space="preserve"> </w:t>
      </w:r>
      <w:r w:rsidR="00D054D7" w:rsidRPr="003B3B20">
        <w:rPr>
          <w:rStyle w:val="normaltextrun"/>
          <w:rFonts w:ascii="Times New Roman" w:hAnsi="Times New Roman" w:cs="Times New Roman"/>
          <w:i/>
          <w:iCs/>
          <w:color w:val="000000"/>
          <w:sz w:val="24"/>
          <w:szCs w:val="24"/>
          <w:shd w:val="clear" w:color="auto" w:fill="FFFFFF"/>
        </w:rPr>
        <w:t>prijavitelja</w:t>
      </w:r>
      <w:r w:rsidR="008D3514" w:rsidRPr="003B3B20">
        <w:rPr>
          <w:rStyle w:val="normaltextrun"/>
          <w:rFonts w:ascii="Times New Roman" w:hAnsi="Times New Roman" w:cs="Times New Roman"/>
          <w:i/>
          <w:iCs/>
          <w:color w:val="000000"/>
          <w:sz w:val="24"/>
          <w:szCs w:val="24"/>
          <w:shd w:val="clear" w:color="auto" w:fill="FFFFFF"/>
        </w:rPr>
        <w:t xml:space="preserve"> (Obrazac 2</w:t>
      </w:r>
      <w:r w:rsidR="00CD0AB9" w:rsidRPr="003B3B20">
        <w:rPr>
          <w:rStyle w:val="normaltextrun"/>
          <w:rFonts w:ascii="Times New Roman" w:hAnsi="Times New Roman" w:cs="Times New Roman"/>
          <w:i/>
          <w:iCs/>
          <w:color w:val="000000"/>
          <w:sz w:val="24"/>
          <w:szCs w:val="24"/>
          <w:shd w:val="clear" w:color="auto" w:fill="FFFFFF"/>
        </w:rPr>
        <w:t>.</w:t>
      </w:r>
      <w:r w:rsidR="00735479" w:rsidRPr="003B3B20">
        <w:rPr>
          <w:rStyle w:val="normaltextrun"/>
          <w:rFonts w:ascii="Times New Roman" w:hAnsi="Times New Roman" w:cs="Times New Roman"/>
          <w:i/>
          <w:iCs/>
          <w:color w:val="000000"/>
          <w:sz w:val="24"/>
          <w:szCs w:val="24"/>
          <w:shd w:val="clear" w:color="auto" w:fill="FFFFFF"/>
        </w:rPr>
        <w:t>)</w:t>
      </w:r>
      <w:r w:rsidR="00AF0851" w:rsidRPr="003B3B20">
        <w:rPr>
          <w:rFonts w:ascii="Times New Roman" w:hAnsi="Times New Roman" w:cs="Times New Roman"/>
          <w:i/>
          <w:iCs/>
          <w:color w:val="000000"/>
          <w:sz w:val="24"/>
          <w:szCs w:val="24"/>
          <w:shd w:val="clear" w:color="auto" w:fill="FFFFFF"/>
        </w:rPr>
        <w:t xml:space="preserve"> i</w:t>
      </w:r>
      <w:r w:rsidR="00F62E17" w:rsidRPr="003B3B20">
        <w:rPr>
          <w:rFonts w:ascii="Times New Roman" w:hAnsi="Times New Roman" w:cs="Times New Roman"/>
          <w:i/>
          <w:iCs/>
          <w:color w:val="000000"/>
          <w:sz w:val="24"/>
          <w:szCs w:val="24"/>
          <w:shd w:val="clear" w:color="auto" w:fill="FFFFFF"/>
        </w:rPr>
        <w:t xml:space="preserve"> </w:t>
      </w:r>
      <w:r w:rsidR="00D1445E" w:rsidRPr="003B3B20">
        <w:rPr>
          <w:rStyle w:val="normaltextrun"/>
          <w:rFonts w:ascii="Times New Roman" w:hAnsi="Times New Roman" w:cs="Times New Roman"/>
          <w:i/>
          <w:iCs/>
          <w:color w:val="000000"/>
          <w:sz w:val="24"/>
          <w:szCs w:val="24"/>
          <w:shd w:val="clear" w:color="auto" w:fill="FFFFFF"/>
        </w:rPr>
        <w:t>ostalim dostupnim izvorima</w:t>
      </w:r>
      <w:r w:rsidR="00735479" w:rsidRPr="003B3B20">
        <w:rPr>
          <w:rStyle w:val="normaltextrun"/>
          <w:rFonts w:ascii="Times New Roman" w:hAnsi="Times New Roman" w:cs="Times New Roman"/>
          <w:color w:val="000000"/>
          <w:sz w:val="24"/>
          <w:szCs w:val="24"/>
          <w:shd w:val="clear" w:color="auto" w:fill="FFFFFF"/>
        </w:rPr>
        <w:t>;</w:t>
      </w:r>
      <w:bookmarkEnd w:id="55"/>
    </w:p>
    <w:p w14:paraId="4E6E3795" w14:textId="7686E1D7" w:rsidR="00F34460" w:rsidRPr="00AE28A5" w:rsidRDefault="00520D60" w:rsidP="00DD3793">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bookmarkStart w:id="56" w:name="_Hlk109206079"/>
      <w:r w:rsidRPr="003B3B20">
        <w:rPr>
          <w:rStyle w:val="normaltextrun"/>
          <w:rFonts w:ascii="Times New Roman" w:hAnsi="Times New Roman" w:cs="Times New Roman"/>
          <w:color w:val="000000"/>
          <w:sz w:val="24"/>
          <w:szCs w:val="24"/>
          <w:shd w:val="clear" w:color="auto" w:fill="FFFFFF"/>
        </w:rPr>
        <w:t>p</w:t>
      </w:r>
      <w:r w:rsidR="00D054D7" w:rsidRPr="003B3B20">
        <w:rPr>
          <w:rStyle w:val="normaltextrun"/>
          <w:rFonts w:ascii="Times New Roman" w:hAnsi="Times New Roman" w:cs="Times New Roman"/>
          <w:color w:val="000000"/>
          <w:sz w:val="24"/>
          <w:szCs w:val="24"/>
          <w:shd w:val="clear" w:color="auto" w:fill="FFFFFF"/>
        </w:rPr>
        <w:t>rijavitelj</w:t>
      </w:r>
      <w:r w:rsidRPr="003B3B20">
        <w:rPr>
          <w:rStyle w:val="normaltextrun"/>
          <w:rFonts w:ascii="Times New Roman" w:hAnsi="Times New Roman" w:cs="Times New Roman"/>
          <w:color w:val="000000"/>
          <w:sz w:val="24"/>
          <w:szCs w:val="24"/>
          <w:shd w:val="clear" w:color="auto" w:fill="FFFFFF"/>
        </w:rPr>
        <w:t>u</w:t>
      </w:r>
      <w:r w:rsidR="00D054D7" w:rsidRPr="003B3B20">
        <w:rPr>
          <w:rStyle w:val="normaltextrun"/>
          <w:rFonts w:ascii="Times New Roman" w:hAnsi="Times New Roman" w:cs="Times New Roman"/>
          <w:color w:val="000000"/>
          <w:sz w:val="24"/>
          <w:szCs w:val="24"/>
          <w:shd w:val="clear" w:color="auto" w:fill="FFFFFF"/>
        </w:rPr>
        <w:t xml:space="preserve"> koji nema poslovnu jedinicu</w:t>
      </w:r>
      <w:r w:rsidR="009B0273" w:rsidRPr="003B3B20">
        <w:rPr>
          <w:rStyle w:val="normaltextrun"/>
          <w:rFonts w:ascii="Times New Roman" w:hAnsi="Times New Roman" w:cs="Times New Roman"/>
          <w:color w:val="000000"/>
          <w:sz w:val="24"/>
          <w:szCs w:val="24"/>
          <w:shd w:val="clear" w:color="auto" w:fill="FFFFFF"/>
        </w:rPr>
        <w:t xml:space="preserve"> ili</w:t>
      </w:r>
      <w:r w:rsidR="00D054D7" w:rsidRPr="003B3B20">
        <w:rPr>
          <w:rStyle w:val="normaltextrun"/>
          <w:rFonts w:ascii="Times New Roman" w:hAnsi="Times New Roman" w:cs="Times New Roman"/>
          <w:color w:val="000000"/>
          <w:sz w:val="24"/>
          <w:szCs w:val="24"/>
          <w:shd w:val="clear" w:color="auto" w:fill="FFFFFF"/>
        </w:rPr>
        <w:t xml:space="preserve"> podružnicu </w:t>
      </w:r>
      <w:r w:rsidR="007C785B" w:rsidRPr="003B3B20">
        <w:rPr>
          <w:rStyle w:val="normaltextrun"/>
          <w:rFonts w:ascii="Times New Roman" w:hAnsi="Times New Roman" w:cs="Times New Roman"/>
          <w:color w:val="000000"/>
          <w:sz w:val="24"/>
          <w:szCs w:val="24"/>
          <w:shd w:val="clear" w:color="auto" w:fill="FFFFFF"/>
        </w:rPr>
        <w:t>u</w:t>
      </w:r>
      <w:r w:rsidR="007C785B" w:rsidRPr="003B3B20">
        <w:rPr>
          <w:rStyle w:val="apple-converted-space"/>
          <w:rFonts w:ascii="Times New Roman" w:hAnsi="Times New Roman" w:cs="Times New Roman"/>
          <w:color w:val="000000"/>
          <w:sz w:val="24"/>
          <w:szCs w:val="24"/>
          <w:shd w:val="clear" w:color="auto" w:fill="FFFFFF"/>
        </w:rPr>
        <w:t xml:space="preserve"> </w:t>
      </w:r>
      <w:r w:rsidR="00D054D7" w:rsidRPr="003B3B20">
        <w:rPr>
          <w:rStyle w:val="normaltextrun"/>
          <w:rFonts w:ascii="Times New Roman" w:hAnsi="Times New Roman" w:cs="Times New Roman"/>
          <w:color w:val="000000"/>
          <w:sz w:val="24"/>
          <w:szCs w:val="24"/>
          <w:shd w:val="clear" w:color="auto" w:fill="FFFFFF"/>
        </w:rPr>
        <w:t>RH</w:t>
      </w:r>
      <w:r w:rsidRPr="003B3B20">
        <w:rPr>
          <w:rStyle w:val="normaltextrun"/>
          <w:rFonts w:ascii="Times New Roman" w:hAnsi="Times New Roman" w:cs="Times New Roman"/>
          <w:color w:val="000000"/>
          <w:sz w:val="24"/>
          <w:szCs w:val="24"/>
          <w:shd w:val="clear" w:color="auto" w:fill="FFFFFF"/>
        </w:rPr>
        <w:t xml:space="preserve"> do trenutka dodjele </w:t>
      </w:r>
      <w:r w:rsidRPr="00AE28A5">
        <w:rPr>
          <w:rStyle w:val="normaltextrun"/>
          <w:rFonts w:ascii="Times New Roman" w:hAnsi="Times New Roman" w:cs="Times New Roman"/>
          <w:color w:val="000000"/>
          <w:sz w:val="24"/>
          <w:szCs w:val="24"/>
          <w:shd w:val="clear" w:color="auto" w:fill="FFFFFF"/>
        </w:rPr>
        <w:t>bespovratnih sredstava</w:t>
      </w:r>
      <w:r w:rsidR="00A42A5A" w:rsidRPr="00AE28A5">
        <w:rPr>
          <w:rStyle w:val="normaltextrun"/>
          <w:rFonts w:ascii="Times New Roman" w:hAnsi="Times New Roman" w:cs="Times New Roman"/>
          <w:color w:val="000000"/>
          <w:sz w:val="24"/>
          <w:szCs w:val="24"/>
          <w:shd w:val="clear" w:color="auto" w:fill="FFFFFF"/>
        </w:rPr>
        <w:t xml:space="preserve"> </w:t>
      </w:r>
      <w:r w:rsidR="00595E2D" w:rsidRPr="00AE28A5">
        <w:rPr>
          <w:rStyle w:val="normaltextrun"/>
          <w:rFonts w:ascii="Times New Roman" w:hAnsi="Times New Roman" w:cs="Times New Roman"/>
          <w:color w:val="000000"/>
          <w:sz w:val="24"/>
          <w:szCs w:val="24"/>
          <w:shd w:val="clear" w:color="auto" w:fill="FFFFFF"/>
        </w:rPr>
        <w:t xml:space="preserve"> </w:t>
      </w:r>
      <w:bookmarkEnd w:id="56"/>
      <w:r w:rsidR="00CD0AB9" w:rsidRPr="00AE28A5">
        <w:rPr>
          <w:rFonts w:ascii="Times New Roman" w:hAnsi="Times New Roman" w:cs="Times New Roman"/>
          <w:sz w:val="24"/>
          <w:szCs w:val="24"/>
        </w:rPr>
        <w:t>–</w:t>
      </w:r>
      <w:r w:rsidR="00595E2D" w:rsidRPr="00AE28A5">
        <w:rPr>
          <w:rStyle w:val="normaltextrun"/>
          <w:rFonts w:ascii="Times New Roman" w:hAnsi="Times New Roman" w:cs="Times New Roman"/>
          <w:color w:val="000000"/>
          <w:sz w:val="24"/>
          <w:szCs w:val="24"/>
          <w:shd w:val="clear" w:color="auto" w:fill="FFFFFF"/>
        </w:rPr>
        <w:t xml:space="preserve"> </w:t>
      </w:r>
      <w:r w:rsidR="00595E2D" w:rsidRPr="00AE28A5">
        <w:rPr>
          <w:rStyle w:val="normaltextrun"/>
          <w:rFonts w:ascii="Times New Roman" w:hAnsi="Times New Roman" w:cs="Times New Roman"/>
          <w:i/>
          <w:iCs/>
          <w:color w:val="000000"/>
          <w:sz w:val="24"/>
          <w:szCs w:val="24"/>
          <w:shd w:val="clear" w:color="auto" w:fill="FFFFFF"/>
        </w:rPr>
        <w:t>dokazuje se</w:t>
      </w:r>
      <w:r w:rsidR="00595E2D" w:rsidRPr="003B3B20">
        <w:rPr>
          <w:rStyle w:val="normaltextrun"/>
          <w:rFonts w:ascii="Times New Roman" w:hAnsi="Times New Roman" w:cs="Times New Roman"/>
          <w:i/>
          <w:iCs/>
          <w:color w:val="000000"/>
          <w:sz w:val="24"/>
          <w:szCs w:val="24"/>
          <w:shd w:val="clear" w:color="auto" w:fill="FFFFFF"/>
        </w:rPr>
        <w:t xml:space="preserve"> </w:t>
      </w:r>
      <w:r w:rsidR="00CD0AB9" w:rsidRPr="003B3B20">
        <w:rPr>
          <w:rStyle w:val="normaltextrun"/>
          <w:rFonts w:ascii="Times New Roman" w:hAnsi="Times New Roman" w:cs="Times New Roman"/>
          <w:i/>
          <w:iCs/>
          <w:color w:val="000000"/>
          <w:sz w:val="24"/>
          <w:szCs w:val="24"/>
          <w:shd w:val="clear" w:color="auto" w:fill="FFFFFF"/>
        </w:rPr>
        <w:t>Izjavom</w:t>
      </w:r>
      <w:r w:rsidR="00CD0AB9" w:rsidRPr="003B3B20">
        <w:rPr>
          <w:rStyle w:val="apple-converted-space"/>
          <w:rFonts w:ascii="Times New Roman" w:hAnsi="Times New Roman" w:cs="Times New Roman"/>
          <w:i/>
          <w:iCs/>
          <w:color w:val="000000"/>
          <w:sz w:val="24"/>
          <w:szCs w:val="24"/>
          <w:shd w:val="clear" w:color="auto" w:fill="FFFFFF"/>
        </w:rPr>
        <w:t xml:space="preserve"> </w:t>
      </w:r>
      <w:r w:rsidR="00595E2D" w:rsidRPr="003B3B20">
        <w:rPr>
          <w:rStyle w:val="normaltextrun"/>
          <w:rFonts w:ascii="Times New Roman" w:hAnsi="Times New Roman" w:cs="Times New Roman"/>
          <w:i/>
          <w:iCs/>
          <w:color w:val="000000"/>
          <w:sz w:val="24"/>
          <w:szCs w:val="24"/>
          <w:shd w:val="clear" w:color="auto" w:fill="FFFFFF"/>
        </w:rPr>
        <w:t>prijavitelja (Obrazac 2</w:t>
      </w:r>
      <w:r w:rsidR="00CD0AB9" w:rsidRPr="003B3B20">
        <w:rPr>
          <w:rStyle w:val="normaltextrun"/>
          <w:rFonts w:ascii="Times New Roman" w:hAnsi="Times New Roman" w:cs="Times New Roman"/>
          <w:i/>
          <w:iCs/>
          <w:color w:val="000000"/>
          <w:sz w:val="24"/>
          <w:szCs w:val="24"/>
          <w:shd w:val="clear" w:color="auto" w:fill="FFFFFF"/>
        </w:rPr>
        <w:t>.</w:t>
      </w:r>
      <w:r w:rsidR="00595E2D" w:rsidRPr="003B3B20">
        <w:rPr>
          <w:rStyle w:val="normaltextrun"/>
          <w:rFonts w:ascii="Times New Roman" w:hAnsi="Times New Roman" w:cs="Times New Roman"/>
          <w:i/>
          <w:iCs/>
          <w:color w:val="000000"/>
          <w:sz w:val="24"/>
          <w:szCs w:val="24"/>
          <w:shd w:val="clear" w:color="auto" w:fill="FFFFFF"/>
        </w:rPr>
        <w:t>)</w:t>
      </w:r>
      <w:r w:rsidR="00AF0851" w:rsidRPr="003B3B20">
        <w:rPr>
          <w:rFonts w:ascii="Times New Roman" w:hAnsi="Times New Roman" w:cs="Times New Roman"/>
          <w:iCs/>
          <w:color w:val="000000"/>
          <w:sz w:val="24"/>
          <w:szCs w:val="24"/>
          <w:shd w:val="clear" w:color="auto" w:fill="FFFFFF"/>
        </w:rPr>
        <w:t xml:space="preserve"> i </w:t>
      </w:r>
      <w:r w:rsidR="00595E2D" w:rsidRPr="003B3B20">
        <w:rPr>
          <w:rStyle w:val="normaltextrun"/>
          <w:rFonts w:ascii="Times New Roman" w:hAnsi="Times New Roman" w:cs="Times New Roman"/>
          <w:i/>
          <w:color w:val="000000"/>
          <w:sz w:val="24"/>
          <w:szCs w:val="24"/>
          <w:shd w:val="clear" w:color="auto" w:fill="FFFFFF"/>
        </w:rPr>
        <w:t xml:space="preserve">ostalim dostupnim </w:t>
      </w:r>
      <w:r w:rsidR="00595E2D" w:rsidRPr="00AE28A5">
        <w:rPr>
          <w:rStyle w:val="normaltextrun"/>
          <w:rFonts w:ascii="Times New Roman" w:hAnsi="Times New Roman" w:cs="Times New Roman"/>
          <w:i/>
          <w:color w:val="000000"/>
          <w:sz w:val="24"/>
          <w:szCs w:val="24"/>
          <w:shd w:val="clear" w:color="auto" w:fill="FFFFFF"/>
        </w:rPr>
        <w:t xml:space="preserve">izvorima. Navedeno će se provjeravati tijekom provedbe projekta. Ukoliko PT utvrdi da u trenutku plaćanja prijavitelj nema poslovni </w:t>
      </w:r>
      <w:proofErr w:type="spellStart"/>
      <w:r w:rsidR="00595E2D" w:rsidRPr="00AE28A5">
        <w:rPr>
          <w:rStyle w:val="normaltextrun"/>
          <w:rFonts w:ascii="Times New Roman" w:hAnsi="Times New Roman" w:cs="Times New Roman"/>
          <w:i/>
          <w:color w:val="000000"/>
          <w:sz w:val="24"/>
          <w:szCs w:val="24"/>
          <w:shd w:val="clear" w:color="auto" w:fill="FFFFFF"/>
        </w:rPr>
        <w:t>nastan</w:t>
      </w:r>
      <w:proofErr w:type="spellEnd"/>
      <w:r w:rsidR="00595E2D" w:rsidRPr="00AE28A5">
        <w:rPr>
          <w:rStyle w:val="normaltextrun"/>
          <w:rFonts w:ascii="Times New Roman" w:hAnsi="Times New Roman" w:cs="Times New Roman"/>
          <w:i/>
          <w:color w:val="000000"/>
          <w:sz w:val="24"/>
          <w:szCs w:val="24"/>
          <w:shd w:val="clear" w:color="auto" w:fill="FFFFFF"/>
        </w:rPr>
        <w:t xml:space="preserve"> u RH pristupit će se raskidu Ugovora o dodjeli bespovratnih sredstava za predmetno ulaganje.</w:t>
      </w:r>
    </w:p>
    <w:p w14:paraId="755729B7" w14:textId="5ABF5D7F" w:rsidR="00975AB8" w:rsidRPr="003B3B20" w:rsidRDefault="00414A4A" w:rsidP="00DD3793">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3B3B20">
        <w:rPr>
          <w:rStyle w:val="eop"/>
          <w:rFonts w:ascii="Times New Roman" w:hAnsi="Times New Roman" w:cs="Times New Roman"/>
          <w:color w:val="000000"/>
          <w:sz w:val="24"/>
          <w:szCs w:val="24"/>
          <w:shd w:val="clear" w:color="auto" w:fill="FFFFFF"/>
        </w:rPr>
        <w:t xml:space="preserve">ako </w:t>
      </w:r>
      <w:r w:rsidR="00975AB8" w:rsidRPr="003B3B20">
        <w:rPr>
          <w:rStyle w:val="eop"/>
          <w:rFonts w:ascii="Times New Roman" w:hAnsi="Times New Roman" w:cs="Times New Roman"/>
          <w:color w:val="000000"/>
          <w:sz w:val="24"/>
          <w:szCs w:val="24"/>
          <w:shd w:val="clear" w:color="auto" w:fill="FFFFFF"/>
        </w:rPr>
        <w:t>je prijavitelj</w:t>
      </w:r>
      <w:r w:rsidR="00080356" w:rsidRPr="003B3B20">
        <w:rPr>
          <w:rStyle w:val="eop"/>
          <w:rFonts w:ascii="Times New Roman" w:hAnsi="Times New Roman" w:cs="Times New Roman"/>
          <w:color w:val="000000"/>
          <w:sz w:val="24"/>
          <w:szCs w:val="24"/>
          <w:shd w:val="clear" w:color="auto" w:fill="FFFFFF"/>
        </w:rPr>
        <w:t>/partner</w:t>
      </w:r>
      <w:r w:rsidR="00975AB8" w:rsidRPr="003B3B20">
        <w:rPr>
          <w:rStyle w:val="eop"/>
          <w:rFonts w:ascii="Times New Roman" w:hAnsi="Times New Roman" w:cs="Times New Roman"/>
          <w:color w:val="000000"/>
          <w:sz w:val="24"/>
          <w:szCs w:val="24"/>
          <w:shd w:val="clear" w:color="auto" w:fill="FFFFFF"/>
        </w:rPr>
        <w:t xml:space="preserve"> ili osoba ovlaštena po zakonu za zastupanje prijavitelja</w:t>
      </w:r>
      <w:r w:rsidR="00080356" w:rsidRPr="003B3B20">
        <w:rPr>
          <w:rStyle w:val="eop"/>
          <w:rFonts w:ascii="Times New Roman" w:hAnsi="Times New Roman" w:cs="Times New Roman"/>
          <w:color w:val="000000"/>
          <w:sz w:val="24"/>
          <w:szCs w:val="24"/>
          <w:shd w:val="clear" w:color="auto" w:fill="FFFFFF"/>
        </w:rPr>
        <w:t>/partnera</w:t>
      </w:r>
      <w:r w:rsidR="00975AB8" w:rsidRPr="003B3B20">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9C207B" w:rsidRPr="003B3B20">
        <w:rPr>
          <w:rStyle w:val="eop"/>
          <w:rFonts w:ascii="Times New Roman" w:hAnsi="Times New Roman" w:cs="Times New Roman"/>
          <w:color w:val="000000"/>
          <w:sz w:val="24"/>
          <w:szCs w:val="24"/>
          <w:shd w:val="clear" w:color="auto" w:fill="FFFFFF"/>
        </w:rPr>
        <w:t xml:space="preserve"> – </w:t>
      </w:r>
      <w:r w:rsidR="009C207B" w:rsidRPr="003B3B20">
        <w:rPr>
          <w:rStyle w:val="eop"/>
          <w:rFonts w:ascii="Times New Roman" w:hAnsi="Times New Roman" w:cs="Times New Roman"/>
          <w:i/>
          <w:color w:val="000000"/>
          <w:sz w:val="24"/>
          <w:szCs w:val="24"/>
          <w:shd w:val="clear" w:color="auto" w:fill="FFFFFF"/>
        </w:rPr>
        <w:t>dokazuje se Izjavom prijavitelja (Obrazac 2</w:t>
      </w:r>
      <w:r w:rsidR="007C785B" w:rsidRPr="003B3B20">
        <w:rPr>
          <w:rStyle w:val="eop"/>
          <w:rFonts w:ascii="Times New Roman" w:hAnsi="Times New Roman" w:cs="Times New Roman"/>
          <w:i/>
          <w:color w:val="000000"/>
          <w:sz w:val="24"/>
          <w:szCs w:val="24"/>
          <w:shd w:val="clear" w:color="auto" w:fill="FFFFFF"/>
        </w:rPr>
        <w:t>.</w:t>
      </w:r>
      <w:r w:rsidR="009C207B" w:rsidRPr="003B3B20">
        <w:rPr>
          <w:rStyle w:val="eop"/>
          <w:rFonts w:ascii="Times New Roman" w:hAnsi="Times New Roman" w:cs="Times New Roman"/>
          <w:i/>
          <w:color w:val="000000"/>
          <w:sz w:val="24"/>
          <w:szCs w:val="24"/>
          <w:shd w:val="clear" w:color="auto" w:fill="FFFFFF"/>
        </w:rPr>
        <w:t>)</w:t>
      </w:r>
      <w:r w:rsidR="00080356" w:rsidRPr="003B3B20">
        <w:rPr>
          <w:rStyle w:val="eop"/>
          <w:rFonts w:ascii="Times New Roman" w:hAnsi="Times New Roman" w:cs="Times New Roman"/>
          <w:i/>
          <w:sz w:val="24"/>
          <w:szCs w:val="24"/>
        </w:rPr>
        <w:t xml:space="preserve"> i Izjavom partnera (Obrazac 3.)</w:t>
      </w:r>
      <w:r w:rsidR="009C207B" w:rsidRPr="003B3B20">
        <w:rPr>
          <w:rStyle w:val="eop"/>
          <w:rFonts w:ascii="Times New Roman" w:hAnsi="Times New Roman" w:cs="Times New Roman"/>
          <w:iCs/>
          <w:color w:val="000000"/>
          <w:sz w:val="24"/>
          <w:szCs w:val="24"/>
          <w:shd w:val="clear" w:color="auto" w:fill="FFFFFF"/>
        </w:rPr>
        <w:t>:</w:t>
      </w:r>
      <w:r w:rsidR="00975AB8" w:rsidRPr="003B3B20">
        <w:rPr>
          <w:rStyle w:val="eop"/>
          <w:rFonts w:ascii="Times New Roman" w:hAnsi="Times New Roman" w:cs="Times New Roman"/>
          <w:iCs/>
          <w:color w:val="000000"/>
          <w:sz w:val="24"/>
          <w:szCs w:val="24"/>
          <w:shd w:val="clear" w:color="auto" w:fill="FFFFFF"/>
        </w:rPr>
        <w:t xml:space="preserve"> </w:t>
      </w:r>
    </w:p>
    <w:p w14:paraId="2BE84279" w14:textId="512BE492" w:rsidR="007C2150" w:rsidRPr="003B3B20" w:rsidRDefault="007C2150" w:rsidP="00DD3793">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3B3B20">
        <w:rPr>
          <w:rFonts w:ascii="Times New Roman" w:hAnsi="Times New Roman" w:cs="Times New Roman"/>
          <w:color w:val="000000"/>
          <w:sz w:val="24"/>
          <w:szCs w:val="24"/>
          <w:shd w:val="clear" w:color="auto" w:fill="FFFFFF"/>
        </w:rPr>
        <w:t>a) iz Kaznenog zakona (</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125/11, 144/12, 56/15, 61/15, 101/</w:t>
      </w:r>
      <w:r w:rsidRPr="003B3B20">
        <w:rPr>
          <w:rFonts w:ascii="Times New Roman" w:hAnsi="Times New Roman" w:cs="Times New Roman"/>
          <w:color w:val="000000"/>
          <w:sz w:val="24"/>
          <w:szCs w:val="24"/>
          <w:shd w:val="clear" w:color="auto" w:fill="FFFFFF"/>
        </w:rPr>
        <w:t>17</w:t>
      </w:r>
      <w:bookmarkStart w:id="57" w:name="_Hlk535996705"/>
      <w:r w:rsidR="00027229" w:rsidRPr="003B3B20">
        <w:rPr>
          <w:rFonts w:ascii="Times New Roman" w:hAnsi="Times New Roman" w:cs="Times New Roman"/>
          <w:color w:val="000000"/>
          <w:sz w:val="24"/>
          <w:szCs w:val="24"/>
          <w:shd w:val="clear" w:color="auto" w:fill="FFFFFF"/>
        </w:rPr>
        <w:t>, 118/</w:t>
      </w:r>
      <w:r w:rsidR="00DB2517" w:rsidRPr="003B3B20">
        <w:rPr>
          <w:rFonts w:ascii="Times New Roman" w:hAnsi="Times New Roman" w:cs="Times New Roman"/>
          <w:color w:val="000000"/>
          <w:sz w:val="24"/>
          <w:szCs w:val="24"/>
          <w:shd w:val="clear" w:color="auto" w:fill="FFFFFF"/>
        </w:rPr>
        <w:t>18</w:t>
      </w:r>
      <w:bookmarkEnd w:id="57"/>
      <w:r w:rsidR="00164FDD" w:rsidRPr="003B3B20">
        <w:rPr>
          <w:rFonts w:ascii="Times New Roman" w:hAnsi="Times New Roman" w:cs="Times New Roman"/>
          <w:color w:val="000000"/>
          <w:sz w:val="24"/>
          <w:szCs w:val="24"/>
          <w:shd w:val="clear" w:color="auto" w:fill="FFFFFF"/>
        </w:rPr>
        <w:t>, 126/19</w:t>
      </w:r>
      <w:r w:rsidR="00CA4CBA" w:rsidRPr="003B3B20">
        <w:rPr>
          <w:rFonts w:ascii="Times New Roman" w:hAnsi="Times New Roman" w:cs="Times New Roman"/>
          <w:color w:val="000000"/>
          <w:sz w:val="24"/>
          <w:szCs w:val="24"/>
          <w:shd w:val="clear" w:color="auto" w:fill="FFFFFF"/>
        </w:rPr>
        <w:t>, 84/21</w:t>
      </w:r>
      <w:r w:rsidR="00106418" w:rsidRPr="003B3B20">
        <w:rPr>
          <w:rFonts w:ascii="Times New Roman" w:hAnsi="Times New Roman" w:cs="Times New Roman"/>
          <w:color w:val="000000"/>
          <w:sz w:val="24"/>
          <w:szCs w:val="24"/>
          <w:shd w:val="clear" w:color="auto" w:fill="FFFFFF"/>
        </w:rPr>
        <w:t>, 114/22</w:t>
      </w:r>
      <w:r w:rsidRPr="003B3B20">
        <w:rPr>
          <w:rFonts w:ascii="Times New Roman" w:hAnsi="Times New Roman" w:cs="Times New Roman"/>
          <w:color w:val="000000"/>
          <w:sz w:val="24"/>
          <w:szCs w:val="24"/>
          <w:shd w:val="clear" w:color="auto" w:fill="FFFFFF"/>
        </w:rPr>
        <w:t>), članka 333. (udruživanje za počinjenje kaznenih djela)</w:t>
      </w:r>
      <w:r w:rsidR="00027229" w:rsidRPr="003B3B20">
        <w:rPr>
          <w:rFonts w:ascii="Times New Roman" w:hAnsi="Times New Roman" w:cs="Times New Roman"/>
          <w:color w:val="000000"/>
          <w:sz w:val="24"/>
          <w:szCs w:val="24"/>
          <w:shd w:val="clear" w:color="auto" w:fill="FFFFFF"/>
        </w:rPr>
        <w:t xml:space="preserve"> iz </w:t>
      </w:r>
      <w:r w:rsidR="00027229" w:rsidRPr="003B3B20">
        <w:rPr>
          <w:rFonts w:ascii="Times New Roman" w:hAnsi="Times New Roman" w:cs="Times New Roman"/>
          <w:color w:val="000000"/>
          <w:sz w:val="24"/>
          <w:szCs w:val="24"/>
          <w:shd w:val="clear" w:color="auto" w:fill="FFFFFF"/>
        </w:rPr>
        <w:lastRenderedPageBreak/>
        <w:t>Kaznenog zakona (</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110/97, 27/98, 50/00, 129/00, 51/01, 111/03, 190/03, 105/04, 84/05, 71/06, 110/07, 152/08, 57/11</w:t>
      </w:r>
      <w:r w:rsidRPr="003B3B20">
        <w:rPr>
          <w:rFonts w:ascii="Times New Roman" w:hAnsi="Times New Roman" w:cs="Times New Roman"/>
          <w:color w:val="000000"/>
          <w:sz w:val="24"/>
          <w:szCs w:val="24"/>
          <w:shd w:val="clear" w:color="auto" w:fill="FFFFFF"/>
        </w:rPr>
        <w:t>, 77/11</w:t>
      </w:r>
      <w:r w:rsidR="00CA4CBA" w:rsidRPr="003B3B20">
        <w:rPr>
          <w:rFonts w:ascii="Times New Roman" w:hAnsi="Times New Roman" w:cs="Times New Roman"/>
          <w:color w:val="000000"/>
          <w:sz w:val="24"/>
          <w:szCs w:val="24"/>
          <w:shd w:val="clear" w:color="auto" w:fill="FFFFFF"/>
        </w:rPr>
        <w:t>,</w:t>
      </w:r>
      <w:r w:rsidRPr="003B3B20">
        <w:rPr>
          <w:rFonts w:ascii="Times New Roman" w:hAnsi="Times New Roman" w:cs="Times New Roman"/>
          <w:color w:val="000000"/>
          <w:sz w:val="24"/>
          <w:szCs w:val="24"/>
          <w:shd w:val="clear" w:color="auto" w:fill="FFFFFF"/>
        </w:rPr>
        <w:t xml:space="preserve"> 143/12)</w:t>
      </w:r>
      <w:r w:rsidR="00735479" w:rsidRPr="003B3B20">
        <w:rPr>
          <w:rFonts w:ascii="Times New Roman" w:hAnsi="Times New Roman" w:cs="Times New Roman"/>
          <w:color w:val="000000"/>
          <w:sz w:val="24"/>
          <w:szCs w:val="24"/>
          <w:shd w:val="clear" w:color="auto" w:fill="FFFFFF"/>
        </w:rPr>
        <w:t>;</w:t>
      </w:r>
      <w:r w:rsidRPr="003B3B20">
        <w:rPr>
          <w:rFonts w:ascii="Times New Roman" w:hAnsi="Times New Roman" w:cs="Times New Roman"/>
          <w:color w:val="000000"/>
          <w:sz w:val="24"/>
          <w:szCs w:val="24"/>
          <w:shd w:val="clear" w:color="auto" w:fill="FFFFFF"/>
        </w:rPr>
        <w:t xml:space="preserve"> </w:t>
      </w:r>
    </w:p>
    <w:p w14:paraId="084AF281" w14:textId="6092153D" w:rsidR="00027229" w:rsidRPr="003B3B20" w:rsidRDefault="007C2150" w:rsidP="00DD3793">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3B3B20">
        <w:rPr>
          <w:rFonts w:ascii="Times New Roman" w:hAnsi="Times New Roman" w:cs="Times New Roman"/>
          <w:color w:val="000000"/>
          <w:sz w:val="24"/>
          <w:szCs w:val="24"/>
          <w:shd w:val="clear" w:color="auto" w:fill="FFFFFF"/>
        </w:rPr>
        <w:t xml:space="preserve">, </w:t>
      </w:r>
      <w:r w:rsidR="00A940C6" w:rsidRPr="003B3B20">
        <w:rPr>
          <w:rFonts w:ascii="Times New Roman" w:eastAsia="Times New Roman" w:hAnsi="Times New Roman" w:cs="Times New Roman"/>
          <w:sz w:val="24"/>
          <w:szCs w:val="24"/>
        </w:rPr>
        <w:t>članka 101.a (putovanje u svrhu terorizma)</w:t>
      </w:r>
      <w:r w:rsidRPr="003B3B20">
        <w:rPr>
          <w:rFonts w:ascii="Times New Roman" w:hAnsi="Times New Roman" w:cs="Times New Roman"/>
          <w:color w:val="000000"/>
          <w:sz w:val="24"/>
          <w:szCs w:val="24"/>
          <w:shd w:val="clear" w:color="auto" w:fill="FFFFFF"/>
        </w:rPr>
        <w:t xml:space="preserve"> i članka 102. (terorističko udruženje)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125/11, 144/12, 56/15, 61/15, 101/17, 118/18</w:t>
      </w:r>
      <w:r w:rsidR="00164FDD" w:rsidRPr="003B3B20">
        <w:rPr>
          <w:rFonts w:ascii="Times New Roman" w:hAnsi="Times New Roman" w:cs="Times New Roman"/>
          <w:color w:val="000000"/>
          <w:sz w:val="24"/>
          <w:szCs w:val="24"/>
          <w:shd w:val="clear" w:color="auto" w:fill="FFFFFF"/>
        </w:rPr>
        <w:t>, 126/19</w:t>
      </w:r>
      <w:r w:rsidR="00CA4CBA" w:rsidRPr="003B3B20">
        <w:rPr>
          <w:rFonts w:ascii="Times New Roman" w:hAnsi="Times New Roman" w:cs="Times New Roman"/>
          <w:color w:val="000000"/>
          <w:sz w:val="24"/>
          <w:szCs w:val="24"/>
          <w:shd w:val="clear" w:color="auto" w:fill="FFFFFF"/>
        </w:rPr>
        <w:t>, 84/21</w:t>
      </w:r>
      <w:r w:rsidR="00106418" w:rsidRPr="003B3B20">
        <w:rPr>
          <w:rFonts w:ascii="Times New Roman" w:hAnsi="Times New Roman" w:cs="Times New Roman"/>
          <w:color w:val="000000"/>
          <w:sz w:val="24"/>
          <w:szCs w:val="24"/>
          <w:shd w:val="clear" w:color="auto" w:fill="FFFFFF"/>
        </w:rPr>
        <w:t>, 114/22</w:t>
      </w:r>
      <w:r w:rsidR="00027229" w:rsidRPr="003B3B20">
        <w:rPr>
          <w:rFonts w:ascii="Times New Roman" w:hAnsi="Times New Roman" w:cs="Times New Roman"/>
          <w:color w:val="000000"/>
          <w:sz w:val="24"/>
          <w:szCs w:val="24"/>
          <w:shd w:val="clear" w:color="auto" w:fill="FFFFFF"/>
        </w:rPr>
        <w:t xml:space="preserve">) </w:t>
      </w:r>
      <w:r w:rsidRPr="003B3B20">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143/12)</w:t>
      </w:r>
      <w:r w:rsidR="00735479"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w:t>
      </w:r>
    </w:p>
    <w:p w14:paraId="3E45EA79" w14:textId="16C2618A" w:rsidR="00027229" w:rsidRPr="003B3B20" w:rsidRDefault="007C2150" w:rsidP="00DD3793">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3B3B20">
        <w:rPr>
          <w:rFonts w:ascii="Times New Roman" w:hAnsi="Times New Roman" w:cs="Times New Roman"/>
          <w:color w:val="000000"/>
          <w:sz w:val="24"/>
          <w:szCs w:val="24"/>
          <w:shd w:val="clear" w:color="auto" w:fill="FFFFFF"/>
        </w:rPr>
        <w:t>, 118/2018</w:t>
      </w:r>
      <w:r w:rsidR="00164FDD" w:rsidRPr="003B3B20">
        <w:rPr>
          <w:rFonts w:ascii="Times New Roman" w:hAnsi="Times New Roman" w:cs="Times New Roman"/>
          <w:color w:val="000000"/>
          <w:sz w:val="24"/>
          <w:szCs w:val="24"/>
          <w:shd w:val="clear" w:color="auto" w:fill="FFFFFF"/>
        </w:rPr>
        <w:t>, 126/19</w:t>
      </w:r>
      <w:r w:rsidR="00CA4CBA" w:rsidRPr="003B3B20">
        <w:rPr>
          <w:rFonts w:ascii="Times New Roman" w:hAnsi="Times New Roman" w:cs="Times New Roman"/>
          <w:color w:val="000000"/>
          <w:sz w:val="24"/>
          <w:szCs w:val="24"/>
          <w:shd w:val="clear" w:color="auto" w:fill="FFFFFF"/>
        </w:rPr>
        <w:t>, 84/21</w:t>
      </w:r>
      <w:r w:rsidR="00106418" w:rsidRPr="003B3B20">
        <w:rPr>
          <w:rFonts w:ascii="Times New Roman" w:hAnsi="Times New Roman" w:cs="Times New Roman"/>
          <w:color w:val="000000"/>
          <w:sz w:val="24"/>
          <w:szCs w:val="24"/>
          <w:shd w:val="clear" w:color="auto" w:fill="FFFFFF"/>
        </w:rPr>
        <w:t>, 114/22</w:t>
      </w:r>
      <w:r w:rsidRPr="003B3B20">
        <w:rPr>
          <w:rFonts w:ascii="Times New Roman" w:hAnsi="Times New Roman" w:cs="Times New Roman"/>
          <w:color w:val="000000"/>
          <w:sz w:val="24"/>
          <w:szCs w:val="24"/>
          <w:shd w:val="clear" w:color="auto" w:fill="FFFFFF"/>
        </w:rPr>
        <w:t xml:space="preserve">) i članka 279. (pranje novca) iz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143/12)</w:t>
      </w:r>
      <w:r w:rsidR="00735479"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w:t>
      </w:r>
    </w:p>
    <w:p w14:paraId="1B40F2DC" w14:textId="121AE7CC" w:rsidR="00027229" w:rsidRPr="003B3B20" w:rsidRDefault="007C2150" w:rsidP="00DD3793">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125/11, 144/12, 56/15, 61/15, 101/17, 118/18</w:t>
      </w:r>
      <w:r w:rsidR="00164FDD" w:rsidRPr="003B3B20">
        <w:rPr>
          <w:rFonts w:ascii="Times New Roman" w:hAnsi="Times New Roman" w:cs="Times New Roman"/>
          <w:color w:val="000000"/>
          <w:sz w:val="24"/>
          <w:szCs w:val="24"/>
          <w:shd w:val="clear" w:color="auto" w:fill="FFFFFF"/>
        </w:rPr>
        <w:t>, 126/19</w:t>
      </w:r>
      <w:r w:rsidR="00CA4CBA" w:rsidRPr="003B3B20">
        <w:rPr>
          <w:rFonts w:ascii="Times New Roman" w:hAnsi="Times New Roman" w:cs="Times New Roman"/>
          <w:color w:val="000000"/>
          <w:sz w:val="24"/>
          <w:szCs w:val="24"/>
          <w:shd w:val="clear" w:color="auto" w:fill="FFFFFF"/>
        </w:rPr>
        <w:t>, 84/21</w:t>
      </w:r>
      <w:r w:rsidR="00106418" w:rsidRPr="003B3B20">
        <w:rPr>
          <w:rFonts w:ascii="Times New Roman" w:hAnsi="Times New Roman" w:cs="Times New Roman"/>
          <w:color w:val="000000"/>
          <w:sz w:val="24"/>
          <w:szCs w:val="24"/>
          <w:shd w:val="clear" w:color="auto" w:fill="FFFFFF"/>
        </w:rPr>
        <w:t>, 114/22</w:t>
      </w:r>
      <w:r w:rsidR="00027229" w:rsidRPr="003B3B20">
        <w:rPr>
          <w:rFonts w:ascii="Times New Roman" w:hAnsi="Times New Roman" w:cs="Times New Roman"/>
          <w:color w:val="000000"/>
          <w:sz w:val="24"/>
          <w:szCs w:val="24"/>
          <w:shd w:val="clear" w:color="auto" w:fill="FFFFFF"/>
        </w:rPr>
        <w:t xml:space="preserve">) </w:t>
      </w:r>
      <w:r w:rsidRPr="003B3B20">
        <w:rPr>
          <w:rFonts w:ascii="Times New Roman" w:hAnsi="Times New Roman" w:cs="Times New Roman"/>
          <w:color w:val="000000"/>
          <w:sz w:val="24"/>
          <w:szCs w:val="24"/>
          <w:shd w:val="clear" w:color="auto" w:fill="FFFFFF"/>
        </w:rPr>
        <w:t xml:space="preserve">i članka 175. (trgovanje ljudima i ropstvo) iz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143/12)</w:t>
      </w:r>
      <w:r w:rsidR="00735479"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w:t>
      </w:r>
    </w:p>
    <w:p w14:paraId="25B19FAA" w14:textId="05B67392" w:rsidR="00027229" w:rsidRPr="003B3B20" w:rsidRDefault="007C2150" w:rsidP="00DD3793">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125/11, 144/12, 56/15, 61/15, 101/17, 118/18</w:t>
      </w:r>
      <w:r w:rsidR="00164FDD" w:rsidRPr="003B3B20">
        <w:rPr>
          <w:rFonts w:ascii="Times New Roman" w:hAnsi="Times New Roman" w:cs="Times New Roman"/>
          <w:color w:val="000000"/>
          <w:sz w:val="24"/>
          <w:szCs w:val="24"/>
          <w:shd w:val="clear" w:color="auto" w:fill="FFFFFF"/>
        </w:rPr>
        <w:t>, 126/19</w:t>
      </w:r>
      <w:r w:rsidR="00CA4CBA" w:rsidRPr="003B3B20">
        <w:rPr>
          <w:rFonts w:ascii="Times New Roman" w:hAnsi="Times New Roman" w:cs="Times New Roman"/>
          <w:color w:val="000000"/>
          <w:sz w:val="24"/>
          <w:szCs w:val="24"/>
          <w:shd w:val="clear" w:color="auto" w:fill="FFFFFF"/>
        </w:rPr>
        <w:t>, 84/21</w:t>
      </w:r>
      <w:r w:rsidR="00106418" w:rsidRPr="003B3B20">
        <w:rPr>
          <w:rFonts w:ascii="Times New Roman" w:hAnsi="Times New Roman" w:cs="Times New Roman"/>
          <w:color w:val="000000"/>
          <w:sz w:val="24"/>
          <w:szCs w:val="24"/>
          <w:shd w:val="clear" w:color="auto" w:fill="FFFFFF"/>
        </w:rPr>
        <w:t>, 114/22</w:t>
      </w:r>
      <w:r w:rsidR="00027229" w:rsidRPr="003B3B20">
        <w:rPr>
          <w:rFonts w:ascii="Times New Roman" w:hAnsi="Times New Roman" w:cs="Times New Roman"/>
          <w:color w:val="000000"/>
          <w:sz w:val="24"/>
          <w:szCs w:val="24"/>
          <w:shd w:val="clear" w:color="auto" w:fill="FFFFFF"/>
        </w:rPr>
        <w:t xml:space="preserve">) </w:t>
      </w:r>
      <w:r w:rsidRPr="003B3B20">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143/12)</w:t>
      </w:r>
      <w:r w:rsidR="00735479"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w:t>
      </w:r>
    </w:p>
    <w:p w14:paraId="2A470A03" w14:textId="07251DED" w:rsidR="00027229" w:rsidRPr="003B3B20" w:rsidRDefault="007C2150" w:rsidP="00DD3793">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125/11, 144/12, 56/15, 61/15, 101/17, 118/18</w:t>
      </w:r>
      <w:r w:rsidR="00164FDD" w:rsidRPr="003B3B20">
        <w:rPr>
          <w:rFonts w:ascii="Times New Roman" w:hAnsi="Times New Roman" w:cs="Times New Roman"/>
          <w:color w:val="000000"/>
          <w:sz w:val="24"/>
          <w:szCs w:val="24"/>
          <w:shd w:val="clear" w:color="auto" w:fill="FFFFFF"/>
        </w:rPr>
        <w:t>, 126/19</w:t>
      </w:r>
      <w:r w:rsidR="00CA4CBA" w:rsidRPr="003B3B20">
        <w:rPr>
          <w:rFonts w:ascii="Times New Roman" w:hAnsi="Times New Roman" w:cs="Times New Roman"/>
          <w:color w:val="000000"/>
          <w:sz w:val="24"/>
          <w:szCs w:val="24"/>
          <w:shd w:val="clear" w:color="auto" w:fill="FFFFFF"/>
        </w:rPr>
        <w:t>, 84/21</w:t>
      </w:r>
      <w:r w:rsidR="00106418" w:rsidRPr="003B3B20">
        <w:rPr>
          <w:rFonts w:ascii="Times New Roman" w:hAnsi="Times New Roman" w:cs="Times New Roman"/>
          <w:color w:val="000000"/>
          <w:sz w:val="24"/>
          <w:szCs w:val="24"/>
          <w:shd w:val="clear" w:color="auto" w:fill="FFFFFF"/>
        </w:rPr>
        <w:t>, 114/22</w:t>
      </w:r>
      <w:r w:rsidR="00027229" w:rsidRPr="003B3B20">
        <w:rPr>
          <w:rFonts w:ascii="Times New Roman" w:hAnsi="Times New Roman" w:cs="Times New Roman"/>
          <w:color w:val="000000"/>
          <w:sz w:val="24"/>
          <w:szCs w:val="24"/>
          <w:shd w:val="clear" w:color="auto" w:fill="FFFFFF"/>
        </w:rPr>
        <w:t xml:space="preserve">) </w:t>
      </w:r>
      <w:r w:rsidRPr="003B3B20">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3B3B20">
        <w:rPr>
          <w:rFonts w:ascii="Times New Roman" w:hAnsi="Times New Roman" w:cs="Times New Roman"/>
          <w:color w:val="000000"/>
          <w:sz w:val="24"/>
          <w:szCs w:val="24"/>
          <w:shd w:val="clear" w:color="auto" w:fill="FFFFFF"/>
        </w:rPr>
        <w:t>(</w:t>
      </w:r>
      <w:r w:rsidR="00CA4CBA" w:rsidRPr="003B3B20">
        <w:rPr>
          <w:rFonts w:ascii="Times New Roman" w:hAnsi="Times New Roman" w:cs="Times New Roman"/>
          <w:color w:val="000000"/>
          <w:sz w:val="24"/>
          <w:szCs w:val="24"/>
          <w:shd w:val="clear" w:color="auto" w:fill="FFFFFF"/>
        </w:rPr>
        <w:t>NN</w:t>
      </w:r>
      <w:r w:rsidR="00027229" w:rsidRPr="003B3B20">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143/12)</w:t>
      </w:r>
      <w:r w:rsidR="00735479" w:rsidRPr="003B3B20">
        <w:rPr>
          <w:rFonts w:ascii="Times New Roman" w:hAnsi="Times New Roman" w:cs="Times New Roman"/>
          <w:color w:val="000000"/>
          <w:sz w:val="24"/>
          <w:szCs w:val="24"/>
          <w:shd w:val="clear" w:color="auto" w:fill="FFFFFF"/>
        </w:rPr>
        <w:t>;</w:t>
      </w:r>
      <w:r w:rsidR="00027229" w:rsidRPr="003B3B20">
        <w:rPr>
          <w:rFonts w:ascii="Times New Roman" w:hAnsi="Times New Roman" w:cs="Times New Roman"/>
          <w:color w:val="000000"/>
          <w:sz w:val="24"/>
          <w:szCs w:val="24"/>
          <w:shd w:val="clear" w:color="auto" w:fill="FFFFFF"/>
        </w:rPr>
        <w:t xml:space="preserve"> </w:t>
      </w:r>
    </w:p>
    <w:p w14:paraId="0257D2FC" w14:textId="536BB111" w:rsidR="00BA3690" w:rsidRPr="003B3B20" w:rsidRDefault="00BA3690" w:rsidP="00DD3793">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3B3B20">
        <w:rPr>
          <w:rStyle w:val="eop"/>
          <w:rFonts w:ascii="Times New Roman" w:hAnsi="Times New Roman" w:cs="Times New Roman"/>
          <w:color w:val="000000"/>
          <w:sz w:val="24"/>
          <w:szCs w:val="24"/>
          <w:shd w:val="clear" w:color="auto" w:fill="FFFFFF"/>
        </w:rPr>
        <w:lastRenderedPageBreak/>
        <w:t>prijavitelj</w:t>
      </w:r>
      <w:r w:rsidR="00A67496" w:rsidRPr="003B3B20">
        <w:rPr>
          <w:rStyle w:val="eop"/>
          <w:rFonts w:ascii="Times New Roman" w:hAnsi="Times New Roman" w:cs="Times New Roman"/>
          <w:color w:val="000000"/>
          <w:sz w:val="24"/>
          <w:szCs w:val="24"/>
          <w:shd w:val="clear" w:color="auto" w:fill="FFFFFF"/>
        </w:rPr>
        <w:t>u</w:t>
      </w:r>
      <w:r w:rsidR="00080356" w:rsidRPr="003B3B20">
        <w:rPr>
          <w:rStyle w:val="eop"/>
          <w:rFonts w:ascii="Times New Roman" w:hAnsi="Times New Roman" w:cs="Times New Roman"/>
          <w:color w:val="000000"/>
          <w:sz w:val="24"/>
          <w:szCs w:val="24"/>
          <w:shd w:val="clear" w:color="auto" w:fill="FFFFFF"/>
        </w:rPr>
        <w:t>/partneru</w:t>
      </w:r>
      <w:r w:rsidRPr="003B3B20">
        <w:rPr>
          <w:rStyle w:val="eop"/>
          <w:rFonts w:ascii="Times New Roman" w:hAnsi="Times New Roman" w:cs="Times New Roman"/>
          <w:color w:val="000000"/>
          <w:sz w:val="24"/>
          <w:szCs w:val="24"/>
          <w:shd w:val="clear" w:color="auto" w:fill="FFFFFF"/>
        </w:rPr>
        <w:t xml:space="preserve"> kojem je utvrđeno teško kršenje </w:t>
      </w:r>
      <w:r w:rsidR="00BE21A0" w:rsidRPr="003B3B20">
        <w:rPr>
          <w:rStyle w:val="eop"/>
          <w:rFonts w:ascii="Times New Roman" w:hAnsi="Times New Roman" w:cs="Times New Roman"/>
          <w:color w:val="000000"/>
          <w:sz w:val="24"/>
          <w:szCs w:val="24"/>
          <w:shd w:val="clear" w:color="auto" w:fill="FFFFFF"/>
        </w:rPr>
        <w:t>u</w:t>
      </w:r>
      <w:r w:rsidRPr="003B3B20">
        <w:rPr>
          <w:rStyle w:val="eop"/>
          <w:rFonts w:ascii="Times New Roman" w:hAnsi="Times New Roman" w:cs="Times New Roman"/>
          <w:color w:val="000000"/>
          <w:sz w:val="24"/>
          <w:szCs w:val="24"/>
          <w:shd w:val="clear" w:color="auto" w:fill="FFFFFF"/>
        </w:rPr>
        <w:t>govora</w:t>
      </w:r>
      <w:r w:rsidR="00E90B9F" w:rsidRPr="003B3B20">
        <w:rPr>
          <w:rStyle w:val="FootnoteReference"/>
          <w:rFonts w:ascii="Times New Roman" w:hAnsi="Times New Roman" w:cs="Times New Roman"/>
          <w:color w:val="000000"/>
          <w:sz w:val="24"/>
          <w:szCs w:val="24"/>
          <w:shd w:val="clear" w:color="auto" w:fill="FFFFFF"/>
        </w:rPr>
        <w:footnoteReference w:id="2"/>
      </w:r>
      <w:r w:rsidRPr="003B3B20">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00F0533F" w:rsidRPr="003B3B20">
        <w:rPr>
          <w:rStyle w:val="eop"/>
          <w:rFonts w:ascii="Times New Roman" w:hAnsi="Times New Roman" w:cs="Times New Roman"/>
          <w:color w:val="000000"/>
          <w:sz w:val="24"/>
          <w:szCs w:val="24"/>
          <w:shd w:val="clear" w:color="auto" w:fill="FFFFFF"/>
        </w:rPr>
        <w:t xml:space="preserve"> </w:t>
      </w:r>
      <w:r w:rsidR="00735479" w:rsidRPr="003B3B20">
        <w:rPr>
          <w:rStyle w:val="eop"/>
          <w:rFonts w:ascii="Times New Roman" w:hAnsi="Times New Roman" w:cs="Times New Roman"/>
          <w:color w:val="000000"/>
          <w:sz w:val="24"/>
          <w:szCs w:val="24"/>
          <w:shd w:val="clear" w:color="auto" w:fill="FFFFFF"/>
        </w:rPr>
        <w:t>–</w:t>
      </w:r>
      <w:r w:rsidRPr="003B3B20">
        <w:rPr>
          <w:rStyle w:val="eop"/>
          <w:rFonts w:ascii="Times New Roman" w:hAnsi="Times New Roman" w:cs="Times New Roman"/>
          <w:color w:val="000000"/>
          <w:sz w:val="24"/>
          <w:szCs w:val="24"/>
          <w:shd w:val="clear" w:color="auto" w:fill="FFFFFF"/>
        </w:rPr>
        <w:t xml:space="preserve"> </w:t>
      </w:r>
      <w:bookmarkStart w:id="59" w:name="_Hlk99481320"/>
      <w:r w:rsidR="00D35BCF" w:rsidRPr="003B3B20">
        <w:rPr>
          <w:rStyle w:val="normaltextrun"/>
          <w:rFonts w:ascii="Times New Roman" w:hAnsi="Times New Roman" w:cs="Times New Roman"/>
          <w:i/>
          <w:color w:val="000000"/>
          <w:sz w:val="24"/>
          <w:szCs w:val="24"/>
          <w:shd w:val="clear" w:color="auto" w:fill="FFFFFF"/>
        </w:rPr>
        <w:t xml:space="preserve">dokazuje se </w:t>
      </w:r>
      <w:r w:rsidR="004B0D0B" w:rsidRPr="003B3B20">
        <w:rPr>
          <w:rStyle w:val="normaltextrun"/>
          <w:rFonts w:ascii="Times New Roman" w:hAnsi="Times New Roman" w:cs="Times New Roman"/>
          <w:i/>
          <w:color w:val="000000"/>
          <w:sz w:val="24"/>
          <w:szCs w:val="24"/>
          <w:shd w:val="clear" w:color="auto" w:fill="FFFFFF"/>
        </w:rPr>
        <w:t>Izjavom</w:t>
      </w:r>
      <w:r w:rsidR="004B0D0B" w:rsidRPr="003B3B20">
        <w:rPr>
          <w:rStyle w:val="normaltextrun"/>
          <w:rFonts w:ascii="Times New Roman" w:hAnsi="Times New Roman" w:cs="Times New Roman"/>
        </w:rPr>
        <w:t xml:space="preserve"> </w:t>
      </w:r>
      <w:r w:rsidR="00D35BCF" w:rsidRPr="003B3B20">
        <w:rPr>
          <w:rStyle w:val="normaltextrun"/>
          <w:rFonts w:ascii="Times New Roman" w:hAnsi="Times New Roman" w:cs="Times New Roman"/>
          <w:i/>
          <w:color w:val="000000"/>
          <w:sz w:val="24"/>
          <w:szCs w:val="24"/>
          <w:shd w:val="clear" w:color="auto" w:fill="FFFFFF"/>
        </w:rPr>
        <w:t>prijavitelja</w:t>
      </w:r>
      <w:r w:rsidR="008D3514" w:rsidRPr="003B3B20">
        <w:rPr>
          <w:rStyle w:val="normaltextrun"/>
          <w:rFonts w:ascii="Times New Roman" w:hAnsi="Times New Roman" w:cs="Times New Roman"/>
          <w:i/>
          <w:color w:val="000000"/>
          <w:sz w:val="24"/>
          <w:szCs w:val="24"/>
          <w:shd w:val="clear" w:color="auto" w:fill="FFFFFF"/>
        </w:rPr>
        <w:t xml:space="preserve"> (Obrazac 2</w:t>
      </w:r>
      <w:r w:rsidR="007C785B" w:rsidRPr="003B3B20">
        <w:rPr>
          <w:rStyle w:val="normaltextrun"/>
          <w:rFonts w:ascii="Times New Roman" w:hAnsi="Times New Roman" w:cs="Times New Roman"/>
          <w:i/>
          <w:color w:val="000000"/>
          <w:sz w:val="24"/>
          <w:szCs w:val="24"/>
          <w:shd w:val="clear" w:color="auto" w:fill="FFFFFF"/>
        </w:rPr>
        <w:t>.</w:t>
      </w:r>
      <w:r w:rsidR="008D3514" w:rsidRPr="003B3B20">
        <w:rPr>
          <w:rStyle w:val="normaltextrun"/>
          <w:rFonts w:ascii="Times New Roman" w:hAnsi="Times New Roman" w:cs="Times New Roman"/>
          <w:i/>
          <w:color w:val="000000"/>
          <w:sz w:val="24"/>
          <w:szCs w:val="24"/>
          <w:shd w:val="clear" w:color="auto" w:fill="FFFFFF"/>
        </w:rPr>
        <w:t>)</w:t>
      </w:r>
      <w:bookmarkEnd w:id="59"/>
      <w:r w:rsidR="00B62BA6" w:rsidRPr="003B3B20">
        <w:rPr>
          <w:rStyle w:val="normaltextrun"/>
          <w:rFonts w:ascii="Times New Roman" w:hAnsi="Times New Roman" w:cs="Times New Roman"/>
          <w:i/>
          <w:color w:val="000000"/>
          <w:sz w:val="24"/>
          <w:szCs w:val="24"/>
          <w:shd w:val="clear" w:color="auto" w:fill="FFFFFF"/>
        </w:rPr>
        <w:t xml:space="preserve"> i Izjavom partnera (Obrazac 3.)</w:t>
      </w:r>
      <w:r w:rsidR="00735479" w:rsidRPr="003B3B20">
        <w:rPr>
          <w:rStyle w:val="normaltextrun"/>
          <w:rFonts w:ascii="Times New Roman" w:hAnsi="Times New Roman" w:cs="Times New Roman"/>
          <w:color w:val="000000"/>
          <w:sz w:val="24"/>
          <w:szCs w:val="24"/>
          <w:shd w:val="clear" w:color="auto" w:fill="FFFFFF"/>
        </w:rPr>
        <w:t>;</w:t>
      </w:r>
      <w:r w:rsidR="00D35BCF" w:rsidRPr="003B3B20">
        <w:rPr>
          <w:rStyle w:val="normaltextrun"/>
          <w:rFonts w:ascii="Times New Roman" w:hAnsi="Times New Roman" w:cs="Times New Roman"/>
          <w:i/>
          <w:iCs/>
          <w:color w:val="000000"/>
          <w:sz w:val="24"/>
          <w:szCs w:val="24"/>
          <w:shd w:val="clear" w:color="auto" w:fill="FFFFFF"/>
        </w:rPr>
        <w:t xml:space="preserve"> </w:t>
      </w:r>
    </w:p>
    <w:p w14:paraId="7E45C25E" w14:textId="68D55C39" w:rsidR="004B355A" w:rsidRPr="003B3B20" w:rsidRDefault="004B355A" w:rsidP="00DD3793">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eastAsia="Times New Roman" w:hAnsi="Times New Roman" w:cs="Times New Roman"/>
          <w:sz w:val="24"/>
          <w:szCs w:val="24"/>
        </w:rPr>
        <w:t>u slučaju da je prijavitelj</w:t>
      </w:r>
      <w:r w:rsidR="00AF0851" w:rsidRPr="003B3B20">
        <w:rPr>
          <w:rFonts w:ascii="Times New Roman" w:eastAsia="Times New Roman" w:hAnsi="Times New Roman" w:cs="Times New Roman"/>
          <w:sz w:val="24"/>
          <w:szCs w:val="24"/>
        </w:rPr>
        <w:t>/partner</w:t>
      </w:r>
      <w:r w:rsidRPr="003B3B20">
        <w:rPr>
          <w:rFonts w:ascii="Times New Roman" w:eastAsia="Times New Roman" w:hAnsi="Times New Roman" w:cs="Times New Roman"/>
          <w:sz w:val="24"/>
          <w:szCs w:val="24"/>
        </w:rPr>
        <w:t xml:space="preserve"> ili osobe ovlaštene po zakonu za zastupanje proglašen</w:t>
      </w:r>
      <w:r w:rsidR="00AA47BD" w:rsidRPr="003B3B20">
        <w:rPr>
          <w:rFonts w:ascii="Times New Roman" w:eastAsia="Times New Roman" w:hAnsi="Times New Roman" w:cs="Times New Roman"/>
          <w:sz w:val="24"/>
          <w:szCs w:val="24"/>
        </w:rPr>
        <w:t>(e)</w:t>
      </w:r>
      <w:r w:rsidRPr="003B3B20">
        <w:rPr>
          <w:rFonts w:ascii="Times New Roman" w:eastAsia="Times New Roman" w:hAnsi="Times New Roman" w:cs="Times New Roman"/>
          <w:sz w:val="24"/>
          <w:szCs w:val="24"/>
        </w:rPr>
        <w:t xml:space="preserve"> krivim zbog teškog profesionalnog propusta</w:t>
      </w:r>
      <w:r w:rsidR="009C207B" w:rsidRPr="003B3B20">
        <w:rPr>
          <w:rFonts w:ascii="Times New Roman" w:eastAsia="Times New Roman" w:hAnsi="Times New Roman" w:cs="Times New Roman"/>
          <w:sz w:val="24"/>
          <w:szCs w:val="24"/>
        </w:rPr>
        <w:t xml:space="preserve"> </w:t>
      </w:r>
      <w:r w:rsidR="00723F9B" w:rsidRPr="003B3B20">
        <w:rPr>
          <w:rFonts w:ascii="Times New Roman" w:hAnsi="Times New Roman" w:cs="Times New Roman"/>
          <w:sz w:val="24"/>
          <w:szCs w:val="24"/>
        </w:rPr>
        <w:t>–</w:t>
      </w:r>
      <w:r w:rsidR="009C207B" w:rsidRPr="003B3B20">
        <w:rPr>
          <w:rFonts w:ascii="Times New Roman" w:eastAsia="Times New Roman" w:hAnsi="Times New Roman" w:cs="Times New Roman"/>
          <w:sz w:val="24"/>
          <w:szCs w:val="24"/>
        </w:rPr>
        <w:t xml:space="preserve"> </w:t>
      </w:r>
      <w:r w:rsidR="009C207B" w:rsidRPr="003B3B20">
        <w:rPr>
          <w:rFonts w:ascii="Times New Roman" w:eastAsia="Times New Roman" w:hAnsi="Times New Roman" w:cs="Times New Roman"/>
          <w:i/>
          <w:sz w:val="24"/>
          <w:szCs w:val="24"/>
        </w:rPr>
        <w:t xml:space="preserve">dokazuje </w:t>
      </w:r>
      <w:r w:rsidR="009C207B" w:rsidRPr="003B3B20">
        <w:rPr>
          <w:rStyle w:val="normaltextrun"/>
          <w:rFonts w:ascii="Times New Roman" w:hAnsi="Times New Roman" w:cs="Times New Roman"/>
          <w:i/>
          <w:iCs/>
          <w:color w:val="000000"/>
          <w:shd w:val="clear" w:color="auto" w:fill="FFFFFF"/>
        </w:rPr>
        <w:t>se Izjavom prijavitelja (Obrazac 2</w:t>
      </w:r>
      <w:r w:rsidR="007C785B" w:rsidRPr="003B3B20">
        <w:rPr>
          <w:rStyle w:val="normaltextrun"/>
          <w:rFonts w:ascii="Times New Roman" w:hAnsi="Times New Roman" w:cs="Times New Roman"/>
          <w:i/>
          <w:iCs/>
          <w:color w:val="000000"/>
          <w:shd w:val="clear" w:color="auto" w:fill="FFFFFF"/>
        </w:rPr>
        <w:t>.</w:t>
      </w:r>
      <w:r w:rsidR="009C207B" w:rsidRPr="003B3B20">
        <w:rPr>
          <w:rStyle w:val="normaltextrun"/>
          <w:rFonts w:ascii="Times New Roman" w:hAnsi="Times New Roman" w:cs="Times New Roman"/>
          <w:i/>
          <w:iCs/>
          <w:color w:val="000000"/>
          <w:shd w:val="clear" w:color="auto" w:fill="FFFFFF"/>
        </w:rPr>
        <w:t>)</w:t>
      </w:r>
      <w:r w:rsidR="00B62BA6" w:rsidRPr="003B3B20">
        <w:rPr>
          <w:rStyle w:val="normaltextrun"/>
          <w:rFonts w:ascii="Times New Roman" w:hAnsi="Times New Roman" w:cs="Times New Roman"/>
          <w:i/>
          <w:iCs/>
          <w:color w:val="000000"/>
          <w:sz w:val="24"/>
          <w:szCs w:val="24"/>
          <w:shd w:val="clear" w:color="auto" w:fill="FFFFFF"/>
        </w:rPr>
        <w:t xml:space="preserve"> i Izjavom partnera (Obrazac</w:t>
      </w:r>
      <w:r w:rsidR="007C785B" w:rsidRPr="003B3B20">
        <w:rPr>
          <w:rStyle w:val="normaltextrun"/>
          <w:rFonts w:ascii="Times New Roman" w:hAnsi="Times New Roman" w:cs="Times New Roman"/>
          <w:i/>
          <w:iCs/>
          <w:color w:val="000000"/>
          <w:sz w:val="24"/>
          <w:szCs w:val="24"/>
          <w:shd w:val="clear" w:color="auto" w:fill="FFFFFF"/>
        </w:rPr>
        <w:t xml:space="preserve"> </w:t>
      </w:r>
      <w:r w:rsidR="00B62BA6" w:rsidRPr="003B3B20">
        <w:rPr>
          <w:rStyle w:val="normaltextrun"/>
          <w:rFonts w:ascii="Times New Roman" w:hAnsi="Times New Roman" w:cs="Times New Roman"/>
          <w:i/>
          <w:iCs/>
          <w:color w:val="000000"/>
          <w:sz w:val="24"/>
          <w:szCs w:val="24"/>
          <w:shd w:val="clear" w:color="auto" w:fill="FFFFFF"/>
        </w:rPr>
        <w:t>3.)</w:t>
      </w:r>
      <w:r w:rsidR="00735479" w:rsidRPr="003B3B20">
        <w:rPr>
          <w:rFonts w:ascii="Times New Roman" w:eastAsia="Times New Roman" w:hAnsi="Times New Roman" w:cs="Times New Roman"/>
          <w:iCs/>
          <w:sz w:val="24"/>
          <w:szCs w:val="24"/>
        </w:rPr>
        <w:t>;</w:t>
      </w:r>
      <w:r w:rsidR="00975AB8" w:rsidRPr="003B3B20">
        <w:rPr>
          <w:rFonts w:ascii="Times New Roman" w:eastAsia="Times New Roman" w:hAnsi="Times New Roman" w:cs="Times New Roman"/>
          <w:b/>
          <w:bCs/>
          <w:sz w:val="24"/>
          <w:szCs w:val="24"/>
        </w:rPr>
        <w:t xml:space="preserve"> </w:t>
      </w:r>
    </w:p>
    <w:p w14:paraId="553E9286" w14:textId="5255BC60" w:rsidR="00BD15BF" w:rsidRPr="003B3B20" w:rsidRDefault="002178B1" w:rsidP="00DD3793">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3B3B20">
        <w:rPr>
          <w:rStyle w:val="eop"/>
          <w:rFonts w:ascii="Times New Roman" w:hAnsi="Times New Roman" w:cs="Times New Roman"/>
          <w:color w:val="000000"/>
          <w:sz w:val="24"/>
          <w:szCs w:val="24"/>
          <w:shd w:val="clear" w:color="auto" w:fill="FFFFFF"/>
        </w:rPr>
        <w:t>p</w:t>
      </w:r>
      <w:r w:rsidR="00BD15BF" w:rsidRPr="003B3B20">
        <w:rPr>
          <w:rStyle w:val="eop"/>
          <w:rFonts w:ascii="Times New Roman" w:hAnsi="Times New Roman" w:cs="Times New Roman"/>
          <w:color w:val="000000"/>
          <w:sz w:val="24"/>
          <w:szCs w:val="24"/>
          <w:shd w:val="clear" w:color="auto" w:fill="FFFFFF"/>
        </w:rPr>
        <w:t>rijavitelj</w:t>
      </w:r>
      <w:r w:rsidR="00A67496" w:rsidRPr="003B3B20">
        <w:rPr>
          <w:rStyle w:val="eop"/>
          <w:rFonts w:ascii="Times New Roman" w:hAnsi="Times New Roman" w:cs="Times New Roman"/>
          <w:color w:val="000000"/>
          <w:sz w:val="24"/>
          <w:szCs w:val="24"/>
          <w:shd w:val="clear" w:color="auto" w:fill="FFFFFF"/>
        </w:rPr>
        <w:t>u</w:t>
      </w:r>
      <w:r w:rsidR="00B62BA6" w:rsidRPr="003B3B20">
        <w:rPr>
          <w:rStyle w:val="eop"/>
          <w:rFonts w:ascii="Times New Roman" w:hAnsi="Times New Roman" w:cs="Times New Roman"/>
          <w:color w:val="000000"/>
          <w:sz w:val="24"/>
          <w:szCs w:val="24"/>
          <w:shd w:val="clear" w:color="auto" w:fill="FFFFFF"/>
        </w:rPr>
        <w:t>/partneru</w:t>
      </w:r>
      <w:r w:rsidR="00BD15BF" w:rsidRPr="003B3B20">
        <w:rPr>
          <w:rStyle w:val="eop"/>
          <w:rFonts w:ascii="Times New Roman" w:hAnsi="Times New Roman" w:cs="Times New Roman"/>
          <w:color w:val="000000"/>
          <w:sz w:val="24"/>
          <w:szCs w:val="24"/>
          <w:shd w:val="clear" w:color="auto" w:fill="FFFFFF"/>
        </w:rPr>
        <w:t xml:space="preserve"> koji je</w:t>
      </w:r>
      <w:r w:rsidR="00F0533F" w:rsidRPr="003B3B20">
        <w:rPr>
          <w:rStyle w:val="eop"/>
          <w:rFonts w:ascii="Times New Roman" w:hAnsi="Times New Roman" w:cs="Times New Roman"/>
          <w:color w:val="000000"/>
          <w:sz w:val="24"/>
          <w:szCs w:val="24"/>
          <w:shd w:val="clear" w:color="auto" w:fill="FFFFFF"/>
        </w:rPr>
        <w:t xml:space="preserve"> znao ili morao znati da je</w:t>
      </w:r>
      <w:r w:rsidR="00BD15BF" w:rsidRPr="003B3B20">
        <w:rPr>
          <w:rStyle w:val="eop"/>
          <w:rFonts w:ascii="Times New Roman" w:hAnsi="Times New Roman" w:cs="Times New Roman"/>
          <w:color w:val="000000"/>
          <w:sz w:val="24"/>
          <w:szCs w:val="24"/>
          <w:shd w:val="clear" w:color="auto" w:fill="FFFFFF"/>
        </w:rPr>
        <w:t xml:space="preserve"> u sukobu interesa u </w:t>
      </w:r>
      <w:r w:rsidR="00D1445E" w:rsidRPr="003B3B20">
        <w:rPr>
          <w:rStyle w:val="eop"/>
          <w:rFonts w:ascii="Times New Roman" w:hAnsi="Times New Roman" w:cs="Times New Roman"/>
          <w:color w:val="000000"/>
          <w:sz w:val="24"/>
          <w:szCs w:val="24"/>
          <w:shd w:val="clear" w:color="auto" w:fill="FFFFFF"/>
        </w:rPr>
        <w:t xml:space="preserve">predmetnom </w:t>
      </w:r>
      <w:r w:rsidR="00BD15BF" w:rsidRPr="003B3B20">
        <w:rPr>
          <w:rStyle w:val="eop"/>
          <w:rFonts w:ascii="Times New Roman" w:hAnsi="Times New Roman" w:cs="Times New Roman"/>
          <w:color w:val="000000"/>
          <w:sz w:val="24"/>
          <w:szCs w:val="24"/>
          <w:shd w:val="clear" w:color="auto" w:fill="FFFFFF"/>
        </w:rPr>
        <w:t>postupku dodjele bespovratnih sredstava</w:t>
      </w:r>
      <w:r w:rsidR="00133850" w:rsidRPr="003B3B20">
        <w:rPr>
          <w:rStyle w:val="eop"/>
          <w:rFonts w:ascii="Times New Roman" w:hAnsi="Times New Roman" w:cs="Times New Roman"/>
          <w:color w:val="000000"/>
          <w:sz w:val="24"/>
          <w:szCs w:val="24"/>
          <w:shd w:val="clear" w:color="auto" w:fill="FFFFFF"/>
        </w:rPr>
        <w:t xml:space="preserve"> </w:t>
      </w:r>
      <w:r w:rsidR="00133850" w:rsidRPr="003B3B20">
        <w:rPr>
          <w:rFonts w:ascii="Times New Roman" w:hAnsi="Times New Roman" w:cs="Times New Roman"/>
          <w:sz w:val="24"/>
          <w:szCs w:val="24"/>
        </w:rPr>
        <w:t>–</w:t>
      </w:r>
      <w:r w:rsidR="00133850" w:rsidRPr="003B3B20">
        <w:rPr>
          <w:rStyle w:val="eop"/>
          <w:rFonts w:ascii="Times New Roman" w:hAnsi="Times New Roman" w:cs="Times New Roman"/>
          <w:color w:val="000000"/>
          <w:sz w:val="24"/>
          <w:szCs w:val="24"/>
          <w:shd w:val="clear" w:color="auto" w:fill="FFFFFF"/>
        </w:rPr>
        <w:t xml:space="preserve"> </w:t>
      </w:r>
      <w:r w:rsidR="00BD15BF" w:rsidRPr="003B3B20">
        <w:rPr>
          <w:rStyle w:val="eop"/>
          <w:rFonts w:ascii="Times New Roman" w:hAnsi="Times New Roman" w:cs="Times New Roman"/>
          <w:i/>
          <w:iCs/>
          <w:color w:val="000000"/>
          <w:sz w:val="24"/>
          <w:szCs w:val="24"/>
          <w:shd w:val="clear" w:color="auto" w:fill="FFFFFF"/>
        </w:rPr>
        <w:t xml:space="preserve">dokazuje se </w:t>
      </w:r>
      <w:r w:rsidR="00BD15BF" w:rsidRPr="003B3B20">
        <w:rPr>
          <w:rStyle w:val="normaltextrun"/>
          <w:rFonts w:ascii="Times New Roman" w:hAnsi="Times New Roman" w:cs="Times New Roman"/>
          <w:i/>
          <w:iCs/>
          <w:color w:val="000000"/>
          <w:sz w:val="24"/>
          <w:szCs w:val="24"/>
          <w:shd w:val="clear" w:color="auto" w:fill="FFFFFF"/>
        </w:rPr>
        <w:t xml:space="preserve">Izjavom </w:t>
      </w:r>
      <w:r w:rsidR="00C705B0" w:rsidRPr="003B3B20">
        <w:rPr>
          <w:rStyle w:val="normaltextrun"/>
          <w:rFonts w:ascii="Times New Roman" w:hAnsi="Times New Roman" w:cs="Times New Roman"/>
          <w:i/>
          <w:iCs/>
          <w:color w:val="000000"/>
          <w:sz w:val="24"/>
          <w:szCs w:val="24"/>
          <w:shd w:val="clear" w:color="auto" w:fill="FFFFFF"/>
        </w:rPr>
        <w:t>prijavitelja</w:t>
      </w:r>
      <w:r w:rsidR="008D3514" w:rsidRPr="003B3B20">
        <w:rPr>
          <w:rStyle w:val="normaltextrun"/>
          <w:rFonts w:ascii="Times New Roman" w:hAnsi="Times New Roman" w:cs="Times New Roman"/>
          <w:i/>
          <w:iCs/>
          <w:color w:val="000000"/>
          <w:sz w:val="24"/>
          <w:szCs w:val="24"/>
          <w:shd w:val="clear" w:color="auto" w:fill="FFFFFF"/>
        </w:rPr>
        <w:t xml:space="preserve"> (Obrazac 2</w:t>
      </w:r>
      <w:r w:rsidR="007C785B" w:rsidRPr="003B3B20">
        <w:rPr>
          <w:rStyle w:val="normaltextrun"/>
          <w:rFonts w:ascii="Times New Roman" w:hAnsi="Times New Roman" w:cs="Times New Roman"/>
          <w:i/>
          <w:iCs/>
          <w:color w:val="000000"/>
          <w:sz w:val="24"/>
          <w:szCs w:val="24"/>
          <w:shd w:val="clear" w:color="auto" w:fill="FFFFFF"/>
        </w:rPr>
        <w:t>.</w:t>
      </w:r>
      <w:r w:rsidR="008D3514" w:rsidRPr="003B3B20">
        <w:rPr>
          <w:rStyle w:val="normaltextrun"/>
          <w:rFonts w:ascii="Times New Roman" w:hAnsi="Times New Roman" w:cs="Times New Roman"/>
          <w:i/>
          <w:iCs/>
          <w:color w:val="000000"/>
          <w:sz w:val="24"/>
          <w:szCs w:val="24"/>
          <w:shd w:val="clear" w:color="auto" w:fill="FFFFFF"/>
        </w:rPr>
        <w:t>)</w:t>
      </w:r>
      <w:r w:rsidR="00B62BA6" w:rsidRPr="003B3B20">
        <w:rPr>
          <w:rStyle w:val="normaltextrun"/>
          <w:rFonts w:ascii="Times New Roman" w:hAnsi="Times New Roman" w:cs="Times New Roman"/>
          <w:i/>
          <w:iCs/>
          <w:color w:val="000000"/>
          <w:sz w:val="24"/>
          <w:szCs w:val="24"/>
          <w:shd w:val="clear" w:color="auto" w:fill="FFFFFF"/>
        </w:rPr>
        <w:t xml:space="preserve"> i Izjavom partnera (Obrazac 3.)</w:t>
      </w:r>
      <w:r w:rsidR="00735479" w:rsidRPr="003B3B20">
        <w:rPr>
          <w:rStyle w:val="eop"/>
          <w:rFonts w:ascii="Times New Roman" w:hAnsi="Times New Roman" w:cs="Times New Roman"/>
          <w:color w:val="000000"/>
          <w:sz w:val="24"/>
          <w:szCs w:val="24"/>
          <w:shd w:val="clear" w:color="auto" w:fill="FFFFFF"/>
        </w:rPr>
        <w:t>;</w:t>
      </w:r>
      <w:r w:rsidR="007A476B" w:rsidRPr="003B3B20">
        <w:rPr>
          <w:rStyle w:val="eop"/>
          <w:rFonts w:ascii="Times New Roman" w:hAnsi="Times New Roman" w:cs="Times New Roman"/>
          <w:i/>
          <w:iCs/>
          <w:color w:val="000000"/>
          <w:sz w:val="24"/>
          <w:szCs w:val="24"/>
          <w:shd w:val="clear" w:color="auto" w:fill="FFFFFF"/>
        </w:rPr>
        <w:t xml:space="preserve"> </w:t>
      </w:r>
    </w:p>
    <w:p w14:paraId="5C8811B1" w14:textId="60E2DA3C" w:rsidR="007A476B" w:rsidRPr="003B3B20" w:rsidRDefault="002178B1" w:rsidP="00DD3793">
      <w:pPr>
        <w:pStyle w:val="ListParagraph"/>
        <w:numPr>
          <w:ilvl w:val="0"/>
          <w:numId w:val="8"/>
        </w:numPr>
        <w:spacing w:after="120"/>
        <w:jc w:val="both"/>
        <w:rPr>
          <w:rFonts w:ascii="Times New Roman" w:eastAsia="Times New Roman" w:hAnsi="Times New Roman" w:cs="Times New Roman"/>
          <w:b/>
          <w:bCs/>
          <w:sz w:val="24"/>
          <w:szCs w:val="24"/>
        </w:rPr>
      </w:pPr>
      <w:r w:rsidRPr="003B3B20">
        <w:rPr>
          <w:rFonts w:ascii="Times New Roman" w:eastAsia="Times New Roman" w:hAnsi="Times New Roman" w:cs="Times New Roman"/>
          <w:sz w:val="24"/>
          <w:szCs w:val="24"/>
        </w:rPr>
        <w:t>p</w:t>
      </w:r>
      <w:r w:rsidR="2CA976CE" w:rsidRPr="003B3B20">
        <w:rPr>
          <w:rFonts w:ascii="Times New Roman" w:eastAsia="Times New Roman" w:hAnsi="Times New Roman" w:cs="Times New Roman"/>
          <w:sz w:val="24"/>
          <w:szCs w:val="24"/>
        </w:rPr>
        <w:t>rijavitelju</w:t>
      </w:r>
      <w:r w:rsidR="00B62BA6" w:rsidRPr="003B3B20">
        <w:rPr>
          <w:rFonts w:ascii="Times New Roman" w:eastAsia="Times New Roman" w:hAnsi="Times New Roman" w:cs="Times New Roman"/>
          <w:sz w:val="24"/>
          <w:szCs w:val="24"/>
        </w:rPr>
        <w:t>/partneru</w:t>
      </w:r>
      <w:r w:rsidR="2CA976CE" w:rsidRPr="003B3B20">
        <w:rPr>
          <w:rFonts w:ascii="Times New Roman" w:eastAsia="Times New Roman" w:hAnsi="Times New Roman" w:cs="Times New Roman"/>
          <w:sz w:val="24"/>
          <w:szCs w:val="24"/>
        </w:rPr>
        <w:t xml:space="preserve"> koji nije izvršio povrat sredstava prema odluci nadležnog tijela </w:t>
      </w:r>
      <w:r w:rsidR="00735479" w:rsidRPr="003B3B20">
        <w:rPr>
          <w:rFonts w:ascii="Times New Roman" w:eastAsia="Times New Roman" w:hAnsi="Times New Roman" w:cs="Times New Roman"/>
          <w:sz w:val="24"/>
          <w:szCs w:val="24"/>
        </w:rPr>
        <w:t>–</w:t>
      </w:r>
      <w:bookmarkStart w:id="60" w:name="_Hlk99481354"/>
      <w:r w:rsidR="2CA976CE" w:rsidRPr="003B3B20">
        <w:rPr>
          <w:rFonts w:ascii="Times New Roman" w:eastAsia="Times New Roman" w:hAnsi="Times New Roman" w:cs="Times New Roman"/>
          <w:sz w:val="24"/>
          <w:szCs w:val="24"/>
        </w:rPr>
        <w:t xml:space="preserve"> </w:t>
      </w:r>
      <w:r w:rsidR="2CA976CE" w:rsidRPr="003B3B20">
        <w:rPr>
          <w:rFonts w:ascii="Times New Roman" w:eastAsia="Times New Roman" w:hAnsi="Times New Roman" w:cs="Times New Roman"/>
          <w:i/>
          <w:iCs/>
          <w:sz w:val="24"/>
          <w:szCs w:val="24"/>
        </w:rPr>
        <w:t xml:space="preserve">dokazuje se Izjavom </w:t>
      </w:r>
      <w:r w:rsidR="00C705B0" w:rsidRPr="003B3B20">
        <w:rPr>
          <w:rFonts w:ascii="Times New Roman" w:eastAsia="Times New Roman" w:hAnsi="Times New Roman" w:cs="Times New Roman"/>
          <w:i/>
          <w:iCs/>
          <w:sz w:val="24"/>
          <w:szCs w:val="24"/>
        </w:rPr>
        <w:t>prijavitelja</w:t>
      </w:r>
      <w:r w:rsidR="008D3514" w:rsidRPr="003B3B20">
        <w:rPr>
          <w:rFonts w:ascii="Times New Roman" w:eastAsia="Times New Roman" w:hAnsi="Times New Roman" w:cs="Times New Roman"/>
          <w:i/>
          <w:iCs/>
          <w:sz w:val="24"/>
          <w:szCs w:val="24"/>
        </w:rPr>
        <w:t xml:space="preserve"> (Obrazac 2</w:t>
      </w:r>
      <w:r w:rsidR="00070D97" w:rsidRPr="003B3B20">
        <w:rPr>
          <w:rFonts w:ascii="Times New Roman" w:eastAsia="Times New Roman" w:hAnsi="Times New Roman" w:cs="Times New Roman"/>
          <w:i/>
          <w:iCs/>
          <w:sz w:val="24"/>
          <w:szCs w:val="24"/>
        </w:rPr>
        <w:t>.</w:t>
      </w:r>
      <w:r w:rsidR="00735479" w:rsidRPr="003B3B20">
        <w:rPr>
          <w:rStyle w:val="normaltextrun"/>
          <w:rFonts w:ascii="Times New Roman" w:hAnsi="Times New Roman" w:cs="Times New Roman"/>
          <w:i/>
          <w:iCs/>
          <w:color w:val="000000"/>
          <w:shd w:val="clear" w:color="auto" w:fill="FFFFFF"/>
        </w:rPr>
        <w:t>)</w:t>
      </w:r>
      <w:r w:rsidR="00B62BA6" w:rsidRPr="003B3B20">
        <w:rPr>
          <w:rStyle w:val="normaltextrun"/>
          <w:rFonts w:ascii="Times New Roman" w:hAnsi="Times New Roman" w:cs="Times New Roman"/>
          <w:i/>
          <w:iCs/>
          <w:color w:val="000000"/>
          <w:sz w:val="24"/>
          <w:szCs w:val="24"/>
          <w:shd w:val="clear" w:color="auto" w:fill="FFFFFF"/>
        </w:rPr>
        <w:t xml:space="preserve"> i Izjavom partnera (Obrazac 3.)</w:t>
      </w:r>
      <w:r w:rsidR="00735479" w:rsidRPr="003B3B20">
        <w:rPr>
          <w:rFonts w:ascii="Times New Roman" w:eastAsia="Times New Roman" w:hAnsi="Times New Roman" w:cs="Times New Roman"/>
          <w:sz w:val="24"/>
          <w:szCs w:val="24"/>
        </w:rPr>
        <w:t>;</w:t>
      </w:r>
      <w:r w:rsidR="2CA976CE" w:rsidRPr="003B3B20">
        <w:rPr>
          <w:rFonts w:ascii="Times New Roman" w:eastAsia="Times New Roman" w:hAnsi="Times New Roman" w:cs="Times New Roman"/>
          <w:i/>
          <w:iCs/>
          <w:sz w:val="24"/>
          <w:szCs w:val="24"/>
        </w:rPr>
        <w:t xml:space="preserve"> </w:t>
      </w:r>
      <w:bookmarkEnd w:id="60"/>
    </w:p>
    <w:p w14:paraId="6B1BAC88" w14:textId="36C3871D" w:rsidR="00662A99" w:rsidRPr="003B3B20" w:rsidRDefault="002178B1" w:rsidP="00DD3793">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p</w:t>
      </w:r>
      <w:r w:rsidR="00662A99" w:rsidRPr="003B3B20">
        <w:rPr>
          <w:rFonts w:ascii="Times New Roman" w:hAnsi="Times New Roman" w:cs="Times New Roman"/>
          <w:color w:val="000000"/>
          <w:sz w:val="24"/>
          <w:szCs w:val="24"/>
          <w:shd w:val="clear" w:color="auto" w:fill="FFFFFF"/>
        </w:rPr>
        <w:t>rijavitelju</w:t>
      </w:r>
      <w:r w:rsidR="007564C4" w:rsidRPr="003B3B20">
        <w:rPr>
          <w:rFonts w:ascii="Times New Roman" w:hAnsi="Times New Roman" w:cs="Times New Roman"/>
          <w:color w:val="000000"/>
          <w:sz w:val="24"/>
          <w:szCs w:val="24"/>
          <w:shd w:val="clear" w:color="auto" w:fill="FFFFFF"/>
        </w:rPr>
        <w:t>/partneru</w:t>
      </w:r>
      <w:r w:rsidR="00662A99" w:rsidRPr="003B3B20">
        <w:rPr>
          <w:rFonts w:ascii="Times New Roman" w:hAnsi="Times New Roman" w:cs="Times New Roman"/>
          <w:color w:val="000000"/>
          <w:sz w:val="24"/>
          <w:szCs w:val="24"/>
          <w:shd w:val="clear" w:color="auto" w:fill="FFFFFF"/>
        </w:rPr>
        <w:t xml:space="preserve"> koji nije izvršio isplate plaća zaposlenicima, plaćanje doprinosa za financiranje obveznih osiguranja (osobito zdravstveno ili mirovinsko) ili plaćanje poreza u skladu s propisima R</w:t>
      </w:r>
      <w:r w:rsidR="00EF4E83" w:rsidRPr="003B3B20">
        <w:rPr>
          <w:rFonts w:ascii="Times New Roman" w:hAnsi="Times New Roman" w:cs="Times New Roman"/>
          <w:color w:val="000000"/>
          <w:sz w:val="24"/>
          <w:szCs w:val="24"/>
          <w:shd w:val="clear" w:color="auto" w:fill="FFFFFF"/>
        </w:rPr>
        <w:t>H</w:t>
      </w:r>
      <w:r w:rsidR="00662A99" w:rsidRPr="003B3B20">
        <w:rPr>
          <w:rFonts w:ascii="Times New Roman" w:hAnsi="Times New Roman" w:cs="Times New Roman"/>
          <w:color w:val="000000"/>
          <w:sz w:val="24"/>
          <w:szCs w:val="24"/>
          <w:shd w:val="clear" w:color="auto" w:fill="FFFFFF"/>
        </w:rPr>
        <w:t xml:space="preserve"> kao države u kojoj je osnovan prijavitelj</w:t>
      </w:r>
      <w:r w:rsidR="007564C4" w:rsidRPr="003B3B20">
        <w:rPr>
          <w:rFonts w:ascii="Times New Roman" w:hAnsi="Times New Roman" w:cs="Times New Roman"/>
          <w:color w:val="000000"/>
          <w:sz w:val="24"/>
          <w:szCs w:val="24"/>
          <w:shd w:val="clear" w:color="auto" w:fill="FFFFFF"/>
        </w:rPr>
        <w:t>/partner</w:t>
      </w:r>
      <w:r w:rsidR="00662A99" w:rsidRPr="003B3B20">
        <w:rPr>
          <w:rFonts w:ascii="Times New Roman" w:hAnsi="Times New Roman" w:cs="Times New Roman"/>
          <w:color w:val="000000"/>
          <w:sz w:val="24"/>
          <w:szCs w:val="24"/>
          <w:shd w:val="clear" w:color="auto" w:fill="FFFFFF"/>
        </w:rPr>
        <w:t xml:space="preserve"> i u kojoj će se provoditi Ugovor o dodjeli bespovratnih sredstava i u skladu s propisima države poslovnog </w:t>
      </w:r>
      <w:proofErr w:type="spellStart"/>
      <w:r w:rsidR="00662A99" w:rsidRPr="003B3B20">
        <w:rPr>
          <w:rFonts w:ascii="Times New Roman" w:hAnsi="Times New Roman" w:cs="Times New Roman"/>
          <w:color w:val="000000"/>
          <w:sz w:val="24"/>
          <w:szCs w:val="24"/>
          <w:shd w:val="clear" w:color="auto" w:fill="FFFFFF"/>
        </w:rPr>
        <w:t>nastana</w:t>
      </w:r>
      <w:proofErr w:type="spellEnd"/>
      <w:r w:rsidR="00662A99" w:rsidRPr="003B3B20">
        <w:rPr>
          <w:rFonts w:ascii="Times New Roman" w:hAnsi="Times New Roman" w:cs="Times New Roman"/>
          <w:color w:val="000000"/>
          <w:sz w:val="24"/>
          <w:szCs w:val="24"/>
          <w:shd w:val="clear" w:color="auto" w:fill="FFFFFF"/>
        </w:rPr>
        <w:t xml:space="preserve"> prijavitelja (ako oni nemaju poslovni </w:t>
      </w:r>
      <w:proofErr w:type="spellStart"/>
      <w:r w:rsidR="00CA7C0B" w:rsidRPr="003B3B20">
        <w:rPr>
          <w:rFonts w:ascii="Times New Roman" w:hAnsi="Times New Roman" w:cs="Times New Roman"/>
          <w:color w:val="000000"/>
          <w:sz w:val="24"/>
          <w:szCs w:val="24"/>
          <w:shd w:val="clear" w:color="auto" w:fill="FFFFFF"/>
        </w:rPr>
        <w:t>nastan</w:t>
      </w:r>
      <w:proofErr w:type="spellEnd"/>
      <w:r w:rsidR="00CA7C0B" w:rsidRPr="003B3B20">
        <w:rPr>
          <w:rFonts w:ascii="Times New Roman" w:hAnsi="Times New Roman" w:cs="Times New Roman"/>
          <w:color w:val="000000"/>
          <w:sz w:val="24"/>
          <w:szCs w:val="24"/>
          <w:shd w:val="clear" w:color="auto" w:fill="FFFFFF"/>
        </w:rPr>
        <w:t xml:space="preserve"> u R</w:t>
      </w:r>
      <w:r w:rsidR="00EF4E83" w:rsidRPr="003B3B20">
        <w:rPr>
          <w:rFonts w:ascii="Times New Roman" w:hAnsi="Times New Roman" w:cs="Times New Roman"/>
          <w:color w:val="000000"/>
          <w:sz w:val="24"/>
          <w:szCs w:val="24"/>
          <w:shd w:val="clear" w:color="auto" w:fill="FFFFFF"/>
        </w:rPr>
        <w:t>H</w:t>
      </w:r>
      <w:r w:rsidR="00CA7C0B" w:rsidRPr="003B3B20">
        <w:rPr>
          <w:rFonts w:ascii="Times New Roman" w:hAnsi="Times New Roman" w:cs="Times New Roman"/>
          <w:color w:val="000000"/>
          <w:sz w:val="24"/>
          <w:szCs w:val="24"/>
          <w:shd w:val="clear" w:color="auto" w:fill="FFFFFF"/>
        </w:rPr>
        <w:t>).</w:t>
      </w:r>
      <w:r w:rsidR="007556AF" w:rsidRPr="003B3B20">
        <w:rPr>
          <w:rFonts w:ascii="Times New Roman" w:hAnsi="Times New Roman" w:cs="Times New Roman"/>
          <w:color w:val="000000"/>
          <w:sz w:val="24"/>
          <w:szCs w:val="24"/>
          <w:shd w:val="clear" w:color="auto" w:fill="FFFFFF"/>
        </w:rPr>
        <w:t xml:space="preserve"> </w:t>
      </w:r>
      <w:r w:rsidR="0072376E" w:rsidRPr="003B3B20">
        <w:rPr>
          <w:rFonts w:ascii="Times New Roman" w:hAnsi="Times New Roman" w:cs="Times New Roman"/>
          <w:color w:val="000000"/>
          <w:sz w:val="24"/>
          <w:szCs w:val="24"/>
          <w:shd w:val="clear" w:color="auto" w:fill="FFFFFF"/>
        </w:rPr>
        <w:t xml:space="preserve">U </w:t>
      </w:r>
      <w:r w:rsidR="00662A99" w:rsidRPr="003B3B20">
        <w:rPr>
          <w:rFonts w:ascii="Times New Roman" w:hAnsi="Times New Roman" w:cs="Times New Roman"/>
          <w:color w:val="000000"/>
          <w:sz w:val="24"/>
          <w:szCs w:val="24"/>
          <w:shd w:val="clear" w:color="auto" w:fill="FFFFFF"/>
        </w:rPr>
        <w:t>pogledu ove točke, smatra se prihvatljivim da prijavitelj</w:t>
      </w:r>
      <w:r w:rsidR="007564C4" w:rsidRPr="003B3B20">
        <w:rPr>
          <w:rFonts w:ascii="Times New Roman" w:hAnsi="Times New Roman" w:cs="Times New Roman"/>
          <w:color w:val="000000"/>
          <w:sz w:val="24"/>
          <w:szCs w:val="24"/>
          <w:shd w:val="clear" w:color="auto" w:fill="FFFFFF"/>
        </w:rPr>
        <w:t>/partner</w:t>
      </w:r>
      <w:r w:rsidR="00662A99" w:rsidRPr="003B3B20">
        <w:rPr>
          <w:rFonts w:ascii="Times New Roman" w:hAnsi="Times New Roman" w:cs="Times New Roman"/>
          <w:color w:val="000000"/>
          <w:sz w:val="24"/>
          <w:szCs w:val="24"/>
          <w:shd w:val="clear" w:color="auto" w:fill="FFFFFF"/>
        </w:rPr>
        <w:t xml:space="preserve"> nije udovoljio spomenutim uvjetima, ako mu, sukladno posebnom propisu, plaćanje tih obveza nije dopušteno ili</w:t>
      </w:r>
      <w:r w:rsidR="007A476B" w:rsidRPr="003B3B20">
        <w:rPr>
          <w:rFonts w:ascii="Times New Roman" w:hAnsi="Times New Roman" w:cs="Times New Roman"/>
          <w:color w:val="000000"/>
          <w:sz w:val="24"/>
          <w:szCs w:val="24"/>
          <w:shd w:val="clear" w:color="auto" w:fill="FFFFFF"/>
        </w:rPr>
        <w:t xml:space="preserve"> mu je odobrena odgoda plaćanja</w:t>
      </w:r>
      <w:r w:rsidR="009C207B" w:rsidRPr="003B3B20">
        <w:rPr>
          <w:rFonts w:ascii="Times New Roman" w:eastAsia="Times New Roman" w:hAnsi="Times New Roman" w:cs="Times New Roman"/>
          <w:sz w:val="24"/>
          <w:szCs w:val="24"/>
        </w:rPr>
        <w:t xml:space="preserve"> </w:t>
      </w:r>
      <w:r w:rsidR="00541896" w:rsidRPr="003B3B20">
        <w:rPr>
          <w:rFonts w:ascii="Times New Roman" w:hAnsi="Times New Roman" w:cs="Times New Roman"/>
          <w:sz w:val="24"/>
          <w:szCs w:val="24"/>
        </w:rPr>
        <w:t>–</w:t>
      </w:r>
      <w:r w:rsidR="009C207B" w:rsidRPr="003B3B20">
        <w:rPr>
          <w:rFonts w:ascii="Times New Roman" w:eastAsia="Times New Roman" w:hAnsi="Times New Roman" w:cs="Times New Roman"/>
          <w:sz w:val="24"/>
          <w:szCs w:val="24"/>
        </w:rPr>
        <w:t xml:space="preserve"> </w:t>
      </w:r>
      <w:r w:rsidR="009C207B" w:rsidRPr="003B3B20">
        <w:rPr>
          <w:rFonts w:ascii="Times New Roman" w:eastAsia="Times New Roman" w:hAnsi="Times New Roman" w:cs="Times New Roman"/>
          <w:i/>
          <w:iCs/>
          <w:sz w:val="24"/>
          <w:szCs w:val="24"/>
        </w:rPr>
        <w:t>dokazuje se Izjavom prijavitelja (Obrazac 2</w:t>
      </w:r>
      <w:r w:rsidR="007C785B" w:rsidRPr="003B3B20">
        <w:rPr>
          <w:rFonts w:ascii="Times New Roman" w:eastAsia="Times New Roman" w:hAnsi="Times New Roman" w:cs="Times New Roman"/>
          <w:i/>
          <w:iCs/>
          <w:sz w:val="24"/>
          <w:szCs w:val="24"/>
        </w:rPr>
        <w:t>.</w:t>
      </w:r>
      <w:r w:rsidR="004B0D0B" w:rsidRPr="003B3B20">
        <w:rPr>
          <w:rFonts w:ascii="Times New Roman" w:eastAsia="Times New Roman" w:hAnsi="Times New Roman" w:cs="Times New Roman"/>
          <w:i/>
          <w:iCs/>
          <w:sz w:val="24"/>
          <w:szCs w:val="24"/>
        </w:rPr>
        <w:t xml:space="preserve">) </w:t>
      </w:r>
      <w:r w:rsidR="004B0D0B" w:rsidRPr="003B3B20">
        <w:rPr>
          <w:rStyle w:val="normaltextrun"/>
          <w:rFonts w:ascii="Times New Roman" w:hAnsi="Times New Roman" w:cs="Times New Roman"/>
          <w:i/>
          <w:iCs/>
          <w:color w:val="000000"/>
          <w:sz w:val="24"/>
          <w:szCs w:val="24"/>
          <w:shd w:val="clear" w:color="auto" w:fill="FFFFFF"/>
        </w:rPr>
        <w:t>i Izjavom partnera (Obrazac 3.)</w:t>
      </w:r>
      <w:r w:rsidR="007B259F" w:rsidRPr="003B3B20">
        <w:rPr>
          <w:rFonts w:ascii="Times New Roman" w:hAnsi="Times New Roman" w:cs="Times New Roman"/>
          <w:color w:val="000000"/>
          <w:sz w:val="24"/>
          <w:szCs w:val="24"/>
          <w:shd w:val="clear" w:color="auto" w:fill="FFFFFF"/>
        </w:rPr>
        <w:t>.</w:t>
      </w:r>
    </w:p>
    <w:p w14:paraId="1FB6D991" w14:textId="576F7A33" w:rsidR="00DD5C2E" w:rsidRPr="003B3B20" w:rsidRDefault="00DD5C2E" w:rsidP="00DD3793">
      <w:pPr>
        <w:pStyle w:val="NoSpacing"/>
        <w:spacing w:after="120" w:line="276" w:lineRule="auto"/>
        <w:jc w:val="both"/>
        <w:rPr>
          <w:rStyle w:val="normaltextrun"/>
          <w:rFonts w:ascii="Times New Roman" w:hAnsi="Times New Roman" w:cs="Times New Roman"/>
          <w:sz w:val="24"/>
          <w:szCs w:val="24"/>
        </w:rPr>
      </w:pPr>
    </w:p>
    <w:bookmarkEnd w:id="51"/>
    <w:p w14:paraId="39178B51" w14:textId="77777777" w:rsidR="0086771A" w:rsidRPr="003B3B20" w:rsidRDefault="0086771A" w:rsidP="00DD3793">
      <w:pPr>
        <w:pStyle w:val="NoSpacing"/>
        <w:spacing w:after="120" w:line="276" w:lineRule="auto"/>
        <w:jc w:val="both"/>
        <w:rPr>
          <w:rFonts w:ascii="Times New Roman" w:hAnsi="Times New Roman" w:cs="Times New Roman"/>
          <w:sz w:val="24"/>
          <w:szCs w:val="24"/>
        </w:rPr>
      </w:pPr>
    </w:p>
    <w:p w14:paraId="5219C583" w14:textId="310FBA5B" w:rsidR="001D443C" w:rsidRPr="003B3B20" w:rsidRDefault="00EB3E40" w:rsidP="00C546AB">
      <w:pPr>
        <w:pStyle w:val="Heading2"/>
      </w:pPr>
      <w:bookmarkStart w:id="61" w:name="bookmark10"/>
      <w:bookmarkStart w:id="62" w:name="_Toc452468695"/>
      <w:bookmarkStart w:id="63" w:name="_Toc2260419"/>
      <w:bookmarkStart w:id="64" w:name="_Toc97916951"/>
      <w:bookmarkStart w:id="65" w:name="_Toc98178393"/>
      <w:bookmarkStart w:id="66" w:name="_Toc123545514"/>
      <w:bookmarkEnd w:id="61"/>
      <w:r w:rsidRPr="003B3B20">
        <w:t>Zahtjevi koji se odnose na s</w:t>
      </w:r>
      <w:r w:rsidR="00F82135" w:rsidRPr="003B3B20">
        <w:t xml:space="preserve">posobnost </w:t>
      </w:r>
      <w:r w:rsidR="00EE6EF5" w:rsidRPr="003B3B20">
        <w:t>p</w:t>
      </w:r>
      <w:r w:rsidR="00F82135" w:rsidRPr="003B3B20">
        <w:t>rijavitelja</w:t>
      </w:r>
      <w:r w:rsidR="003D1C81" w:rsidRPr="003B3B20">
        <w:t xml:space="preserve"> i partnera</w:t>
      </w:r>
      <w:r w:rsidR="00F82135" w:rsidRPr="003B3B20">
        <w:t xml:space="preserve">, </w:t>
      </w:r>
      <w:r w:rsidR="00A0462B" w:rsidRPr="003B3B20">
        <w:t xml:space="preserve">učinkovito korištenje sredstava i </w:t>
      </w:r>
      <w:r w:rsidR="0047549C" w:rsidRPr="003B3B20">
        <w:t>održivost</w:t>
      </w:r>
      <w:bookmarkEnd w:id="62"/>
      <w:bookmarkEnd w:id="63"/>
      <w:r w:rsidR="00701FF0" w:rsidRPr="003B3B20">
        <w:t xml:space="preserve"> </w:t>
      </w:r>
      <w:r w:rsidR="00973953" w:rsidRPr="003B3B20">
        <w:t>projekta</w:t>
      </w:r>
      <w:bookmarkEnd w:id="64"/>
      <w:bookmarkEnd w:id="65"/>
      <w:bookmarkEnd w:id="66"/>
    </w:p>
    <w:p w14:paraId="13CE8DA6"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19C5F059" w14:textId="79DB22F5" w:rsidR="003D1C81" w:rsidRPr="003B3B20" w:rsidRDefault="003D1C81"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A) Prijavitelj i partner provode projekt pravovremeno i u skladu sa zahtjevima utvrđenima u ovim Uputama. Prijavitelj i partner moraju osigurati odgovarajuće kapacitete za provedbu projekta, na način da imaju imenovan projektni tim koji je svojim iskustvom i kompetencijama sposoban provesti projekt kako je to opisano u Prijavnom obrascu. </w:t>
      </w:r>
      <w:r w:rsidR="0020362A" w:rsidRPr="003B3B20">
        <w:rPr>
          <w:rFonts w:ascii="Times New Roman" w:hAnsi="Times New Roman" w:cs="Times New Roman"/>
          <w:sz w:val="24"/>
          <w:szCs w:val="24"/>
        </w:rPr>
        <w:t xml:space="preserve">Projektni tim sastavljen je najmanje od mladog istraživača – </w:t>
      </w:r>
      <w:r w:rsidR="009C1A62" w:rsidRPr="003B3B20">
        <w:rPr>
          <w:rFonts w:ascii="Times New Roman" w:hAnsi="Times New Roman" w:cs="Times New Roman"/>
          <w:sz w:val="24"/>
          <w:szCs w:val="24"/>
        </w:rPr>
        <w:t>doktorskog studenta</w:t>
      </w:r>
      <w:r w:rsidR="0020362A" w:rsidRPr="003B3B20">
        <w:rPr>
          <w:rFonts w:ascii="Times New Roman" w:hAnsi="Times New Roman" w:cs="Times New Roman"/>
          <w:sz w:val="24"/>
          <w:szCs w:val="24"/>
        </w:rPr>
        <w:t xml:space="preserve">, mentora i voditelja istraživanja prijavitelja. </w:t>
      </w:r>
      <w:r w:rsidRPr="003B3B20">
        <w:rPr>
          <w:rFonts w:ascii="Times New Roman" w:hAnsi="Times New Roman" w:cs="Times New Roman"/>
          <w:sz w:val="24"/>
          <w:szCs w:val="24"/>
        </w:rPr>
        <w:t>Kompetencije projektnog tima predmet su ocjene kvalitete projektnog prijedloga.</w:t>
      </w:r>
    </w:p>
    <w:p w14:paraId="59A23623" w14:textId="77777777" w:rsidR="003D1C81" w:rsidRPr="003B3B20" w:rsidRDefault="003D1C81"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lastRenderedPageBreak/>
        <w:t xml:space="preserve">B) Prijavitelj i partner postupaju u skladu s načelima ekonomičnosti, učinkovitosti i djelotvornosti. Prijavitelj i partner moraju imati stabilne i dostatne izvore financiranja, što dokazuju izjavama (Obrazac 2. i Obrazac 3.). </w:t>
      </w:r>
    </w:p>
    <w:p w14:paraId="3F03B235" w14:textId="6D14707E" w:rsidR="003D1C81" w:rsidRPr="003B3B20" w:rsidRDefault="003D1C81"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 xml:space="preserve">C) Prijavitelj i partner osiguravaju </w:t>
      </w:r>
      <w:r w:rsidR="00E7599C">
        <w:rPr>
          <w:rFonts w:ascii="Times New Roman" w:hAnsi="Times New Roman" w:cs="Times New Roman"/>
          <w:sz w:val="24"/>
          <w:szCs w:val="24"/>
        </w:rPr>
        <w:t>održivost projekta</w:t>
      </w:r>
      <w:r w:rsidRPr="003B3B20">
        <w:rPr>
          <w:rFonts w:ascii="Times New Roman" w:hAnsi="Times New Roman" w:cs="Times New Roman"/>
          <w:sz w:val="24"/>
          <w:szCs w:val="24"/>
        </w:rPr>
        <w:t xml:space="preserve"> tijekom razdoblja od pet godina nakon završetka provedbe projekta. </w:t>
      </w:r>
    </w:p>
    <w:p w14:paraId="05D7BC93" w14:textId="77777777" w:rsidR="00AA47BD" w:rsidRPr="003B3B20" w:rsidRDefault="00AA47BD" w:rsidP="00DD3793">
      <w:pPr>
        <w:spacing w:after="120"/>
        <w:jc w:val="both"/>
        <w:rPr>
          <w:rFonts w:ascii="Times New Roman" w:hAnsi="Times New Roman" w:cs="Times New Roman"/>
          <w:sz w:val="24"/>
          <w:szCs w:val="24"/>
        </w:rPr>
      </w:pPr>
    </w:p>
    <w:p w14:paraId="4069FC04" w14:textId="77777777" w:rsidR="00AA47BD" w:rsidRPr="003B3B20" w:rsidRDefault="00AA47BD" w:rsidP="00DD3793">
      <w:pPr>
        <w:spacing w:after="120"/>
        <w:jc w:val="both"/>
        <w:rPr>
          <w:rFonts w:ascii="Times New Roman" w:hAnsi="Times New Roman" w:cs="Times New Roman"/>
          <w:sz w:val="24"/>
          <w:szCs w:val="24"/>
        </w:rPr>
      </w:pPr>
    </w:p>
    <w:p w14:paraId="5DAC075B" w14:textId="77777777" w:rsidR="00AA47BD" w:rsidRPr="003B3B20" w:rsidRDefault="00AA47BD" w:rsidP="00C546AB">
      <w:pPr>
        <w:pStyle w:val="Heading2"/>
      </w:pPr>
      <w:bookmarkStart w:id="67" w:name="_Toc97916950"/>
      <w:bookmarkStart w:id="68" w:name="_Toc98178392"/>
      <w:bookmarkStart w:id="69" w:name="_Toc123545515"/>
      <w:bookmarkStart w:id="70" w:name="_Toc2260418"/>
      <w:r w:rsidRPr="003B3B20">
        <w:t>Broj projektnih prijedloga</w:t>
      </w:r>
      <w:bookmarkEnd w:id="67"/>
      <w:bookmarkEnd w:id="68"/>
      <w:bookmarkEnd w:id="69"/>
      <w:r w:rsidRPr="003B3B20">
        <w:t xml:space="preserve"> </w:t>
      </w:r>
      <w:bookmarkEnd w:id="70"/>
    </w:p>
    <w:p w14:paraId="2BA303EE" w14:textId="77777777" w:rsidR="00AA47BD" w:rsidRPr="003B3B20" w:rsidRDefault="00AA47BD" w:rsidP="00AA47BD">
      <w:pPr>
        <w:pStyle w:val="NoSpacing"/>
        <w:spacing w:after="120" w:line="276" w:lineRule="auto"/>
        <w:jc w:val="both"/>
        <w:rPr>
          <w:rFonts w:ascii="Times New Roman" w:hAnsi="Times New Roman" w:cs="Times New Roman"/>
          <w:sz w:val="24"/>
          <w:szCs w:val="24"/>
        </w:rPr>
      </w:pPr>
    </w:p>
    <w:p w14:paraId="27DA7B15" w14:textId="77777777" w:rsidR="00AA47BD" w:rsidRPr="003B3B20" w:rsidRDefault="00AA47BD" w:rsidP="00AA47BD">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Prijavitelj po Pozivu može podnijeti više od jednog projektnog prijedloga,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 Jedan projekt odnosi se na zapošljavanje i doktorski studij jednog mladog istraživača.</w:t>
      </w:r>
    </w:p>
    <w:p w14:paraId="03B0A242" w14:textId="77777777" w:rsidR="00AA47BD" w:rsidRPr="003B3B20" w:rsidRDefault="00AA47BD" w:rsidP="00AA47BD">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S jednim prijaviteljem može se sklopiti više od jednog Ugovora. </w:t>
      </w:r>
    </w:p>
    <w:p w14:paraId="41EF5D51"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0B8F42F4" w14:textId="77777777" w:rsidR="000B7710" w:rsidRPr="003B3B20" w:rsidRDefault="000B7710" w:rsidP="00DD3793">
      <w:pPr>
        <w:pStyle w:val="NoSpacing"/>
        <w:spacing w:after="120" w:line="276" w:lineRule="auto"/>
        <w:jc w:val="both"/>
        <w:rPr>
          <w:rFonts w:ascii="Times New Roman" w:hAnsi="Times New Roman" w:cs="Times New Roman"/>
          <w:sz w:val="24"/>
          <w:szCs w:val="24"/>
        </w:rPr>
      </w:pPr>
    </w:p>
    <w:p w14:paraId="632C8095" w14:textId="460427FB" w:rsidR="001D443C" w:rsidRPr="003B3B20" w:rsidRDefault="00185021" w:rsidP="00C546AB">
      <w:pPr>
        <w:pStyle w:val="Heading2"/>
      </w:pPr>
      <w:bookmarkStart w:id="71" w:name="bookmark14"/>
      <w:bookmarkStart w:id="72" w:name="_Toc452468697"/>
      <w:bookmarkStart w:id="73" w:name="_Toc2260420"/>
      <w:bookmarkStart w:id="74" w:name="_Toc97916952"/>
      <w:bookmarkStart w:id="75" w:name="_Toc98178394"/>
      <w:bookmarkStart w:id="76" w:name="_Toc123545516"/>
      <w:bookmarkEnd w:id="71"/>
      <w:r w:rsidRPr="003B3B20">
        <w:t xml:space="preserve">Prihvatljivost </w:t>
      </w:r>
      <w:bookmarkEnd w:id="72"/>
      <w:bookmarkEnd w:id="73"/>
      <w:r w:rsidR="007F00BF" w:rsidRPr="003B3B20">
        <w:t>projekta</w:t>
      </w:r>
      <w:bookmarkEnd w:id="74"/>
      <w:bookmarkEnd w:id="75"/>
      <w:bookmarkEnd w:id="76"/>
    </w:p>
    <w:p w14:paraId="1FF45003"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3D88F8C4" w14:textId="0FADF748" w:rsidR="003D1C81" w:rsidRPr="003B3B20" w:rsidRDefault="003D1C81"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Kako bi bio prihvatljiv, projektni prijedlog mora udovoljavati svim utvrđenim kriterijima prihvatljivosti, kako slijede:</w:t>
      </w:r>
    </w:p>
    <w:p w14:paraId="4ABC3E76" w14:textId="2FE04625" w:rsidR="003D1C81" w:rsidRPr="003B3B20" w:rsidRDefault="003D1C81" w:rsidP="00DD3793">
      <w:pPr>
        <w:pStyle w:val="bullets"/>
        <w:numPr>
          <w:ilvl w:val="0"/>
          <w:numId w:val="11"/>
        </w:numPr>
        <w:spacing w:after="120" w:line="276" w:lineRule="auto"/>
        <w:contextualSpacing w:val="0"/>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Projekt je u skladu sa predmetom i svrhom Poziva te doprinosi obaveznim pokazateljima Poziva (</w:t>
      </w:r>
      <w:r w:rsidR="000455B8" w:rsidRPr="003B3B20">
        <w:rPr>
          <w:rFonts w:ascii="Times New Roman" w:hAnsi="Times New Roman" w:cs="Times New Roman"/>
          <w:sz w:val="24"/>
          <w:szCs w:val="24"/>
          <w:lang w:val="hr-HR"/>
        </w:rPr>
        <w:t>poglavlje</w:t>
      </w:r>
      <w:r w:rsidRPr="003B3B20">
        <w:rPr>
          <w:rFonts w:ascii="Times New Roman" w:hAnsi="Times New Roman" w:cs="Times New Roman"/>
          <w:sz w:val="24"/>
          <w:szCs w:val="24"/>
          <w:lang w:val="hr-HR"/>
        </w:rPr>
        <w:t xml:space="preserve"> 1.2 Uputa) – </w:t>
      </w:r>
      <w:r w:rsidRPr="003B3B20">
        <w:rPr>
          <w:rFonts w:ascii="Times New Roman" w:hAnsi="Times New Roman" w:cs="Times New Roman"/>
          <w:i/>
          <w:iCs/>
          <w:sz w:val="24"/>
          <w:szCs w:val="24"/>
          <w:lang w:val="hr-HR"/>
        </w:rPr>
        <w:t>dokazuje se</w:t>
      </w:r>
      <w:r w:rsidRPr="003B3B20">
        <w:rPr>
          <w:rFonts w:ascii="Times New Roman" w:hAnsi="Times New Roman" w:cs="Times New Roman"/>
          <w:sz w:val="24"/>
          <w:szCs w:val="24"/>
          <w:lang w:val="hr-HR"/>
        </w:rPr>
        <w:t xml:space="preserve"> </w:t>
      </w:r>
      <w:r w:rsidRPr="003B3B20">
        <w:rPr>
          <w:rFonts w:ascii="Times New Roman" w:hAnsi="Times New Roman" w:cs="Times New Roman"/>
          <w:i/>
          <w:iCs/>
          <w:sz w:val="24"/>
          <w:szCs w:val="24"/>
          <w:lang w:val="hr-HR"/>
        </w:rPr>
        <w:t>Prijavnim obrascem</w:t>
      </w:r>
      <w:r w:rsidR="00A42A5A">
        <w:rPr>
          <w:rFonts w:ascii="Times New Roman" w:hAnsi="Times New Roman" w:cs="Times New Roman"/>
          <w:i/>
          <w:iCs/>
          <w:sz w:val="24"/>
          <w:szCs w:val="24"/>
          <w:lang w:val="hr-HR"/>
        </w:rPr>
        <w:t xml:space="preserve"> (Obrazac 1.)</w:t>
      </w:r>
      <w:r w:rsidRPr="003B3B20">
        <w:rPr>
          <w:rFonts w:ascii="Times New Roman" w:hAnsi="Times New Roman" w:cs="Times New Roman"/>
          <w:sz w:val="24"/>
          <w:szCs w:val="24"/>
          <w:lang w:val="hr-HR"/>
        </w:rPr>
        <w:t>;</w:t>
      </w:r>
    </w:p>
    <w:p w14:paraId="32B504BE" w14:textId="1E02F051" w:rsidR="003D1C81" w:rsidRPr="003B3B20" w:rsidRDefault="003D1C81" w:rsidP="00DD379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3B3B20">
        <w:rPr>
          <w:rFonts w:ascii="Times New Roman" w:hAnsi="Times New Roman" w:cs="Times New Roman"/>
          <w:sz w:val="24"/>
          <w:szCs w:val="24"/>
          <w:lang w:val="hr-HR"/>
        </w:rPr>
        <w:t xml:space="preserve">Provedba projekta ne smije započeti prije predaje projektnog prijedloga – </w:t>
      </w:r>
      <w:r w:rsidRPr="003B3B20">
        <w:rPr>
          <w:rFonts w:ascii="Times New Roman" w:hAnsi="Times New Roman" w:cs="Times New Roman"/>
          <w:i/>
          <w:iCs/>
          <w:sz w:val="24"/>
          <w:szCs w:val="24"/>
          <w:lang w:val="hr-HR"/>
        </w:rPr>
        <w:t>dokazuje se Prijavnim obrascem</w:t>
      </w:r>
      <w:r w:rsidR="00A42A5A">
        <w:rPr>
          <w:rFonts w:ascii="Times New Roman" w:hAnsi="Times New Roman" w:cs="Times New Roman"/>
          <w:i/>
          <w:iCs/>
          <w:sz w:val="24"/>
          <w:szCs w:val="24"/>
          <w:lang w:val="hr-HR"/>
        </w:rPr>
        <w:t xml:space="preserve"> (Obrazac 1.)</w:t>
      </w:r>
      <w:r w:rsidRPr="003B3B20">
        <w:rPr>
          <w:rFonts w:ascii="Times New Roman" w:hAnsi="Times New Roman" w:cs="Times New Roman"/>
          <w:i/>
          <w:iCs/>
          <w:sz w:val="24"/>
          <w:szCs w:val="24"/>
          <w:lang w:val="hr-HR"/>
        </w:rPr>
        <w:t>, Izjavom prijavitelja (</w:t>
      </w:r>
      <w:r w:rsidRPr="003B3B20">
        <w:rPr>
          <w:rStyle w:val="eop"/>
          <w:rFonts w:ascii="Times New Roman" w:hAnsi="Times New Roman" w:cs="Times New Roman"/>
          <w:i/>
          <w:iCs/>
          <w:color w:val="000000"/>
          <w:sz w:val="24"/>
          <w:szCs w:val="24"/>
          <w:lang w:val="hr-HR"/>
        </w:rPr>
        <w:t>Obrazac 2.) i Izjavom partnera (Obrazac 3.)</w:t>
      </w:r>
      <w:r w:rsidRPr="003B3B20">
        <w:rPr>
          <w:rStyle w:val="eop"/>
          <w:rFonts w:ascii="Times New Roman" w:hAnsi="Times New Roman" w:cs="Times New Roman"/>
          <w:color w:val="000000"/>
          <w:sz w:val="24"/>
          <w:szCs w:val="24"/>
          <w:lang w:val="hr-HR"/>
        </w:rPr>
        <w:t>;</w:t>
      </w:r>
    </w:p>
    <w:p w14:paraId="6583B8A0" w14:textId="15649251" w:rsidR="003D1C81" w:rsidRPr="003B3B20" w:rsidRDefault="003D1C81" w:rsidP="00DD379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3B3B20">
        <w:rPr>
          <w:rFonts w:ascii="Times New Roman" w:hAnsi="Times New Roman" w:cs="Times New Roman"/>
          <w:sz w:val="24"/>
          <w:szCs w:val="24"/>
          <w:lang w:val="hr-HR"/>
        </w:rPr>
        <w:t xml:space="preserve">Predviđeno trajanje projekta nije dulje od </w:t>
      </w:r>
      <w:r w:rsidR="00510430" w:rsidRPr="003B3B20">
        <w:rPr>
          <w:rFonts w:ascii="Times New Roman" w:hAnsi="Times New Roman" w:cs="Times New Roman"/>
          <w:sz w:val="24"/>
          <w:szCs w:val="24"/>
          <w:lang w:val="hr-HR"/>
        </w:rPr>
        <w:t>36</w:t>
      </w:r>
      <w:r w:rsidRPr="003B3B20">
        <w:rPr>
          <w:rFonts w:ascii="Times New Roman" w:hAnsi="Times New Roman" w:cs="Times New Roman"/>
          <w:sz w:val="24"/>
          <w:szCs w:val="24"/>
          <w:lang w:val="hr-HR"/>
        </w:rPr>
        <w:t xml:space="preserve"> mjeseci</w:t>
      </w:r>
      <w:r w:rsidR="00774FA7" w:rsidRPr="00774FA7">
        <w:rPr>
          <w:rFonts w:ascii="Times New Roman" w:hAnsi="Times New Roman" w:cs="Times New Roman"/>
          <w:sz w:val="24"/>
          <w:szCs w:val="24"/>
          <w:lang w:val="hr-HR"/>
        </w:rPr>
        <w:t xml:space="preserve"> </w:t>
      </w:r>
      <w:r w:rsidR="00774FA7">
        <w:rPr>
          <w:rFonts w:ascii="Times New Roman" w:hAnsi="Times New Roman" w:cs="Times New Roman"/>
          <w:sz w:val="24"/>
          <w:szCs w:val="24"/>
          <w:lang w:val="hr-HR"/>
        </w:rPr>
        <w:t>i završetak provedbe mora biti najkasnije do 30. lipnja 2026. godine</w:t>
      </w:r>
      <w:r w:rsidRPr="003B3B20">
        <w:rPr>
          <w:rFonts w:ascii="Times New Roman" w:hAnsi="Times New Roman" w:cs="Times New Roman"/>
          <w:sz w:val="24"/>
          <w:szCs w:val="24"/>
          <w:lang w:val="hr-HR"/>
        </w:rPr>
        <w:t xml:space="preserve"> – </w:t>
      </w:r>
      <w:r w:rsidRPr="003B3B20">
        <w:rPr>
          <w:rFonts w:ascii="Times New Roman" w:hAnsi="Times New Roman" w:cs="Times New Roman"/>
          <w:i/>
          <w:iCs/>
          <w:sz w:val="24"/>
          <w:szCs w:val="24"/>
          <w:lang w:val="hr-HR"/>
        </w:rPr>
        <w:t>dokazuje se Prijavnim obrascem</w:t>
      </w:r>
      <w:r w:rsidR="00A42A5A">
        <w:rPr>
          <w:rFonts w:ascii="Times New Roman" w:hAnsi="Times New Roman" w:cs="Times New Roman"/>
          <w:i/>
          <w:iCs/>
          <w:sz w:val="24"/>
          <w:szCs w:val="24"/>
          <w:lang w:val="hr-HR"/>
        </w:rPr>
        <w:t xml:space="preserve"> (Obrazac 1.)</w:t>
      </w:r>
      <w:r w:rsidRPr="003B3B20">
        <w:rPr>
          <w:rFonts w:ascii="Times New Roman" w:hAnsi="Times New Roman" w:cs="Times New Roman"/>
          <w:sz w:val="24"/>
          <w:szCs w:val="24"/>
          <w:lang w:val="hr-HR"/>
        </w:rPr>
        <w:t>;</w:t>
      </w:r>
      <w:r w:rsidRPr="003B3B20">
        <w:rPr>
          <w:rFonts w:ascii="Times New Roman" w:hAnsi="Times New Roman" w:cs="Times New Roman"/>
          <w:i/>
          <w:iCs/>
          <w:sz w:val="24"/>
          <w:szCs w:val="24"/>
          <w:lang w:val="hr-HR"/>
        </w:rPr>
        <w:t xml:space="preserve"> </w:t>
      </w:r>
    </w:p>
    <w:p w14:paraId="094EB688" w14:textId="77777777" w:rsidR="003D1C81" w:rsidRPr="007321DD" w:rsidRDefault="003D1C81" w:rsidP="00DD3793">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3B3B20">
        <w:rPr>
          <w:rFonts w:ascii="Times New Roman" w:hAnsi="Times New Roman" w:cs="Times New Roman"/>
          <w:sz w:val="24"/>
          <w:szCs w:val="24"/>
          <w:lang w:val="hr-HR"/>
        </w:rPr>
        <w:t xml:space="preserve">Projekt u trenutku podnošenja projektnog prijedloga nije fizički niti financijski završen, niti se projekt smije završiti prije potpisa Ugovora o dodjeli bespovratnih sredstava – </w:t>
      </w:r>
      <w:r w:rsidRPr="003B3B20">
        <w:rPr>
          <w:rFonts w:ascii="Times New Roman" w:hAnsi="Times New Roman" w:cs="Times New Roman"/>
          <w:i/>
          <w:iCs/>
          <w:sz w:val="24"/>
          <w:szCs w:val="24"/>
          <w:lang w:val="hr-HR"/>
        </w:rPr>
        <w:t>dokazuje se Izjavom prijavitelja (</w:t>
      </w:r>
      <w:r w:rsidRPr="003B3B20">
        <w:rPr>
          <w:rStyle w:val="eop"/>
          <w:rFonts w:ascii="Times New Roman" w:hAnsi="Times New Roman" w:cs="Times New Roman"/>
          <w:i/>
          <w:iCs/>
          <w:color w:val="000000"/>
          <w:sz w:val="24"/>
          <w:szCs w:val="24"/>
          <w:lang w:val="hr-HR"/>
        </w:rPr>
        <w:t>Obrazac 2.) i Izjavom partnera (Obrazac 3.)</w:t>
      </w:r>
      <w:r w:rsidRPr="003B3B20">
        <w:rPr>
          <w:rStyle w:val="eop"/>
          <w:rFonts w:ascii="Times New Roman" w:hAnsi="Times New Roman" w:cs="Times New Roman"/>
          <w:color w:val="000000"/>
          <w:sz w:val="24"/>
          <w:szCs w:val="24"/>
          <w:lang w:val="hr-HR"/>
        </w:rPr>
        <w:t>;</w:t>
      </w:r>
    </w:p>
    <w:p w14:paraId="67C83E58" w14:textId="016632BD" w:rsidR="007321DD" w:rsidRPr="003B3B20" w:rsidRDefault="007321DD" w:rsidP="00DD379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Pr>
          <w:rStyle w:val="eop"/>
          <w:rFonts w:ascii="Times New Roman" w:hAnsi="Times New Roman" w:cs="Times New Roman"/>
          <w:color w:val="000000"/>
          <w:sz w:val="24"/>
          <w:szCs w:val="24"/>
          <w:lang w:val="hr-HR"/>
        </w:rPr>
        <w:t xml:space="preserve">Projekt se provodi na prihvatljivom zemljopisnom području, na teritoriju RH – </w:t>
      </w:r>
      <w:r>
        <w:rPr>
          <w:rStyle w:val="eop"/>
          <w:rFonts w:ascii="Times New Roman" w:hAnsi="Times New Roman" w:cs="Times New Roman"/>
          <w:i/>
          <w:color w:val="000000"/>
          <w:sz w:val="24"/>
          <w:szCs w:val="24"/>
          <w:lang w:val="hr-HR"/>
        </w:rPr>
        <w:t>dokazuje se Prijavnim obrascem (</w:t>
      </w:r>
      <w:r w:rsidR="0024322F">
        <w:rPr>
          <w:rStyle w:val="eop"/>
          <w:rFonts w:ascii="Times New Roman" w:hAnsi="Times New Roman" w:cs="Times New Roman"/>
          <w:i/>
          <w:color w:val="000000"/>
          <w:sz w:val="24"/>
          <w:szCs w:val="24"/>
          <w:lang w:val="hr-HR"/>
        </w:rPr>
        <w:t>O</w:t>
      </w:r>
      <w:r>
        <w:rPr>
          <w:rStyle w:val="eop"/>
          <w:rFonts w:ascii="Times New Roman" w:hAnsi="Times New Roman" w:cs="Times New Roman"/>
          <w:i/>
          <w:color w:val="000000"/>
          <w:sz w:val="24"/>
          <w:szCs w:val="24"/>
          <w:lang w:val="hr-HR"/>
        </w:rPr>
        <w:t xml:space="preserve">brazac 1.); </w:t>
      </w:r>
    </w:p>
    <w:p w14:paraId="2BBD422B" w14:textId="77777777" w:rsidR="003D1C81" w:rsidRPr="003B3B20" w:rsidRDefault="003D1C81" w:rsidP="00DD379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3B3B20">
        <w:rPr>
          <w:rFonts w:ascii="Times New Roman" w:hAnsi="Times New Roman" w:cs="Times New Roman"/>
          <w:sz w:val="24"/>
          <w:szCs w:val="24"/>
          <w:lang w:val="hr-HR"/>
        </w:rPr>
        <w:lastRenderedPageBreak/>
        <w:t xml:space="preserve">Projekt ne uključuje aktivnosti namijenjene proizvodnji proizvoda koji su navedeni na popisu Uredbe o popisu robe vojne namjene, obrambenih proizvoda i nevojnih ubojnih sredstava (NN </w:t>
      </w:r>
      <w:bookmarkStart w:id="77" w:name="_Hlk104215567"/>
      <w:r w:rsidRPr="003B3B20">
        <w:rPr>
          <w:rFonts w:ascii="Times New Roman" w:hAnsi="Times New Roman" w:cs="Times New Roman"/>
          <w:sz w:val="24"/>
          <w:szCs w:val="24"/>
          <w:lang w:val="hr-HR"/>
        </w:rPr>
        <w:t>26/18, 37/18, 63/19, 107/21</w:t>
      </w:r>
      <w:bookmarkEnd w:id="77"/>
      <w:r w:rsidRPr="003B3B20">
        <w:rPr>
          <w:rFonts w:ascii="Times New Roman" w:hAnsi="Times New Roman" w:cs="Times New Roman"/>
          <w:i/>
          <w:iCs/>
          <w:sz w:val="24"/>
          <w:szCs w:val="24"/>
          <w:lang w:val="hr-HR"/>
        </w:rPr>
        <w:t>)</w:t>
      </w:r>
      <w:r w:rsidRPr="003B3B20">
        <w:rPr>
          <w:rFonts w:ascii="Times New Roman" w:hAnsi="Times New Roman" w:cs="Times New Roman"/>
          <w:sz w:val="24"/>
          <w:szCs w:val="24"/>
          <w:lang w:val="hr-HR"/>
        </w:rPr>
        <w:t xml:space="preserve"> – </w:t>
      </w:r>
      <w:r w:rsidRPr="003B3B20">
        <w:rPr>
          <w:rFonts w:ascii="Times New Roman" w:hAnsi="Times New Roman" w:cs="Times New Roman"/>
          <w:i/>
          <w:iCs/>
          <w:sz w:val="24"/>
          <w:szCs w:val="24"/>
          <w:lang w:val="hr-HR"/>
        </w:rPr>
        <w:t>dokazuje se Izjavom prijavitelja (</w:t>
      </w:r>
      <w:r w:rsidRPr="003B3B20">
        <w:rPr>
          <w:rStyle w:val="eop"/>
          <w:rFonts w:ascii="Times New Roman" w:hAnsi="Times New Roman" w:cs="Times New Roman"/>
          <w:i/>
          <w:iCs/>
          <w:color w:val="000000"/>
          <w:sz w:val="24"/>
          <w:szCs w:val="24"/>
          <w:lang w:val="hr-HR"/>
        </w:rPr>
        <w:t>Obrazac 2) i Izjavom partnera (Obrazac 3.)</w:t>
      </w:r>
      <w:r w:rsidRPr="003B3B20">
        <w:rPr>
          <w:rStyle w:val="eop"/>
          <w:rFonts w:ascii="Times New Roman" w:hAnsi="Times New Roman" w:cs="Times New Roman"/>
          <w:color w:val="000000"/>
          <w:sz w:val="24"/>
          <w:szCs w:val="24"/>
          <w:lang w:val="hr-HR"/>
        </w:rPr>
        <w:t>;</w:t>
      </w:r>
    </w:p>
    <w:p w14:paraId="16A03F65" w14:textId="77777777" w:rsidR="003D1C81" w:rsidRPr="003B3B20" w:rsidRDefault="003D1C81" w:rsidP="00DD379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3B3B20">
        <w:rPr>
          <w:rFonts w:ascii="Times New Roman" w:hAnsi="Times New Roman" w:cs="Times New Roman"/>
          <w:sz w:val="24"/>
          <w:szCs w:val="24"/>
          <w:lang w:val="hr-HR"/>
        </w:rPr>
        <w:t xml:space="preserve">Projekt ne uključuje aktivnosti koje su bile dio operacije koja je, ili je trebala biti, podložna postupku povrata sredstava (u skladu s člankom 125. stavkom 3(f) Uredbe (EU) br. 1303/2013) nakon promjene proizvodne aktivnosti izvan programskog područja – </w:t>
      </w:r>
      <w:r w:rsidRPr="003B3B20">
        <w:rPr>
          <w:rFonts w:ascii="Times New Roman" w:hAnsi="Times New Roman" w:cs="Times New Roman"/>
          <w:i/>
          <w:iCs/>
          <w:sz w:val="24"/>
          <w:szCs w:val="24"/>
          <w:lang w:val="hr-HR"/>
        </w:rPr>
        <w:t>dokazuje se Izjavom prijavitelja (</w:t>
      </w:r>
      <w:r w:rsidRPr="003B3B20">
        <w:rPr>
          <w:rStyle w:val="eop"/>
          <w:rFonts w:ascii="Times New Roman" w:hAnsi="Times New Roman" w:cs="Times New Roman"/>
          <w:i/>
          <w:iCs/>
          <w:color w:val="000000"/>
          <w:sz w:val="24"/>
          <w:szCs w:val="24"/>
          <w:shd w:val="clear" w:color="auto" w:fill="FFFFFF"/>
          <w:lang w:val="hr-HR"/>
        </w:rPr>
        <w:t>Obrazac 2.)</w:t>
      </w:r>
      <w:r w:rsidRPr="003B3B20">
        <w:rPr>
          <w:rStyle w:val="eop"/>
          <w:rFonts w:ascii="Times New Roman" w:hAnsi="Times New Roman" w:cs="Times New Roman"/>
          <w:i/>
          <w:iCs/>
          <w:color w:val="000000"/>
          <w:sz w:val="24"/>
          <w:szCs w:val="24"/>
          <w:lang w:val="hr-HR"/>
        </w:rPr>
        <w:t xml:space="preserve"> i Izjavom partnera (Obrazac 3.)</w:t>
      </w:r>
      <w:r w:rsidRPr="003B3B20">
        <w:rPr>
          <w:rFonts w:ascii="Times New Roman" w:hAnsi="Times New Roman" w:cs="Times New Roman"/>
          <w:sz w:val="24"/>
          <w:szCs w:val="24"/>
          <w:lang w:val="hr-HR"/>
        </w:rPr>
        <w:t>;</w:t>
      </w:r>
    </w:p>
    <w:p w14:paraId="1CACBC04" w14:textId="169DB61A" w:rsidR="003D1C81" w:rsidRPr="00DB5729" w:rsidRDefault="003D1C81" w:rsidP="00DD379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DB5729">
        <w:rPr>
          <w:rFonts w:ascii="Times New Roman" w:hAnsi="Times New Roman" w:cs="Times New Roman"/>
          <w:sz w:val="24"/>
          <w:szCs w:val="24"/>
          <w:lang w:val="hr-HR"/>
        </w:rPr>
        <w:t xml:space="preserve">Projekt je u skladu s odredbama svih relevantnih nacionalnih zakonodavnih akata, </w:t>
      </w:r>
      <w:r w:rsidR="003F7314" w:rsidRPr="00DB5729">
        <w:rPr>
          <w:rFonts w:ascii="Times New Roman" w:hAnsi="Times New Roman" w:cs="Times New Roman"/>
          <w:sz w:val="24"/>
          <w:szCs w:val="24"/>
          <w:lang w:val="hr-HR"/>
        </w:rPr>
        <w:t>uvažavajući pravila o državnim potporama/potporama male vrijednosti te je u skladu sa specifičnim pravilima i zahtjevima primjenjivima na ovaj Poziv</w:t>
      </w:r>
      <w:r w:rsidR="003F7314" w:rsidRPr="00DB5729" w:rsidDel="003F7314">
        <w:rPr>
          <w:rFonts w:ascii="Times New Roman" w:hAnsi="Times New Roman" w:cs="Times New Roman"/>
          <w:sz w:val="24"/>
          <w:szCs w:val="24"/>
          <w:lang w:val="hr-HR"/>
        </w:rPr>
        <w:t xml:space="preserve"> </w:t>
      </w:r>
      <w:r w:rsidRPr="00DB5729">
        <w:rPr>
          <w:rFonts w:ascii="Times New Roman" w:hAnsi="Times New Roman" w:cs="Times New Roman"/>
          <w:sz w:val="24"/>
          <w:szCs w:val="24"/>
          <w:lang w:val="hr-HR"/>
        </w:rPr>
        <w:t xml:space="preserve">– </w:t>
      </w:r>
      <w:r w:rsidRPr="00DB5729">
        <w:rPr>
          <w:rFonts w:ascii="Times New Roman" w:hAnsi="Times New Roman" w:cs="Times New Roman"/>
          <w:i/>
          <w:iCs/>
          <w:sz w:val="24"/>
          <w:szCs w:val="24"/>
          <w:lang w:val="hr-HR"/>
        </w:rPr>
        <w:t>dokazuje se Izjavom prijavitelja (</w:t>
      </w:r>
      <w:r w:rsidRPr="00DB5729">
        <w:rPr>
          <w:rStyle w:val="eop"/>
          <w:rFonts w:ascii="Times New Roman" w:hAnsi="Times New Roman" w:cs="Times New Roman"/>
          <w:i/>
          <w:iCs/>
          <w:color w:val="000000"/>
          <w:sz w:val="24"/>
          <w:szCs w:val="24"/>
          <w:lang w:val="hr-HR"/>
        </w:rPr>
        <w:t>Obrazac 2.) i Izjavom partnera (Obrazac 3.)</w:t>
      </w:r>
      <w:r w:rsidRPr="00DB5729">
        <w:rPr>
          <w:rStyle w:val="eop"/>
          <w:rFonts w:ascii="Times New Roman" w:hAnsi="Times New Roman" w:cs="Times New Roman"/>
          <w:color w:val="000000"/>
          <w:sz w:val="24"/>
          <w:szCs w:val="24"/>
          <w:lang w:val="hr-HR"/>
        </w:rPr>
        <w:t>;</w:t>
      </w:r>
    </w:p>
    <w:p w14:paraId="29B5B361" w14:textId="43E8ADD3" w:rsidR="003D1C81" w:rsidRPr="003B3B20" w:rsidRDefault="003D1C81" w:rsidP="00DD379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3B3B20">
        <w:rPr>
          <w:rFonts w:ascii="Times New Roman" w:hAnsi="Times New Roman" w:cs="Times New Roman"/>
          <w:sz w:val="24"/>
          <w:szCs w:val="24"/>
          <w:lang w:val="hr-HR"/>
        </w:rPr>
        <w:t>Projekt se, na način opisan u projektnom prijedlogu, ne bi mogao provesti bez potpore iz NPOO-a (</w:t>
      </w:r>
      <w:r w:rsidR="00D8032E" w:rsidRPr="003B3B20">
        <w:rPr>
          <w:rFonts w:ascii="Times New Roman" w:hAnsi="Times New Roman" w:cs="Times New Roman"/>
          <w:sz w:val="24"/>
          <w:szCs w:val="24"/>
          <w:lang w:val="hr-HR"/>
        </w:rPr>
        <w:t>p</w:t>
      </w:r>
      <w:r w:rsidRPr="003B3B20">
        <w:rPr>
          <w:rFonts w:ascii="Times New Roman" w:hAnsi="Times New Roman" w:cs="Times New Roman"/>
          <w:sz w:val="24"/>
          <w:szCs w:val="24"/>
          <w:lang w:val="hr-HR"/>
        </w:rPr>
        <w:t xml:space="preserve">rijavitelj/partner nema osigurana sredstva za provedbu projekta na način, u opsegu i vremenskom okviru kako je opisano u projektnom prijedlogu, odnosno potporom iz NPOO-a osigurava se dodana vrijednost, bilo u opsegu ili kvaliteti aktivnosti, ili u pogledu </w:t>
      </w:r>
      <w:r w:rsidRPr="003B3B20">
        <w:rPr>
          <w:rFonts w:ascii="Times New Roman" w:eastAsiaTheme="minorEastAsia" w:hAnsi="Times New Roman" w:cs="Times New Roman"/>
          <w:color w:val="000000"/>
          <w:sz w:val="24"/>
          <w:szCs w:val="24"/>
          <w:lang w:val="hr-HR"/>
        </w:rPr>
        <w:t xml:space="preserve">vremena potrebnog za ostvarenje cilja/ciljeva projekta) </w:t>
      </w:r>
      <w:r w:rsidRPr="003B3B20">
        <w:rPr>
          <w:rFonts w:ascii="Times New Roman" w:hAnsi="Times New Roman" w:cs="Times New Roman"/>
          <w:sz w:val="24"/>
          <w:szCs w:val="24"/>
          <w:lang w:val="hr-HR"/>
        </w:rPr>
        <w:t>–</w:t>
      </w:r>
      <w:r w:rsidRPr="003B3B20">
        <w:rPr>
          <w:rFonts w:ascii="Times New Roman" w:eastAsiaTheme="minorEastAsia" w:hAnsi="Times New Roman" w:cs="Times New Roman"/>
          <w:color w:val="000000"/>
          <w:sz w:val="24"/>
          <w:szCs w:val="24"/>
          <w:lang w:val="hr-HR"/>
        </w:rPr>
        <w:t xml:space="preserve"> </w:t>
      </w:r>
      <w:r w:rsidRPr="003B3B20">
        <w:rPr>
          <w:rFonts w:ascii="Times New Roman" w:eastAsiaTheme="minorEastAsia" w:hAnsi="Times New Roman" w:cs="Times New Roman"/>
          <w:i/>
          <w:iCs/>
          <w:color w:val="000000"/>
          <w:sz w:val="24"/>
          <w:szCs w:val="24"/>
          <w:lang w:val="hr-HR"/>
        </w:rPr>
        <w:t xml:space="preserve">dokazuje se Izjavom prijavitelja </w:t>
      </w:r>
      <w:r w:rsidRPr="003B3B20">
        <w:rPr>
          <w:rFonts w:ascii="Times New Roman" w:hAnsi="Times New Roman" w:cs="Times New Roman"/>
          <w:i/>
          <w:iCs/>
          <w:sz w:val="24"/>
          <w:szCs w:val="24"/>
          <w:lang w:val="hr-HR"/>
        </w:rPr>
        <w:t>(</w:t>
      </w:r>
      <w:r w:rsidRPr="003B3B20">
        <w:rPr>
          <w:rStyle w:val="eop"/>
          <w:rFonts w:ascii="Times New Roman" w:hAnsi="Times New Roman" w:cs="Times New Roman"/>
          <w:i/>
          <w:iCs/>
          <w:color w:val="000000"/>
          <w:sz w:val="24"/>
          <w:szCs w:val="24"/>
          <w:lang w:val="hr-HR"/>
        </w:rPr>
        <w:t>Obrazac 2.) i Izjavom partnera (Obrazac 3.)</w:t>
      </w:r>
      <w:r w:rsidRPr="003B3B20">
        <w:rPr>
          <w:rStyle w:val="eop"/>
          <w:rFonts w:ascii="Times New Roman" w:hAnsi="Times New Roman" w:cs="Times New Roman"/>
          <w:color w:val="000000"/>
          <w:sz w:val="24"/>
          <w:szCs w:val="24"/>
          <w:lang w:val="hr-HR"/>
        </w:rPr>
        <w:t>;</w:t>
      </w:r>
    </w:p>
    <w:p w14:paraId="3AAF667B" w14:textId="77777777" w:rsidR="003D1C81" w:rsidRPr="003B3B20" w:rsidRDefault="003D1C81" w:rsidP="00DD3793">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3B3B20">
        <w:rPr>
          <w:rFonts w:ascii="Times New Roman" w:eastAsiaTheme="minorEastAsia" w:hAnsi="Times New Roman" w:cs="Times New Roman"/>
          <w:color w:val="000000"/>
          <w:sz w:val="24"/>
          <w:szCs w:val="24"/>
          <w:lang w:val="hr-HR"/>
        </w:rPr>
        <w:t xml:space="preserve">Projekt poštuje načelo </w:t>
      </w:r>
      <w:proofErr w:type="spellStart"/>
      <w:r w:rsidRPr="003B3B20">
        <w:rPr>
          <w:rFonts w:ascii="Times New Roman" w:eastAsiaTheme="minorEastAsia" w:hAnsi="Times New Roman" w:cs="Times New Roman"/>
          <w:color w:val="000000"/>
          <w:sz w:val="24"/>
          <w:szCs w:val="24"/>
          <w:lang w:val="hr-HR"/>
        </w:rPr>
        <w:t>nekumulativnosti</w:t>
      </w:r>
      <w:proofErr w:type="spellEnd"/>
      <w:r w:rsidRPr="003B3B20">
        <w:rPr>
          <w:rFonts w:ascii="Times New Roman" w:eastAsiaTheme="minorEastAsia" w:hAnsi="Times New Roman" w:cs="Times New Roman"/>
          <w:color w:val="000000"/>
          <w:sz w:val="24"/>
          <w:szCs w:val="24"/>
          <w:lang w:val="hr-HR"/>
        </w:rPr>
        <w:t xml:space="preserve">,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w:t>
      </w:r>
      <w:r w:rsidRPr="003B3B20">
        <w:rPr>
          <w:rFonts w:ascii="Times New Roman" w:hAnsi="Times New Roman" w:cs="Times New Roman"/>
          <w:sz w:val="24"/>
          <w:szCs w:val="24"/>
          <w:lang w:val="hr-HR"/>
        </w:rPr>
        <w:t>–</w:t>
      </w:r>
      <w:r w:rsidRPr="003B3B20">
        <w:rPr>
          <w:rFonts w:ascii="Times New Roman" w:eastAsiaTheme="minorEastAsia" w:hAnsi="Times New Roman" w:cs="Times New Roman"/>
          <w:color w:val="000000"/>
          <w:sz w:val="24"/>
          <w:szCs w:val="24"/>
          <w:lang w:val="hr-HR"/>
        </w:rPr>
        <w:t xml:space="preserve"> </w:t>
      </w:r>
      <w:r w:rsidRPr="003B3B20">
        <w:rPr>
          <w:rFonts w:ascii="Times New Roman" w:eastAsiaTheme="minorEastAsia" w:hAnsi="Times New Roman" w:cs="Times New Roman"/>
          <w:i/>
          <w:iCs/>
          <w:color w:val="000000"/>
          <w:sz w:val="24"/>
          <w:szCs w:val="24"/>
          <w:lang w:val="hr-HR"/>
        </w:rPr>
        <w:t xml:space="preserve">dokazuje se Izjavom prijavitelja </w:t>
      </w:r>
      <w:r w:rsidRPr="003B3B20">
        <w:rPr>
          <w:rFonts w:ascii="Times New Roman" w:hAnsi="Times New Roman" w:cs="Times New Roman"/>
          <w:i/>
          <w:iCs/>
          <w:sz w:val="24"/>
          <w:szCs w:val="24"/>
          <w:lang w:val="hr-HR"/>
        </w:rPr>
        <w:t>(</w:t>
      </w:r>
      <w:r w:rsidRPr="003B3B20">
        <w:rPr>
          <w:rStyle w:val="eop"/>
          <w:rFonts w:ascii="Times New Roman" w:hAnsi="Times New Roman" w:cs="Times New Roman"/>
          <w:i/>
          <w:iCs/>
          <w:color w:val="000000"/>
          <w:sz w:val="24"/>
          <w:szCs w:val="24"/>
          <w:lang w:val="hr-HR"/>
        </w:rPr>
        <w:t>Obrazac 2.) i Izjavom partnera (Obrazac 3.)</w:t>
      </w:r>
      <w:r w:rsidRPr="003B3B20">
        <w:rPr>
          <w:rStyle w:val="eop"/>
          <w:rFonts w:ascii="Times New Roman" w:hAnsi="Times New Roman" w:cs="Times New Roman"/>
          <w:color w:val="000000"/>
          <w:sz w:val="24"/>
          <w:szCs w:val="24"/>
          <w:lang w:val="hr-HR"/>
        </w:rPr>
        <w:t>;</w:t>
      </w:r>
    </w:p>
    <w:p w14:paraId="75FB5924" w14:textId="2955B8E7" w:rsidR="003D1C81" w:rsidRPr="003B3B20" w:rsidRDefault="003D1C81" w:rsidP="00DD3793">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3B3B20">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596B07" w:rsidRPr="003B3B20">
        <w:rPr>
          <w:rFonts w:ascii="Times New Roman" w:eastAsiaTheme="minorEastAsia" w:hAnsi="Times New Roman" w:cs="Times New Roman"/>
          <w:color w:val="000000"/>
          <w:sz w:val="24"/>
          <w:szCs w:val="24"/>
          <w:lang w:val="hr-HR"/>
        </w:rPr>
        <w:t>poglavlju</w:t>
      </w:r>
      <w:r w:rsidRPr="003B3B20">
        <w:rPr>
          <w:rFonts w:ascii="Times New Roman" w:eastAsiaTheme="minorEastAsia" w:hAnsi="Times New Roman" w:cs="Times New Roman"/>
          <w:color w:val="000000"/>
          <w:sz w:val="24"/>
          <w:szCs w:val="24"/>
          <w:lang w:val="hr-HR"/>
        </w:rPr>
        <w:t xml:space="preserve"> „ Razdoblje provedbe projekta“ ovih Uputa </w:t>
      </w:r>
      <w:r w:rsidRPr="003B3B20">
        <w:rPr>
          <w:rFonts w:ascii="Times New Roman" w:hAnsi="Times New Roman" w:cs="Times New Roman"/>
          <w:sz w:val="24"/>
          <w:szCs w:val="24"/>
          <w:lang w:val="hr-HR"/>
        </w:rPr>
        <w:t xml:space="preserve">– </w:t>
      </w:r>
      <w:r w:rsidRPr="003B3B20">
        <w:rPr>
          <w:rFonts w:ascii="Times New Roman" w:eastAsiaTheme="minorEastAsia" w:hAnsi="Times New Roman" w:cs="Times New Roman"/>
          <w:i/>
          <w:iCs/>
          <w:color w:val="000000"/>
          <w:sz w:val="24"/>
          <w:szCs w:val="24"/>
          <w:lang w:val="hr-HR"/>
        </w:rPr>
        <w:t>dokazuje se Prijavnim obrascem</w:t>
      </w:r>
      <w:r w:rsidR="00A42A5A">
        <w:rPr>
          <w:rFonts w:ascii="Times New Roman" w:eastAsiaTheme="minorEastAsia" w:hAnsi="Times New Roman" w:cs="Times New Roman"/>
          <w:i/>
          <w:iCs/>
          <w:color w:val="000000"/>
          <w:sz w:val="24"/>
          <w:szCs w:val="24"/>
          <w:lang w:val="hr-HR"/>
        </w:rPr>
        <w:t xml:space="preserve"> </w:t>
      </w:r>
      <w:r w:rsidR="00A42A5A">
        <w:rPr>
          <w:rFonts w:ascii="Times New Roman" w:hAnsi="Times New Roman" w:cs="Times New Roman"/>
          <w:i/>
          <w:iCs/>
          <w:sz w:val="24"/>
          <w:szCs w:val="24"/>
          <w:lang w:val="hr-HR"/>
        </w:rPr>
        <w:t>(Obrazac 1.)</w:t>
      </w:r>
      <w:r w:rsidRPr="003B3B20">
        <w:rPr>
          <w:rFonts w:ascii="Times New Roman" w:eastAsiaTheme="minorEastAsia" w:hAnsi="Times New Roman" w:cs="Times New Roman"/>
          <w:i/>
          <w:iCs/>
          <w:color w:val="000000"/>
          <w:sz w:val="24"/>
          <w:szCs w:val="24"/>
          <w:lang w:val="hr-HR"/>
        </w:rPr>
        <w:t xml:space="preserve">, Izjavom prijavitelja </w:t>
      </w:r>
      <w:r w:rsidRPr="003B3B20">
        <w:rPr>
          <w:rFonts w:ascii="Times New Roman" w:hAnsi="Times New Roman" w:cs="Times New Roman"/>
          <w:i/>
          <w:iCs/>
          <w:sz w:val="24"/>
          <w:szCs w:val="24"/>
          <w:lang w:val="hr-HR"/>
        </w:rPr>
        <w:t>(</w:t>
      </w:r>
      <w:r w:rsidRPr="003B3B20">
        <w:rPr>
          <w:rStyle w:val="eop"/>
          <w:rFonts w:ascii="Times New Roman" w:hAnsi="Times New Roman" w:cs="Times New Roman"/>
          <w:i/>
          <w:iCs/>
          <w:color w:val="000000"/>
          <w:sz w:val="24"/>
          <w:szCs w:val="24"/>
          <w:lang w:val="hr-HR"/>
        </w:rPr>
        <w:t>Obrazac 2.) i Izjavom partnera (Obrazac 3.)</w:t>
      </w:r>
      <w:r w:rsidRPr="003B3B20">
        <w:rPr>
          <w:rStyle w:val="eop"/>
          <w:rFonts w:ascii="Times New Roman" w:hAnsi="Times New Roman" w:cs="Times New Roman"/>
          <w:color w:val="000000"/>
          <w:sz w:val="24"/>
          <w:szCs w:val="24"/>
          <w:lang w:val="hr-HR"/>
        </w:rPr>
        <w:t>;</w:t>
      </w:r>
    </w:p>
    <w:p w14:paraId="4697BFD3" w14:textId="35B2E8E7" w:rsidR="003D1C81" w:rsidRPr="003B3B20" w:rsidRDefault="003D1C81" w:rsidP="00DD3793">
      <w:pPr>
        <w:pStyle w:val="bullets"/>
        <w:numPr>
          <w:ilvl w:val="0"/>
          <w:numId w:val="11"/>
        </w:numPr>
        <w:spacing w:after="120" w:line="276" w:lineRule="auto"/>
        <w:contextualSpacing w:val="0"/>
        <w:jc w:val="both"/>
        <w:rPr>
          <w:rFonts w:ascii="Times New Roman" w:hAnsi="Times New Roman" w:cs="Times New Roman"/>
          <w:i/>
          <w:color w:val="000000"/>
          <w:sz w:val="24"/>
          <w:szCs w:val="24"/>
          <w:lang w:val="hr-HR"/>
        </w:rPr>
      </w:pPr>
      <w:r w:rsidRPr="003B3B20">
        <w:rPr>
          <w:rFonts w:ascii="Times New Roman" w:eastAsiaTheme="minorEastAsia" w:hAnsi="Times New Roman" w:cs="Times New Roman"/>
          <w:color w:val="000000"/>
          <w:sz w:val="24"/>
          <w:szCs w:val="24"/>
          <w:lang w:val="hr-HR"/>
        </w:rPr>
        <w:t xml:space="preserve">Iznos </w:t>
      </w:r>
      <w:r w:rsidRPr="003B3B20">
        <w:rPr>
          <w:rFonts w:ascii="Times New Roman" w:hAnsi="Times New Roman" w:cs="Times New Roman"/>
          <w:iCs/>
          <w:color w:val="000000"/>
          <w:sz w:val="24"/>
          <w:szCs w:val="24"/>
          <w:lang w:val="hr-HR"/>
        </w:rPr>
        <w:t xml:space="preserve">traženih bespovratnih sredstava za projekt u okviru je propisanog najmanjeg i najvećeg dopuštenog iznosa bespovratnih sredstava za financiranje prihvatljivih izdataka koji se mogu dodijeliti temeljem ovog Poziva </w:t>
      </w:r>
      <w:r w:rsidRPr="003B3B20">
        <w:rPr>
          <w:rFonts w:ascii="Times New Roman" w:hAnsi="Times New Roman" w:cs="Times New Roman"/>
          <w:sz w:val="24"/>
          <w:szCs w:val="24"/>
          <w:lang w:val="hr-HR"/>
        </w:rPr>
        <w:t>–</w:t>
      </w:r>
      <w:r w:rsidRPr="003B3B20">
        <w:rPr>
          <w:rFonts w:ascii="Times New Roman" w:hAnsi="Times New Roman" w:cs="Times New Roman"/>
          <w:i/>
          <w:color w:val="000000"/>
          <w:sz w:val="24"/>
          <w:szCs w:val="24"/>
          <w:lang w:val="hr-HR"/>
        </w:rPr>
        <w:t xml:space="preserve"> </w:t>
      </w:r>
      <w:r w:rsidRPr="003B3B20">
        <w:rPr>
          <w:rFonts w:ascii="Times New Roman" w:eastAsiaTheme="minorEastAsia" w:hAnsi="Times New Roman" w:cs="Times New Roman"/>
          <w:i/>
          <w:iCs/>
          <w:color w:val="000000"/>
          <w:sz w:val="24"/>
          <w:szCs w:val="24"/>
          <w:lang w:val="hr-HR"/>
        </w:rPr>
        <w:t>dokazuje se Prijavnim obrascem</w:t>
      </w:r>
      <w:r w:rsidR="00AE28A5">
        <w:rPr>
          <w:rFonts w:ascii="Times New Roman" w:eastAsiaTheme="minorEastAsia" w:hAnsi="Times New Roman" w:cs="Times New Roman"/>
          <w:i/>
          <w:iCs/>
          <w:color w:val="000000"/>
          <w:sz w:val="24"/>
          <w:szCs w:val="24"/>
          <w:lang w:val="hr-HR"/>
        </w:rPr>
        <w:t xml:space="preserve"> </w:t>
      </w:r>
      <w:r w:rsidR="00AE28A5">
        <w:rPr>
          <w:rFonts w:ascii="Times New Roman" w:hAnsi="Times New Roman" w:cs="Times New Roman"/>
          <w:i/>
          <w:iCs/>
          <w:sz w:val="24"/>
          <w:szCs w:val="24"/>
          <w:lang w:val="hr-HR"/>
        </w:rPr>
        <w:t>(Obrazac 1.)</w:t>
      </w:r>
      <w:r w:rsidRPr="003B3B20">
        <w:rPr>
          <w:rFonts w:ascii="Times New Roman" w:eastAsiaTheme="minorEastAsia" w:hAnsi="Times New Roman" w:cs="Times New Roman"/>
          <w:color w:val="000000"/>
          <w:sz w:val="24"/>
          <w:szCs w:val="24"/>
          <w:lang w:val="hr-HR"/>
        </w:rPr>
        <w:t>;</w:t>
      </w:r>
    </w:p>
    <w:p w14:paraId="46A6E455" w14:textId="02B19561" w:rsidR="003D1C81" w:rsidRPr="003B3B20" w:rsidRDefault="003D1C81" w:rsidP="00543886">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3B3B20">
        <w:rPr>
          <w:rFonts w:ascii="Times New Roman" w:eastAsiaTheme="minorEastAsia" w:hAnsi="Times New Roman" w:cs="Times New Roman"/>
          <w:color w:val="000000"/>
          <w:sz w:val="24"/>
          <w:szCs w:val="24"/>
          <w:lang w:val="hr-HR"/>
        </w:rPr>
        <w:t>Projekt je u skladu s načelom „ne nanosi bitnu štetu“ što znači da projekt ne uključuje aktivnosti kojima se nanosi bitna šteta bilo kojem od okolišnih ciljeva, u smislu članka 17. Uredbe o taksonomiji (Uredba (EU) 2020/852). Istraživačke aktivnosti nisu povezane s aktivnostima navedenih na listi automatski isključenih aktivnosti unutar DNSH-a</w:t>
      </w:r>
      <w:r w:rsidR="00543886" w:rsidRPr="003B3B20">
        <w:rPr>
          <w:rFonts w:ascii="Times New Roman" w:eastAsiaTheme="minorEastAsia" w:hAnsi="Times New Roman" w:cs="Times New Roman"/>
          <w:color w:val="000000"/>
          <w:sz w:val="24"/>
          <w:szCs w:val="24"/>
          <w:lang w:val="hr-HR"/>
        </w:rPr>
        <w:t xml:space="preserve"> </w:t>
      </w:r>
      <w:r w:rsidRPr="003B3B20">
        <w:rPr>
          <w:rFonts w:ascii="Times New Roman" w:eastAsiaTheme="minorEastAsia" w:hAnsi="Times New Roman" w:cs="Times New Roman"/>
          <w:color w:val="000000"/>
          <w:sz w:val="24"/>
          <w:szCs w:val="24"/>
          <w:lang w:val="hr-HR"/>
        </w:rPr>
        <w:t xml:space="preserve">i usklađene su s nacionalnim i EU zakonodavstvom iz područja zaštite okoliša </w:t>
      </w:r>
      <w:r w:rsidRPr="003B3B20">
        <w:rPr>
          <w:rFonts w:ascii="Times New Roman" w:hAnsi="Times New Roman" w:cs="Times New Roman"/>
          <w:sz w:val="24"/>
          <w:szCs w:val="24"/>
          <w:lang w:val="hr-HR"/>
        </w:rPr>
        <w:lastRenderedPageBreak/>
        <w:t xml:space="preserve">– </w:t>
      </w:r>
      <w:r w:rsidRPr="003B3B20">
        <w:rPr>
          <w:rFonts w:ascii="Times New Roman" w:hAnsi="Times New Roman" w:cs="Times New Roman"/>
          <w:i/>
          <w:iCs/>
          <w:sz w:val="24"/>
          <w:szCs w:val="24"/>
          <w:lang w:val="hr-HR"/>
        </w:rPr>
        <w:t>dokazuje se Izjavom o usklađenosti projektnog prijedloga s načelom „ne nanosi bitnu štetu“(</w:t>
      </w:r>
      <w:r w:rsidRPr="003B3B20">
        <w:rPr>
          <w:rStyle w:val="eop"/>
          <w:rFonts w:ascii="Times New Roman" w:hAnsi="Times New Roman" w:cs="Times New Roman"/>
          <w:i/>
          <w:iCs/>
          <w:color w:val="000000"/>
          <w:sz w:val="24"/>
          <w:szCs w:val="24"/>
          <w:lang w:val="hr-HR"/>
        </w:rPr>
        <w:t xml:space="preserve">Obrazac </w:t>
      </w:r>
      <w:r w:rsidR="0017511E" w:rsidRPr="003B3B20">
        <w:rPr>
          <w:rStyle w:val="eop"/>
          <w:rFonts w:ascii="Times New Roman" w:hAnsi="Times New Roman" w:cs="Times New Roman"/>
          <w:i/>
          <w:iCs/>
          <w:color w:val="000000"/>
          <w:sz w:val="24"/>
          <w:szCs w:val="24"/>
          <w:lang w:val="hr-HR"/>
        </w:rPr>
        <w:t>5</w:t>
      </w:r>
      <w:r w:rsidRPr="003B3B20">
        <w:rPr>
          <w:rStyle w:val="eop"/>
          <w:rFonts w:ascii="Times New Roman" w:hAnsi="Times New Roman" w:cs="Times New Roman"/>
          <w:i/>
          <w:iCs/>
          <w:color w:val="000000"/>
          <w:sz w:val="24"/>
          <w:szCs w:val="24"/>
          <w:lang w:val="hr-HR"/>
        </w:rPr>
        <w:t>.)</w:t>
      </w:r>
      <w:r w:rsidRPr="003B3B20">
        <w:rPr>
          <w:rStyle w:val="eop"/>
          <w:rFonts w:ascii="Times New Roman" w:hAnsi="Times New Roman" w:cs="Times New Roman"/>
          <w:color w:val="000000"/>
          <w:sz w:val="24"/>
          <w:szCs w:val="24"/>
          <w:lang w:val="hr-HR"/>
        </w:rPr>
        <w:t>.</w:t>
      </w:r>
    </w:p>
    <w:p w14:paraId="511033A5" w14:textId="51BA16B7" w:rsidR="00510430" w:rsidRPr="003B3B20" w:rsidRDefault="00510430" w:rsidP="00DD3793">
      <w:pPr>
        <w:pStyle w:val="bullets"/>
        <w:numPr>
          <w:ilvl w:val="0"/>
          <w:numId w:val="0"/>
        </w:numPr>
        <w:spacing w:after="120" w:line="276" w:lineRule="auto"/>
        <w:ind w:left="757" w:hanging="360"/>
        <w:contextualSpacing w:val="0"/>
        <w:jc w:val="both"/>
        <w:rPr>
          <w:rStyle w:val="eop"/>
          <w:rFonts w:ascii="Times New Roman" w:hAnsi="Times New Roman" w:cs="Times New Roman"/>
          <w:color w:val="000000"/>
          <w:sz w:val="24"/>
          <w:szCs w:val="24"/>
          <w:lang w:val="hr-HR"/>
        </w:rPr>
      </w:pPr>
    </w:p>
    <w:p w14:paraId="6B0643F1" w14:textId="77777777" w:rsidR="00510430" w:rsidRPr="003B3B20" w:rsidRDefault="00510430" w:rsidP="00DD3793">
      <w:pPr>
        <w:pStyle w:val="bullets"/>
        <w:numPr>
          <w:ilvl w:val="0"/>
          <w:numId w:val="0"/>
        </w:numPr>
        <w:spacing w:after="120" w:line="276" w:lineRule="auto"/>
        <w:ind w:left="757" w:hanging="360"/>
        <w:contextualSpacing w:val="0"/>
        <w:jc w:val="both"/>
        <w:rPr>
          <w:rStyle w:val="eop"/>
          <w:rFonts w:ascii="Times New Roman" w:hAnsi="Times New Roman" w:cs="Times New Roman"/>
          <w:color w:val="000000"/>
          <w:sz w:val="24"/>
          <w:szCs w:val="24"/>
          <w:lang w:val="hr-HR"/>
        </w:rPr>
      </w:pPr>
    </w:p>
    <w:p w14:paraId="20BCB9B1" w14:textId="62879A00" w:rsidR="001D443C" w:rsidRPr="003B3B20" w:rsidRDefault="003502B6" w:rsidP="00C546AB">
      <w:pPr>
        <w:pStyle w:val="Heading2"/>
      </w:pPr>
      <w:bookmarkStart w:id="78" w:name="_Toc98071363"/>
      <w:bookmarkStart w:id="79" w:name="_Toc98071423"/>
      <w:bookmarkStart w:id="80" w:name="bookmark15"/>
      <w:bookmarkStart w:id="81" w:name="_Toc452468698"/>
      <w:bookmarkStart w:id="82" w:name="_Toc2260421"/>
      <w:bookmarkStart w:id="83" w:name="_Toc97916953"/>
      <w:bookmarkStart w:id="84" w:name="_Toc98178395"/>
      <w:bookmarkStart w:id="85" w:name="_Toc123545517"/>
      <w:bookmarkEnd w:id="78"/>
      <w:bookmarkEnd w:id="79"/>
      <w:bookmarkEnd w:id="80"/>
      <w:r w:rsidRPr="003B3B20">
        <w:t xml:space="preserve">Prihvatljive </w:t>
      </w:r>
      <w:r w:rsidR="00C9127E" w:rsidRPr="003B3B20">
        <w:t>aktivnosti</w:t>
      </w:r>
      <w:r w:rsidR="00EE6EF5" w:rsidRPr="003B3B20">
        <w:t xml:space="preserve"> </w:t>
      </w:r>
      <w:bookmarkEnd w:id="81"/>
      <w:bookmarkEnd w:id="82"/>
      <w:r w:rsidR="00973953" w:rsidRPr="003B3B20">
        <w:t>projekta</w:t>
      </w:r>
      <w:bookmarkEnd w:id="83"/>
      <w:bookmarkEnd w:id="84"/>
      <w:bookmarkEnd w:id="85"/>
    </w:p>
    <w:p w14:paraId="4B78709E"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032C91EC" w14:textId="52BAB5E4" w:rsidR="002F54E2" w:rsidRPr="003B3B20" w:rsidRDefault="000A4065"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Projektom će se financirati </w:t>
      </w:r>
      <w:r w:rsidR="007A1A4D" w:rsidRPr="003B3B20">
        <w:rPr>
          <w:rFonts w:ascii="Times New Roman" w:hAnsi="Times New Roman" w:cs="Times New Roman"/>
          <w:sz w:val="24"/>
          <w:szCs w:val="24"/>
        </w:rPr>
        <w:t xml:space="preserve">istraživačke </w:t>
      </w:r>
      <w:r w:rsidRPr="003B3B20">
        <w:rPr>
          <w:rFonts w:ascii="Times New Roman" w:hAnsi="Times New Roman" w:cs="Times New Roman"/>
          <w:sz w:val="24"/>
          <w:szCs w:val="24"/>
        </w:rPr>
        <w:t xml:space="preserve">aktivnosti </w:t>
      </w:r>
      <w:r w:rsidR="006824BA" w:rsidRPr="003B3B20">
        <w:rPr>
          <w:rFonts w:ascii="Times New Roman" w:hAnsi="Times New Roman" w:cs="Times New Roman"/>
          <w:sz w:val="24"/>
          <w:szCs w:val="24"/>
        </w:rPr>
        <w:t>mladih istraživača</w:t>
      </w:r>
      <w:r w:rsidR="007E196E" w:rsidRPr="003B3B20">
        <w:rPr>
          <w:rFonts w:ascii="Times New Roman" w:hAnsi="Times New Roman" w:cs="Times New Roman"/>
          <w:sz w:val="24"/>
          <w:szCs w:val="24"/>
        </w:rPr>
        <w:t xml:space="preserve"> – </w:t>
      </w:r>
      <w:r w:rsidR="000455B8" w:rsidRPr="003B3B20">
        <w:rPr>
          <w:rFonts w:ascii="Times New Roman" w:hAnsi="Times New Roman" w:cs="Times New Roman"/>
          <w:sz w:val="24"/>
          <w:szCs w:val="24"/>
        </w:rPr>
        <w:t>doktorskih studenata</w:t>
      </w:r>
      <w:r w:rsidR="007E196E" w:rsidRPr="003B3B20">
        <w:rPr>
          <w:rFonts w:ascii="Times New Roman" w:hAnsi="Times New Roman" w:cs="Times New Roman"/>
          <w:sz w:val="24"/>
          <w:szCs w:val="24"/>
        </w:rPr>
        <w:t xml:space="preserve"> </w:t>
      </w:r>
      <w:r w:rsidR="0083231E" w:rsidRPr="003B3B20">
        <w:rPr>
          <w:rFonts w:ascii="Times New Roman" w:hAnsi="Times New Roman" w:cs="Times New Roman"/>
          <w:sz w:val="24"/>
          <w:szCs w:val="24"/>
        </w:rPr>
        <w:t xml:space="preserve"> </w:t>
      </w:r>
      <w:r w:rsidR="00840C2E" w:rsidRPr="003B3B20">
        <w:rPr>
          <w:rFonts w:ascii="Times New Roman" w:hAnsi="Times New Roman" w:cs="Times New Roman"/>
          <w:sz w:val="24"/>
          <w:szCs w:val="24"/>
        </w:rPr>
        <w:t>koje se mogu svrstati u kategoriju</w:t>
      </w:r>
      <w:r w:rsidR="006824BA" w:rsidRPr="003B3B20">
        <w:rPr>
          <w:rFonts w:ascii="Times New Roman" w:hAnsi="Times New Roman" w:cs="Times New Roman"/>
          <w:sz w:val="24"/>
          <w:szCs w:val="24"/>
        </w:rPr>
        <w:t xml:space="preserve"> </w:t>
      </w:r>
      <w:r w:rsidRPr="003B3B20">
        <w:rPr>
          <w:rFonts w:ascii="Times New Roman" w:hAnsi="Times New Roman" w:cs="Times New Roman"/>
          <w:sz w:val="24"/>
          <w:szCs w:val="24"/>
        </w:rPr>
        <w:t>industrijsko</w:t>
      </w:r>
      <w:r w:rsidR="00840C2E" w:rsidRPr="003B3B20">
        <w:rPr>
          <w:rFonts w:ascii="Times New Roman" w:hAnsi="Times New Roman" w:cs="Times New Roman"/>
          <w:sz w:val="24"/>
          <w:szCs w:val="24"/>
        </w:rPr>
        <w:t>g</w:t>
      </w:r>
      <w:r w:rsidRPr="003B3B20">
        <w:rPr>
          <w:rFonts w:ascii="Times New Roman" w:hAnsi="Times New Roman" w:cs="Times New Roman"/>
          <w:sz w:val="24"/>
          <w:szCs w:val="24"/>
        </w:rPr>
        <w:t xml:space="preserve"> istraživanj</w:t>
      </w:r>
      <w:r w:rsidR="00840C2E" w:rsidRPr="003B3B20">
        <w:rPr>
          <w:rFonts w:ascii="Times New Roman" w:hAnsi="Times New Roman" w:cs="Times New Roman"/>
          <w:sz w:val="24"/>
          <w:szCs w:val="24"/>
        </w:rPr>
        <w:t>a</w:t>
      </w:r>
      <w:r w:rsidR="003D1C81" w:rsidRPr="003B3B20">
        <w:rPr>
          <w:rFonts w:ascii="Times New Roman" w:hAnsi="Times New Roman" w:cs="Times New Roman"/>
          <w:sz w:val="24"/>
          <w:szCs w:val="24"/>
        </w:rPr>
        <w:t xml:space="preserve"> (TRL 4-6)</w:t>
      </w:r>
      <w:r w:rsidRPr="003B3B20">
        <w:rPr>
          <w:rFonts w:ascii="Times New Roman" w:hAnsi="Times New Roman" w:cs="Times New Roman"/>
          <w:sz w:val="24"/>
          <w:szCs w:val="24"/>
        </w:rPr>
        <w:t xml:space="preserve">. </w:t>
      </w:r>
      <w:r w:rsidR="002F54E2" w:rsidRPr="003B3B20">
        <w:rPr>
          <w:rFonts w:ascii="Times New Roman" w:hAnsi="Times New Roman" w:cs="Times New Roman"/>
          <w:sz w:val="24"/>
          <w:szCs w:val="24"/>
        </w:rPr>
        <w:t>Industrijsko istraživanje znači planirano istraživanje ili kritički pregled u cilju stjecanja novih znanja i vještina za razvoj novih proizvoda, procesa ili usluga odnosno za postizanje znatnog poboljšanja postojećih proizvoda, procesa ili usluga. To obuhvaća stvaranje sastavnih dijelova složenih sustava i može uključivati izradu prototipova u laboratorijskom okruženju ili u okruženju sa simuliranim sučeljima postojećih sustava te pilot-linije ako je to neophodno za industrijsko istraživanje, prvenstveno za provjeru generičke tehnologije.</w:t>
      </w:r>
    </w:p>
    <w:p w14:paraId="4F8CB0E6" w14:textId="50B27E88" w:rsidR="002F145F" w:rsidRPr="003B3B20" w:rsidRDefault="000E7525"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Prihvatljive aktivnosti koje se mogu financirati u okviru ovog Poziva su: </w:t>
      </w:r>
    </w:p>
    <w:p w14:paraId="7B879DEA" w14:textId="77777777" w:rsidR="003C1836" w:rsidRPr="003B3B20" w:rsidRDefault="003C1836" w:rsidP="00DD3793">
      <w:pPr>
        <w:pStyle w:val="NoSpacing"/>
        <w:spacing w:after="120" w:line="276" w:lineRule="auto"/>
        <w:jc w:val="both"/>
        <w:rPr>
          <w:rFonts w:ascii="Times New Roman" w:hAnsi="Times New Roman" w:cs="Times New Roman"/>
          <w:b/>
          <w:sz w:val="24"/>
          <w:szCs w:val="24"/>
        </w:rPr>
      </w:pPr>
    </w:p>
    <w:p w14:paraId="2C2AA5A9" w14:textId="22F7CF27" w:rsidR="00B9074E" w:rsidRPr="003B3B20" w:rsidRDefault="00B9074E" w:rsidP="00DD3793">
      <w:pPr>
        <w:pStyle w:val="NoSpacing"/>
        <w:spacing w:after="120" w:line="276" w:lineRule="auto"/>
        <w:jc w:val="both"/>
        <w:rPr>
          <w:rFonts w:ascii="Times New Roman" w:hAnsi="Times New Roman" w:cs="Times New Roman"/>
          <w:b/>
          <w:sz w:val="24"/>
          <w:szCs w:val="24"/>
        </w:rPr>
      </w:pPr>
      <w:r w:rsidRPr="003B3B20">
        <w:rPr>
          <w:rFonts w:ascii="Times New Roman" w:hAnsi="Times New Roman" w:cs="Times New Roman"/>
          <w:b/>
          <w:sz w:val="24"/>
          <w:szCs w:val="24"/>
        </w:rPr>
        <w:t>Prihvatljive aktivnosti prijavitelja:</w:t>
      </w:r>
    </w:p>
    <w:p w14:paraId="5A191044" w14:textId="03A5BC2A" w:rsidR="00560296" w:rsidRPr="003B3B20" w:rsidRDefault="0083231E" w:rsidP="009D2B7D">
      <w:pPr>
        <w:pStyle w:val="NoSpacing"/>
        <w:numPr>
          <w:ilvl w:val="0"/>
          <w:numId w:val="17"/>
        </w:numPr>
        <w:spacing w:after="120" w:line="276" w:lineRule="auto"/>
        <w:ind w:left="567" w:hanging="567"/>
        <w:jc w:val="both"/>
        <w:rPr>
          <w:rFonts w:ascii="Times New Roman" w:hAnsi="Times New Roman" w:cs="Times New Roman"/>
          <w:sz w:val="24"/>
          <w:szCs w:val="24"/>
        </w:rPr>
      </w:pPr>
      <w:r w:rsidRPr="003B3B20">
        <w:rPr>
          <w:rFonts w:ascii="Times New Roman" w:hAnsi="Times New Roman" w:cs="Times New Roman"/>
          <w:b/>
          <w:sz w:val="24"/>
          <w:szCs w:val="24"/>
        </w:rPr>
        <w:t>Istraživački rad mladog istraživača</w:t>
      </w:r>
      <w:r w:rsidRPr="003B3B20">
        <w:rPr>
          <w:rFonts w:ascii="Times New Roman" w:hAnsi="Times New Roman" w:cs="Times New Roman"/>
          <w:sz w:val="24"/>
          <w:szCs w:val="24"/>
        </w:rPr>
        <w:t xml:space="preserve"> </w:t>
      </w:r>
      <w:r w:rsidR="00D10F08" w:rsidRPr="003B3B20">
        <w:rPr>
          <w:rFonts w:ascii="Times New Roman" w:hAnsi="Times New Roman" w:cs="Times New Roman"/>
          <w:sz w:val="24"/>
          <w:szCs w:val="24"/>
        </w:rPr>
        <w:t xml:space="preserve">na znanstveno-istraživačkom projektu </w:t>
      </w:r>
      <w:r w:rsidR="001F588B" w:rsidRPr="003B3B20">
        <w:rPr>
          <w:rFonts w:ascii="Times New Roman" w:hAnsi="Times New Roman" w:cs="Times New Roman"/>
          <w:sz w:val="24"/>
          <w:szCs w:val="24"/>
        </w:rPr>
        <w:t xml:space="preserve">s primjenom </w:t>
      </w:r>
      <w:r w:rsidR="00D7268A" w:rsidRPr="003B3B20">
        <w:rPr>
          <w:rFonts w:ascii="Times New Roman" w:hAnsi="Times New Roman" w:cs="Times New Roman"/>
          <w:sz w:val="24"/>
          <w:szCs w:val="24"/>
        </w:rPr>
        <w:t>u područjima tehničkih, prirodnih, biotehničkih i biomedicinskih znanosti</w:t>
      </w:r>
      <w:r w:rsidR="007E196E" w:rsidRPr="003B3B20">
        <w:rPr>
          <w:rFonts w:ascii="Times New Roman" w:hAnsi="Times New Roman" w:cs="Times New Roman"/>
          <w:sz w:val="24"/>
          <w:szCs w:val="24"/>
        </w:rPr>
        <w:t xml:space="preserve">, </w:t>
      </w:r>
      <w:r w:rsidRPr="003B3B20">
        <w:rPr>
          <w:rFonts w:ascii="Times New Roman" w:hAnsi="Times New Roman" w:cs="Times New Roman"/>
          <w:sz w:val="24"/>
          <w:szCs w:val="24"/>
        </w:rPr>
        <w:t>koji omogućuje istraživanje za doktorski rad</w:t>
      </w:r>
      <w:r w:rsidR="00560296" w:rsidRPr="003B3B20">
        <w:rPr>
          <w:rFonts w:ascii="Times New Roman" w:hAnsi="Times New Roman" w:cs="Times New Roman"/>
          <w:sz w:val="24"/>
          <w:szCs w:val="24"/>
        </w:rPr>
        <w:t>;</w:t>
      </w:r>
    </w:p>
    <w:p w14:paraId="3962469B" w14:textId="443123C3" w:rsidR="000A3C6E" w:rsidRPr="003B3B20" w:rsidRDefault="007E196E" w:rsidP="009D2B7D">
      <w:pPr>
        <w:pStyle w:val="NoSpacing"/>
        <w:numPr>
          <w:ilvl w:val="0"/>
          <w:numId w:val="17"/>
        </w:numPr>
        <w:spacing w:after="120" w:line="276" w:lineRule="auto"/>
        <w:ind w:left="567" w:hanging="567"/>
        <w:jc w:val="both"/>
        <w:rPr>
          <w:rFonts w:ascii="Times New Roman" w:hAnsi="Times New Roman" w:cs="Times New Roman"/>
          <w:sz w:val="24"/>
          <w:szCs w:val="24"/>
        </w:rPr>
      </w:pPr>
      <w:r w:rsidRPr="003B3B20">
        <w:rPr>
          <w:rFonts w:ascii="Times New Roman" w:hAnsi="Times New Roman" w:cs="Times New Roman"/>
          <w:b/>
          <w:sz w:val="24"/>
          <w:szCs w:val="24"/>
        </w:rPr>
        <w:t>S</w:t>
      </w:r>
      <w:r w:rsidR="00560296" w:rsidRPr="003B3B20">
        <w:rPr>
          <w:rFonts w:ascii="Times New Roman" w:hAnsi="Times New Roman" w:cs="Times New Roman"/>
          <w:b/>
          <w:sz w:val="24"/>
          <w:szCs w:val="24"/>
        </w:rPr>
        <w:t>udjelovanje</w:t>
      </w:r>
      <w:r w:rsidRPr="003B3B20">
        <w:rPr>
          <w:rFonts w:ascii="Times New Roman" w:hAnsi="Times New Roman" w:cs="Times New Roman"/>
          <w:b/>
          <w:sz w:val="24"/>
          <w:szCs w:val="24"/>
        </w:rPr>
        <w:t xml:space="preserve"> mladog istraživača</w:t>
      </w:r>
      <w:r w:rsidR="008E1932" w:rsidRPr="003B3B20">
        <w:rPr>
          <w:rFonts w:ascii="Times New Roman" w:hAnsi="Times New Roman" w:cs="Times New Roman"/>
          <w:b/>
          <w:sz w:val="24"/>
          <w:szCs w:val="24"/>
        </w:rPr>
        <w:t xml:space="preserve"> </w:t>
      </w:r>
      <w:r w:rsidR="00560296" w:rsidRPr="003B3B20">
        <w:rPr>
          <w:rFonts w:ascii="Times New Roman" w:hAnsi="Times New Roman" w:cs="Times New Roman"/>
          <w:b/>
          <w:sz w:val="24"/>
          <w:szCs w:val="24"/>
        </w:rPr>
        <w:t>na edukacijama</w:t>
      </w:r>
      <w:r w:rsidR="00E61C00" w:rsidRPr="003B3B20">
        <w:rPr>
          <w:rFonts w:ascii="Times New Roman" w:hAnsi="Times New Roman" w:cs="Times New Roman"/>
          <w:sz w:val="24"/>
          <w:szCs w:val="24"/>
        </w:rPr>
        <w:t xml:space="preserve"> za jačanje poslovnih i poduzetničkih vještina, te drugim edukacijama relevantnima za </w:t>
      </w:r>
      <w:r w:rsidR="000A3C6E" w:rsidRPr="003B3B20">
        <w:rPr>
          <w:rFonts w:ascii="Times New Roman" w:hAnsi="Times New Roman" w:cs="Times New Roman"/>
          <w:sz w:val="24"/>
          <w:szCs w:val="24"/>
        </w:rPr>
        <w:t>razvoj vještina za pametnu specijalizaciju, industrijsku tranziciju i poduzetništvo. Vrste vještina uključuju: tehničke vještine, poduzetničke vještine, zelene vještine i ostale vještine.</w:t>
      </w:r>
    </w:p>
    <w:p w14:paraId="221D4777" w14:textId="6C3CB71E" w:rsidR="000A3C6E" w:rsidRPr="003B3B20" w:rsidRDefault="000A3C6E" w:rsidP="000A3C6E">
      <w:pPr>
        <w:pStyle w:val="NoSpacing"/>
        <w:spacing w:after="120" w:line="276" w:lineRule="auto"/>
        <w:ind w:left="567"/>
        <w:jc w:val="both"/>
        <w:rPr>
          <w:rFonts w:ascii="Times New Roman" w:hAnsi="Times New Roman" w:cs="Times New Roman"/>
          <w:sz w:val="24"/>
          <w:szCs w:val="24"/>
        </w:rPr>
      </w:pPr>
      <w:r w:rsidRPr="003B3B20">
        <w:rPr>
          <w:rFonts w:ascii="Times New Roman" w:hAnsi="Times New Roman" w:cs="Times New Roman"/>
          <w:sz w:val="24"/>
          <w:szCs w:val="24"/>
        </w:rPr>
        <w:t>NAPOMENA: Za svakog podržanog mladog istraživača obavezno je sudjelovanje na najmanje jednoj edukaciji vezano za jačanje poduzetničkih vještina.</w:t>
      </w:r>
    </w:p>
    <w:p w14:paraId="0826C61E" w14:textId="77777777" w:rsidR="00214A1E" w:rsidRPr="003B3B20" w:rsidRDefault="00214A1E" w:rsidP="00214A1E">
      <w:pPr>
        <w:pStyle w:val="NoSpacing"/>
        <w:spacing w:after="120" w:line="276" w:lineRule="auto"/>
        <w:ind w:left="720"/>
        <w:jc w:val="both"/>
        <w:rPr>
          <w:rFonts w:ascii="Times New Roman" w:hAnsi="Times New Roman" w:cs="Times New Roman"/>
          <w:sz w:val="24"/>
          <w:szCs w:val="24"/>
        </w:rPr>
      </w:pPr>
    </w:p>
    <w:p w14:paraId="00C18CC9" w14:textId="6E5C47FA" w:rsidR="00833A64" w:rsidRPr="003B3B20" w:rsidRDefault="00833A64" w:rsidP="000A3C6E">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Prijavitelj:</w:t>
      </w:r>
    </w:p>
    <w:p w14:paraId="488C4443" w14:textId="6540A7A4" w:rsidR="00833A64" w:rsidRPr="003B3B20" w:rsidRDefault="00D85DF9" w:rsidP="009D2B7D">
      <w:pPr>
        <w:pStyle w:val="NoSpacing"/>
        <w:numPr>
          <w:ilvl w:val="0"/>
          <w:numId w:val="24"/>
        </w:numPr>
        <w:spacing w:after="12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prije</w:t>
      </w:r>
      <w:r w:rsidRPr="003B3B20">
        <w:rPr>
          <w:rFonts w:ascii="Times New Roman" w:hAnsi="Times New Roman" w:cs="Times New Roman"/>
          <w:sz w:val="24"/>
          <w:szCs w:val="24"/>
        </w:rPr>
        <w:t xml:space="preserve"> </w:t>
      </w:r>
      <w:r w:rsidR="009A0073" w:rsidRPr="003B3B20">
        <w:rPr>
          <w:rFonts w:ascii="Times New Roman" w:hAnsi="Times New Roman" w:cs="Times New Roman"/>
          <w:sz w:val="24"/>
          <w:szCs w:val="24"/>
        </w:rPr>
        <w:t>potpisa Ugovora o dodjeli bespovratnih sredstava z</w:t>
      </w:r>
      <w:r w:rsidR="00833A64" w:rsidRPr="003B3B20">
        <w:rPr>
          <w:rFonts w:ascii="Times New Roman" w:hAnsi="Times New Roman" w:cs="Times New Roman"/>
          <w:sz w:val="24"/>
          <w:szCs w:val="24"/>
        </w:rPr>
        <w:t xml:space="preserve">apošljava </w:t>
      </w:r>
      <w:r w:rsidR="008E1932" w:rsidRPr="003B3B20">
        <w:rPr>
          <w:rFonts w:ascii="Times New Roman" w:hAnsi="Times New Roman" w:cs="Times New Roman"/>
          <w:sz w:val="24"/>
          <w:szCs w:val="24"/>
        </w:rPr>
        <w:t>mladog istraživača</w:t>
      </w:r>
      <w:r w:rsidR="009A0073" w:rsidRPr="003B3B20">
        <w:rPr>
          <w:rFonts w:ascii="Times New Roman" w:hAnsi="Times New Roman" w:cs="Times New Roman"/>
          <w:sz w:val="24"/>
          <w:szCs w:val="24"/>
        </w:rPr>
        <w:t xml:space="preserve"> </w:t>
      </w:r>
      <w:r w:rsidR="00833A64" w:rsidRPr="003B3B20">
        <w:rPr>
          <w:rFonts w:ascii="Times New Roman" w:hAnsi="Times New Roman" w:cs="Times New Roman"/>
          <w:sz w:val="24"/>
          <w:szCs w:val="24"/>
        </w:rPr>
        <w:t xml:space="preserve">koji provodi istraživanje u svrhu izrade doktorskog rada u </w:t>
      </w:r>
      <w:r w:rsidR="00C71D20" w:rsidRPr="003B3B20">
        <w:rPr>
          <w:rFonts w:ascii="Times New Roman" w:hAnsi="Times New Roman" w:cs="Times New Roman"/>
          <w:sz w:val="24"/>
          <w:szCs w:val="24"/>
        </w:rPr>
        <w:t>punom</w:t>
      </w:r>
      <w:r w:rsidR="00833A64" w:rsidRPr="003B3B20">
        <w:rPr>
          <w:rFonts w:ascii="Times New Roman" w:hAnsi="Times New Roman" w:cs="Times New Roman"/>
          <w:sz w:val="24"/>
          <w:szCs w:val="24"/>
        </w:rPr>
        <w:t xml:space="preserve"> radnom vremenu, na </w:t>
      </w:r>
      <w:r w:rsidR="00064535" w:rsidRPr="003B3B20">
        <w:rPr>
          <w:rFonts w:ascii="Times New Roman" w:hAnsi="Times New Roman" w:cs="Times New Roman"/>
          <w:sz w:val="24"/>
          <w:szCs w:val="24"/>
        </w:rPr>
        <w:t>rok</w:t>
      </w:r>
      <w:r w:rsidR="00833A64" w:rsidRPr="003B3B20">
        <w:rPr>
          <w:rFonts w:ascii="Times New Roman" w:hAnsi="Times New Roman" w:cs="Times New Roman"/>
          <w:sz w:val="24"/>
          <w:szCs w:val="24"/>
        </w:rPr>
        <w:t xml:space="preserve"> od </w:t>
      </w:r>
      <w:r w:rsidR="006876FB" w:rsidRPr="003B3B20">
        <w:rPr>
          <w:rFonts w:ascii="Times New Roman" w:hAnsi="Times New Roman" w:cs="Times New Roman"/>
          <w:sz w:val="24"/>
          <w:szCs w:val="24"/>
        </w:rPr>
        <w:t>3</w:t>
      </w:r>
      <w:r w:rsidR="00833A64" w:rsidRPr="003B3B20">
        <w:rPr>
          <w:rFonts w:ascii="Times New Roman" w:hAnsi="Times New Roman" w:cs="Times New Roman"/>
          <w:sz w:val="24"/>
          <w:szCs w:val="24"/>
        </w:rPr>
        <w:t xml:space="preserve"> godine;</w:t>
      </w:r>
    </w:p>
    <w:p w14:paraId="48239794" w14:textId="3BBA442B" w:rsidR="00833A64" w:rsidRPr="003B3B20" w:rsidRDefault="00E7599C" w:rsidP="009D2B7D">
      <w:pPr>
        <w:pStyle w:val="NoSpacing"/>
        <w:numPr>
          <w:ilvl w:val="0"/>
          <w:numId w:val="24"/>
        </w:numPr>
        <w:spacing w:after="12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o</w:t>
      </w:r>
      <w:r w:rsidR="00833A64" w:rsidRPr="003B3B20">
        <w:rPr>
          <w:rFonts w:ascii="Times New Roman" w:hAnsi="Times New Roman" w:cs="Times New Roman"/>
          <w:sz w:val="24"/>
          <w:szCs w:val="24"/>
        </w:rPr>
        <w:t xml:space="preserve">dređuje temu istraživanja koju prihvaća </w:t>
      </w:r>
      <w:r w:rsidR="00FB08F2" w:rsidRPr="003B3B20">
        <w:rPr>
          <w:rFonts w:ascii="Times New Roman" w:hAnsi="Times New Roman" w:cs="Times New Roman"/>
          <w:sz w:val="24"/>
          <w:szCs w:val="24"/>
        </w:rPr>
        <w:t>istraživačka organizacija</w:t>
      </w:r>
      <w:r w:rsidR="00833A64" w:rsidRPr="003B3B20">
        <w:rPr>
          <w:rFonts w:ascii="Times New Roman" w:hAnsi="Times New Roman" w:cs="Times New Roman"/>
          <w:sz w:val="24"/>
          <w:szCs w:val="24"/>
        </w:rPr>
        <w:t xml:space="preserve"> koja je </w:t>
      </w:r>
      <w:r w:rsidR="0049478C" w:rsidRPr="003B3B20">
        <w:rPr>
          <w:rFonts w:ascii="Times New Roman" w:hAnsi="Times New Roman" w:cs="Times New Roman"/>
          <w:sz w:val="24"/>
          <w:szCs w:val="24"/>
        </w:rPr>
        <w:t>partner na projektu.</w:t>
      </w:r>
    </w:p>
    <w:p w14:paraId="5D81DAE2" w14:textId="77777777" w:rsidR="00833A64" w:rsidRPr="003B3B20" w:rsidRDefault="00833A64" w:rsidP="00DD3793">
      <w:pPr>
        <w:pStyle w:val="NoSpacing"/>
        <w:spacing w:after="120" w:line="276" w:lineRule="auto"/>
        <w:contextualSpacing/>
        <w:jc w:val="both"/>
        <w:rPr>
          <w:rFonts w:ascii="Times New Roman" w:hAnsi="Times New Roman" w:cs="Times New Roman"/>
          <w:sz w:val="24"/>
          <w:szCs w:val="24"/>
        </w:rPr>
      </w:pPr>
    </w:p>
    <w:p w14:paraId="00563BFB" w14:textId="77777777" w:rsidR="00350910" w:rsidRPr="003B3B20" w:rsidRDefault="00350910" w:rsidP="00DD3793">
      <w:pPr>
        <w:pStyle w:val="NoSpacing"/>
        <w:spacing w:before="240" w:after="120" w:line="276" w:lineRule="auto"/>
        <w:jc w:val="both"/>
        <w:rPr>
          <w:rFonts w:ascii="Times New Roman" w:hAnsi="Times New Roman" w:cs="Times New Roman"/>
          <w:b/>
          <w:sz w:val="24"/>
          <w:szCs w:val="24"/>
        </w:rPr>
      </w:pPr>
    </w:p>
    <w:p w14:paraId="33F5C388" w14:textId="35D17A0D" w:rsidR="00201150" w:rsidRPr="003B3B20" w:rsidRDefault="00CA1741" w:rsidP="00DB5729">
      <w:pPr>
        <w:pStyle w:val="NoSpacing"/>
        <w:spacing w:before="120" w:after="120" w:line="276" w:lineRule="auto"/>
        <w:jc w:val="both"/>
        <w:rPr>
          <w:rFonts w:ascii="Times New Roman" w:hAnsi="Times New Roman" w:cs="Times New Roman"/>
          <w:b/>
          <w:sz w:val="24"/>
          <w:szCs w:val="24"/>
        </w:rPr>
      </w:pPr>
      <w:r w:rsidRPr="003B3B20">
        <w:rPr>
          <w:rFonts w:ascii="Times New Roman" w:hAnsi="Times New Roman" w:cs="Times New Roman"/>
          <w:b/>
          <w:sz w:val="24"/>
          <w:szCs w:val="24"/>
        </w:rPr>
        <w:lastRenderedPageBreak/>
        <w:t>Prihvatljive aktivnosti partnera:</w:t>
      </w:r>
    </w:p>
    <w:p w14:paraId="29A4E5AC" w14:textId="1F07411E" w:rsidR="00833A64" w:rsidRPr="003B3B20" w:rsidRDefault="0049478C" w:rsidP="00DB5729">
      <w:pPr>
        <w:pStyle w:val="NoSpacing"/>
        <w:numPr>
          <w:ilvl w:val="0"/>
          <w:numId w:val="25"/>
        </w:numPr>
        <w:spacing w:before="120" w:after="120" w:line="276" w:lineRule="auto"/>
        <w:ind w:left="567" w:hanging="567"/>
        <w:jc w:val="both"/>
        <w:rPr>
          <w:rFonts w:ascii="Times New Roman" w:hAnsi="Times New Roman" w:cs="Times New Roman"/>
          <w:sz w:val="24"/>
          <w:szCs w:val="24"/>
        </w:rPr>
      </w:pPr>
      <w:r w:rsidRPr="003B3B20">
        <w:rPr>
          <w:rFonts w:ascii="Times New Roman" w:hAnsi="Times New Roman" w:cs="Times New Roman"/>
          <w:b/>
          <w:sz w:val="24"/>
          <w:szCs w:val="24"/>
        </w:rPr>
        <w:t>Provedba dijela znanstveno-istraživačkog projekta</w:t>
      </w:r>
      <w:r w:rsidR="00F3640E" w:rsidRPr="003B3B20">
        <w:rPr>
          <w:rFonts w:ascii="Times New Roman" w:hAnsi="Times New Roman" w:cs="Times New Roman"/>
          <w:sz w:val="24"/>
          <w:szCs w:val="24"/>
        </w:rPr>
        <w:t>,</w:t>
      </w:r>
      <w:r w:rsidRPr="003B3B20">
        <w:rPr>
          <w:rFonts w:ascii="Times New Roman" w:hAnsi="Times New Roman" w:cs="Times New Roman"/>
          <w:sz w:val="24"/>
          <w:szCs w:val="24"/>
        </w:rPr>
        <w:t xml:space="preserve"> u suradnji s poduzetnikom</w:t>
      </w:r>
      <w:r w:rsidR="00DB5729">
        <w:rPr>
          <w:rFonts w:ascii="Times New Roman" w:hAnsi="Times New Roman" w:cs="Times New Roman"/>
          <w:sz w:val="24"/>
          <w:szCs w:val="24"/>
        </w:rPr>
        <w:t>;</w:t>
      </w:r>
    </w:p>
    <w:p w14:paraId="30632267" w14:textId="7C6C303E" w:rsidR="00510430" w:rsidRPr="003B3B20" w:rsidRDefault="00841C1E" w:rsidP="00DB5729">
      <w:pPr>
        <w:pStyle w:val="NoSpacing"/>
        <w:numPr>
          <w:ilvl w:val="0"/>
          <w:numId w:val="25"/>
        </w:numPr>
        <w:spacing w:before="120" w:after="120" w:line="276" w:lineRule="auto"/>
        <w:ind w:left="567" w:hanging="567"/>
        <w:jc w:val="both"/>
        <w:rPr>
          <w:rFonts w:ascii="Times New Roman" w:hAnsi="Times New Roman" w:cs="Times New Roman"/>
          <w:sz w:val="24"/>
          <w:szCs w:val="24"/>
        </w:rPr>
      </w:pPr>
      <w:r w:rsidRPr="003B3B20">
        <w:rPr>
          <w:rFonts w:ascii="Times New Roman" w:hAnsi="Times New Roman" w:cs="Times New Roman"/>
          <w:b/>
          <w:sz w:val="24"/>
          <w:szCs w:val="24"/>
        </w:rPr>
        <w:t xml:space="preserve">Diseminacija rezultata istraživanja i širenje znanja </w:t>
      </w:r>
      <w:r w:rsidRPr="003B3B20">
        <w:rPr>
          <w:rFonts w:ascii="Times New Roman" w:hAnsi="Times New Roman" w:cs="Times New Roman"/>
          <w:sz w:val="24"/>
          <w:szCs w:val="24"/>
        </w:rPr>
        <w:t>(npr. publiciranje znanstvenih radova, predavanje na simpozijima, stručnim skupovima i sl.)</w:t>
      </w:r>
      <w:r w:rsidR="00DB5729">
        <w:rPr>
          <w:rFonts w:ascii="Times New Roman" w:hAnsi="Times New Roman" w:cs="Times New Roman"/>
          <w:sz w:val="24"/>
          <w:szCs w:val="24"/>
        </w:rPr>
        <w:t>.</w:t>
      </w:r>
      <w:r w:rsidRPr="003B3B20">
        <w:rPr>
          <w:rFonts w:ascii="Times New Roman" w:hAnsi="Times New Roman" w:cs="Times New Roman"/>
          <w:b/>
          <w:sz w:val="24"/>
          <w:szCs w:val="24"/>
        </w:rPr>
        <w:t xml:space="preserve"> </w:t>
      </w:r>
    </w:p>
    <w:p w14:paraId="1CC22706" w14:textId="77777777" w:rsidR="003C1836" w:rsidRPr="003B3B20" w:rsidRDefault="003C1836" w:rsidP="00DB5729">
      <w:pPr>
        <w:pStyle w:val="NoSpacing"/>
        <w:spacing w:before="120" w:after="120" w:line="276" w:lineRule="auto"/>
        <w:jc w:val="both"/>
        <w:rPr>
          <w:rFonts w:ascii="Times New Roman" w:hAnsi="Times New Roman" w:cs="Times New Roman"/>
          <w:sz w:val="24"/>
          <w:szCs w:val="24"/>
        </w:rPr>
      </w:pPr>
    </w:p>
    <w:p w14:paraId="389CC783" w14:textId="2E7348EB" w:rsidR="00D43B49" w:rsidRPr="003B3B20" w:rsidRDefault="00D43B49" w:rsidP="00D43B49">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Partner</w:t>
      </w:r>
      <w:r w:rsidR="00FC7FCA" w:rsidRPr="003B3B20">
        <w:rPr>
          <w:rFonts w:ascii="Times New Roman" w:hAnsi="Times New Roman" w:cs="Times New Roman"/>
          <w:sz w:val="24"/>
          <w:szCs w:val="24"/>
        </w:rPr>
        <w:t xml:space="preserve"> omogućuje</w:t>
      </w:r>
      <w:r w:rsidRPr="003B3B20">
        <w:rPr>
          <w:rFonts w:ascii="Times New Roman" w:hAnsi="Times New Roman" w:cs="Times New Roman"/>
          <w:sz w:val="24"/>
          <w:szCs w:val="24"/>
        </w:rPr>
        <w:t>:</w:t>
      </w:r>
    </w:p>
    <w:p w14:paraId="719EC9F3" w14:textId="4B441C7E" w:rsidR="00D43B49" w:rsidRPr="003B3B20" w:rsidRDefault="00D43B49" w:rsidP="00D43B49">
      <w:pPr>
        <w:pStyle w:val="NoSpacing"/>
        <w:numPr>
          <w:ilvl w:val="0"/>
          <w:numId w:val="24"/>
        </w:numPr>
        <w:spacing w:after="120" w:line="276" w:lineRule="auto"/>
        <w:ind w:left="567" w:hanging="567"/>
        <w:contextualSpacing/>
        <w:jc w:val="both"/>
        <w:rPr>
          <w:rFonts w:ascii="Times New Roman" w:hAnsi="Times New Roman" w:cs="Times New Roman"/>
          <w:sz w:val="24"/>
          <w:szCs w:val="24"/>
        </w:rPr>
      </w:pPr>
      <w:r w:rsidRPr="003B3B20">
        <w:rPr>
          <w:rFonts w:ascii="Times New Roman" w:hAnsi="Times New Roman" w:cs="Times New Roman"/>
          <w:sz w:val="24"/>
          <w:szCs w:val="24"/>
        </w:rPr>
        <w:t>mentorsku podršku mladom istraživaču i upis na doktorski studij;</w:t>
      </w:r>
    </w:p>
    <w:p w14:paraId="73B6558D" w14:textId="0F05EB4A" w:rsidR="00D43B49" w:rsidRPr="003B3B20" w:rsidRDefault="00D43B49" w:rsidP="00D43B49">
      <w:pPr>
        <w:pStyle w:val="NoSpacing"/>
        <w:numPr>
          <w:ilvl w:val="0"/>
          <w:numId w:val="24"/>
        </w:numPr>
        <w:spacing w:after="120" w:line="276" w:lineRule="auto"/>
        <w:ind w:left="567" w:hanging="567"/>
        <w:contextualSpacing/>
        <w:jc w:val="both"/>
        <w:rPr>
          <w:rFonts w:ascii="Times New Roman" w:hAnsi="Times New Roman" w:cs="Times New Roman"/>
          <w:sz w:val="24"/>
          <w:szCs w:val="24"/>
        </w:rPr>
      </w:pPr>
      <w:r w:rsidRPr="003B3B20">
        <w:rPr>
          <w:rFonts w:ascii="Times New Roman" w:hAnsi="Times New Roman" w:cs="Times New Roman"/>
          <w:sz w:val="24"/>
          <w:szCs w:val="24"/>
        </w:rPr>
        <w:t>pristup laboratorijima, opremi, i ostalim znanstveno istraživačkim resursima za provedbu projekta.</w:t>
      </w:r>
    </w:p>
    <w:p w14:paraId="3B464A58" w14:textId="09DDA833" w:rsidR="00D43B49" w:rsidRPr="003B3B20" w:rsidRDefault="00D43B49" w:rsidP="00893E2F">
      <w:pPr>
        <w:pStyle w:val="NoSpacing"/>
        <w:spacing w:after="200" w:line="276" w:lineRule="auto"/>
        <w:jc w:val="both"/>
        <w:rPr>
          <w:rFonts w:ascii="Times New Roman" w:hAnsi="Times New Roman" w:cs="Times New Roman"/>
          <w:sz w:val="24"/>
          <w:szCs w:val="24"/>
        </w:rPr>
      </w:pPr>
    </w:p>
    <w:p w14:paraId="73BACDF5" w14:textId="77777777" w:rsidR="002C3960" w:rsidRPr="003B3B20" w:rsidRDefault="002C3960" w:rsidP="00C546AB">
      <w:pPr>
        <w:pStyle w:val="Heading2"/>
      </w:pPr>
      <w:bookmarkStart w:id="86" w:name="_Toc111672633"/>
      <w:bookmarkStart w:id="87" w:name="_Toc111672634"/>
      <w:bookmarkStart w:id="88" w:name="_Toc98071365"/>
      <w:bookmarkStart w:id="89" w:name="_Toc98071425"/>
      <w:bookmarkStart w:id="90" w:name="_Toc2260425"/>
      <w:bookmarkStart w:id="91" w:name="_Toc98178396"/>
      <w:bookmarkStart w:id="92" w:name="_Toc123545518"/>
      <w:bookmarkStart w:id="93" w:name="_Toc97916954"/>
      <w:bookmarkEnd w:id="86"/>
      <w:bookmarkEnd w:id="87"/>
      <w:bookmarkEnd w:id="88"/>
      <w:bookmarkEnd w:id="89"/>
      <w:r w:rsidRPr="003B3B20">
        <w:t>Neprihvatljive aktivnosti</w:t>
      </w:r>
      <w:bookmarkEnd w:id="90"/>
      <w:r w:rsidR="00973953" w:rsidRPr="003B3B20">
        <w:t xml:space="preserve"> projekta</w:t>
      </w:r>
      <w:bookmarkEnd w:id="91"/>
      <w:bookmarkEnd w:id="92"/>
      <w:r w:rsidR="00973953" w:rsidRPr="003B3B20">
        <w:t xml:space="preserve"> </w:t>
      </w:r>
      <w:bookmarkEnd w:id="93"/>
    </w:p>
    <w:p w14:paraId="668FCF9A" w14:textId="77777777" w:rsidR="000160EC" w:rsidRPr="003B3B20" w:rsidRDefault="000160EC" w:rsidP="00DD3793">
      <w:pPr>
        <w:spacing w:after="120"/>
        <w:jc w:val="both"/>
        <w:rPr>
          <w:rFonts w:ascii="Times New Roman" w:hAnsi="Times New Roman" w:cs="Times New Roman"/>
          <w:sz w:val="24"/>
          <w:szCs w:val="24"/>
        </w:rPr>
      </w:pPr>
    </w:p>
    <w:p w14:paraId="5AA61845" w14:textId="1AF93C6D" w:rsidR="00C11177" w:rsidRPr="003B3B20" w:rsidRDefault="00C11177"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Neprihvatljive projektne aktivnosti su:</w:t>
      </w:r>
    </w:p>
    <w:p w14:paraId="2AB5F7AD" w14:textId="77777777" w:rsidR="00C11177" w:rsidRPr="003B3B20" w:rsidRDefault="00C11177" w:rsidP="009D2B7D">
      <w:pPr>
        <w:pStyle w:val="ListParagraph"/>
        <w:numPr>
          <w:ilvl w:val="0"/>
          <w:numId w:val="18"/>
        </w:numPr>
        <w:spacing w:after="120"/>
        <w:ind w:left="851" w:hanging="567"/>
        <w:jc w:val="both"/>
        <w:rPr>
          <w:rFonts w:ascii="Times New Roman" w:hAnsi="Times New Roman" w:cs="Times New Roman"/>
          <w:sz w:val="24"/>
          <w:szCs w:val="24"/>
        </w:rPr>
      </w:pPr>
      <w:bookmarkStart w:id="94" w:name="_Hlk109507889"/>
      <w:r w:rsidRPr="003B3B20">
        <w:rPr>
          <w:rFonts w:ascii="Times New Roman" w:hAnsi="Times New Roman" w:cs="Times New Roman"/>
          <w:sz w:val="24"/>
          <w:szCs w:val="24"/>
        </w:rPr>
        <w:t>aktivnosti koje se odnose na fosilna goriva, uključujući daljnju upotrebu</w:t>
      </w:r>
      <w:r w:rsidRPr="003B3B20">
        <w:rPr>
          <w:rStyle w:val="FootnoteReference"/>
          <w:rFonts w:ascii="Times New Roman" w:hAnsi="Times New Roman" w:cs="Times New Roman"/>
          <w:sz w:val="24"/>
          <w:szCs w:val="24"/>
        </w:rPr>
        <w:footnoteReference w:id="3"/>
      </w:r>
      <w:r w:rsidRPr="003B3B20">
        <w:rPr>
          <w:rFonts w:ascii="Times New Roman" w:hAnsi="Times New Roman" w:cs="Times New Roman"/>
          <w:sz w:val="24"/>
          <w:szCs w:val="24"/>
        </w:rPr>
        <w:t>;</w:t>
      </w:r>
    </w:p>
    <w:p w14:paraId="21EB6212" w14:textId="77777777" w:rsidR="00C11177" w:rsidRPr="003B3B20" w:rsidRDefault="00C11177" w:rsidP="009D2B7D">
      <w:pPr>
        <w:pStyle w:val="ListParagraph"/>
        <w:numPr>
          <w:ilvl w:val="0"/>
          <w:numId w:val="18"/>
        </w:numPr>
        <w:spacing w:after="120"/>
        <w:ind w:left="851" w:hanging="567"/>
        <w:jc w:val="both"/>
        <w:rPr>
          <w:rFonts w:ascii="Times New Roman" w:hAnsi="Times New Roman" w:cs="Times New Roman"/>
          <w:sz w:val="24"/>
          <w:szCs w:val="24"/>
        </w:rPr>
      </w:pPr>
      <w:r w:rsidRPr="003B3B20">
        <w:rPr>
          <w:rFonts w:ascii="Times New Roman" w:hAnsi="Times New Roman" w:cs="Times New Roman"/>
          <w:sz w:val="24"/>
          <w:szCs w:val="24"/>
        </w:rPr>
        <w:t>aktivnosti u okviru EU-ova sustava trgovanja emisijama (ETS) kojima se postižu predviđene emisije stakleničkih plinova koje nisu niže od relevantnih referentnih vrijednosti</w:t>
      </w:r>
      <w:r w:rsidRPr="003B3B20">
        <w:rPr>
          <w:rStyle w:val="FootnoteReference"/>
          <w:rFonts w:ascii="Times New Roman" w:hAnsi="Times New Roman" w:cs="Times New Roman"/>
          <w:sz w:val="24"/>
          <w:szCs w:val="24"/>
        </w:rPr>
        <w:footnoteReference w:id="4"/>
      </w:r>
      <w:r w:rsidRPr="003B3B20">
        <w:rPr>
          <w:rFonts w:ascii="Times New Roman" w:hAnsi="Times New Roman" w:cs="Times New Roman"/>
          <w:sz w:val="24"/>
          <w:szCs w:val="24"/>
        </w:rPr>
        <w:t>;</w:t>
      </w:r>
    </w:p>
    <w:p w14:paraId="5E1E052F" w14:textId="33561148" w:rsidR="00C11177" w:rsidRPr="003B3B20" w:rsidRDefault="00C11177" w:rsidP="009D2B7D">
      <w:pPr>
        <w:pStyle w:val="ListParagraph"/>
        <w:numPr>
          <w:ilvl w:val="0"/>
          <w:numId w:val="18"/>
        </w:numPr>
        <w:spacing w:after="120"/>
        <w:ind w:left="851" w:hanging="567"/>
        <w:jc w:val="both"/>
        <w:rPr>
          <w:rFonts w:ascii="Times New Roman" w:hAnsi="Times New Roman" w:cs="Times New Roman"/>
          <w:sz w:val="24"/>
          <w:szCs w:val="24"/>
        </w:rPr>
      </w:pPr>
      <w:r w:rsidRPr="003B3B20">
        <w:rPr>
          <w:rFonts w:ascii="Times New Roman" w:hAnsi="Times New Roman" w:cs="Times New Roman"/>
          <w:sz w:val="24"/>
          <w:szCs w:val="24"/>
        </w:rPr>
        <w:t>aktivnosti povezane s odlagalištima otpada, spalionicama</w:t>
      </w:r>
      <w:r w:rsidRPr="003B3B20">
        <w:rPr>
          <w:rStyle w:val="FootnoteReference"/>
          <w:rFonts w:ascii="Times New Roman" w:hAnsi="Times New Roman" w:cs="Times New Roman"/>
          <w:sz w:val="24"/>
          <w:szCs w:val="24"/>
        </w:rPr>
        <w:footnoteReference w:id="5"/>
      </w:r>
      <w:r w:rsidRPr="003B3B20">
        <w:rPr>
          <w:rFonts w:ascii="Times New Roman" w:hAnsi="Times New Roman" w:cs="Times New Roman"/>
          <w:sz w:val="24"/>
          <w:szCs w:val="24"/>
        </w:rPr>
        <w:t xml:space="preserve"> i postrojenjima za mehaničku biološku obradu</w:t>
      </w:r>
      <w:r w:rsidRPr="003B3B20">
        <w:rPr>
          <w:rStyle w:val="FootnoteReference"/>
          <w:rFonts w:ascii="Times New Roman" w:hAnsi="Times New Roman" w:cs="Times New Roman"/>
          <w:sz w:val="24"/>
          <w:szCs w:val="24"/>
        </w:rPr>
        <w:footnoteReference w:id="6"/>
      </w:r>
      <w:r w:rsidR="00D8032E" w:rsidRPr="003B3B20">
        <w:rPr>
          <w:rFonts w:ascii="Times New Roman" w:hAnsi="Times New Roman" w:cs="Times New Roman"/>
          <w:sz w:val="24"/>
          <w:szCs w:val="24"/>
        </w:rPr>
        <w:t>;</w:t>
      </w:r>
    </w:p>
    <w:p w14:paraId="40943F8A" w14:textId="2673B0F3" w:rsidR="00D8032E" w:rsidRPr="003B3B20" w:rsidRDefault="00C11177" w:rsidP="000A66DC">
      <w:pPr>
        <w:pStyle w:val="ListParagraph"/>
        <w:numPr>
          <w:ilvl w:val="0"/>
          <w:numId w:val="18"/>
        </w:numPr>
        <w:spacing w:after="120"/>
        <w:ind w:left="851" w:hanging="567"/>
        <w:jc w:val="both"/>
        <w:rPr>
          <w:rFonts w:ascii="Times New Roman" w:hAnsi="Times New Roman" w:cs="Times New Roman"/>
          <w:sz w:val="24"/>
          <w:szCs w:val="24"/>
        </w:rPr>
      </w:pPr>
      <w:r w:rsidRPr="003B3B20">
        <w:rPr>
          <w:rFonts w:ascii="Times New Roman" w:hAnsi="Times New Roman" w:cs="Times New Roman"/>
          <w:sz w:val="24"/>
          <w:szCs w:val="24"/>
        </w:rPr>
        <w:t>aktivnosti kod kojih dugotrajno odlaganje otpada može naštetiti okolišu</w:t>
      </w:r>
      <w:r w:rsidR="00D8032E" w:rsidRPr="003B3B20">
        <w:rPr>
          <w:rFonts w:ascii="Times New Roman" w:hAnsi="Times New Roman" w:cs="Times New Roman"/>
          <w:sz w:val="24"/>
          <w:szCs w:val="24"/>
        </w:rPr>
        <w:t>;</w:t>
      </w:r>
    </w:p>
    <w:p w14:paraId="40B9C234" w14:textId="4F37B04F" w:rsidR="00C11177" w:rsidRPr="003B3B20" w:rsidRDefault="00D8032E" w:rsidP="000A66DC">
      <w:pPr>
        <w:pStyle w:val="ListParagraph"/>
        <w:numPr>
          <w:ilvl w:val="0"/>
          <w:numId w:val="18"/>
        </w:numPr>
        <w:ind w:left="851" w:hanging="567"/>
        <w:rPr>
          <w:rFonts w:ascii="Times New Roman" w:hAnsi="Times New Roman" w:cs="Times New Roman"/>
          <w:sz w:val="24"/>
          <w:szCs w:val="24"/>
        </w:rPr>
      </w:pPr>
      <w:r w:rsidRPr="003B3B20">
        <w:rPr>
          <w:rFonts w:ascii="Times New Roman" w:hAnsi="Times New Roman" w:cs="Times New Roman"/>
          <w:sz w:val="24"/>
          <w:szCs w:val="24"/>
        </w:rPr>
        <w:t>aktivnosti koje nisu nabrojane u poglavlju 2.7 smatraju se neprihvatljivima</w:t>
      </w:r>
      <w:r w:rsidR="00C11177" w:rsidRPr="003B3B20">
        <w:rPr>
          <w:rFonts w:ascii="Times New Roman" w:hAnsi="Times New Roman" w:cs="Times New Roman"/>
          <w:sz w:val="24"/>
          <w:szCs w:val="24"/>
        </w:rPr>
        <w:t>.</w:t>
      </w:r>
    </w:p>
    <w:p w14:paraId="737DA20A" w14:textId="6A4849C3" w:rsidR="0017511E" w:rsidRPr="003B3B20" w:rsidRDefault="0017511E" w:rsidP="00DD3793">
      <w:pPr>
        <w:spacing w:after="120"/>
        <w:jc w:val="both"/>
        <w:rPr>
          <w:rFonts w:ascii="Times New Roman" w:hAnsi="Times New Roman" w:cs="Times New Roman"/>
          <w:sz w:val="24"/>
          <w:szCs w:val="24"/>
        </w:rPr>
      </w:pPr>
    </w:p>
    <w:p w14:paraId="60266710" w14:textId="77777777" w:rsidR="00296165" w:rsidRPr="003B3B20" w:rsidRDefault="00296165" w:rsidP="00C546AB">
      <w:pPr>
        <w:pStyle w:val="Heading2"/>
      </w:pPr>
      <w:bookmarkStart w:id="95" w:name="_Toc452468702"/>
      <w:bookmarkStart w:id="96" w:name="_Toc2260426"/>
      <w:bookmarkStart w:id="97" w:name="_Toc97916955"/>
      <w:bookmarkStart w:id="98" w:name="_Toc98178397"/>
      <w:bookmarkStart w:id="99" w:name="_Toc123545519"/>
      <w:bookmarkEnd w:id="94"/>
      <w:r w:rsidRPr="003B3B20">
        <w:t>Op</w:t>
      </w:r>
      <w:r w:rsidRPr="003B3B20">
        <w:rPr>
          <w:spacing w:val="-2"/>
        </w:rPr>
        <w:t>ći</w:t>
      </w:r>
      <w:r w:rsidR="005E55A7" w:rsidRPr="003B3B20">
        <w:rPr>
          <w:spacing w:val="-2"/>
        </w:rPr>
        <w:t xml:space="preserve"> </w:t>
      </w:r>
      <w:r w:rsidRPr="003B3B20">
        <w:t>zahtjevi</w:t>
      </w:r>
      <w:r w:rsidR="005E55A7" w:rsidRPr="003B3B20">
        <w:t xml:space="preserve"> </w:t>
      </w:r>
      <w:r w:rsidRPr="003B3B20">
        <w:rPr>
          <w:spacing w:val="-3"/>
        </w:rPr>
        <w:t>koji se odnose na</w:t>
      </w:r>
      <w:r w:rsidR="005E55A7" w:rsidRPr="003B3B20">
        <w:rPr>
          <w:spacing w:val="-3"/>
        </w:rPr>
        <w:t xml:space="preserve"> </w:t>
      </w:r>
      <w:r w:rsidRPr="003B3B20">
        <w:t>prihvatljivost</w:t>
      </w:r>
      <w:r w:rsidR="005E55A7" w:rsidRPr="003B3B20">
        <w:t xml:space="preserve"> </w:t>
      </w:r>
      <w:r w:rsidR="00EE6EF5" w:rsidRPr="003B3B20">
        <w:t>troškova</w:t>
      </w:r>
      <w:r w:rsidR="005E55A7" w:rsidRPr="003B3B20">
        <w:t xml:space="preserve"> </w:t>
      </w:r>
      <w:r w:rsidRPr="003B3B20">
        <w:t>za</w:t>
      </w:r>
      <w:r w:rsidR="005E55A7" w:rsidRPr="003B3B20">
        <w:t xml:space="preserve"> </w:t>
      </w:r>
      <w:r w:rsidRPr="003B3B20">
        <w:t>provedbu</w:t>
      </w:r>
      <w:r w:rsidR="005E55A7" w:rsidRPr="003B3B20">
        <w:t xml:space="preserve"> </w:t>
      </w:r>
      <w:bookmarkEnd w:id="95"/>
      <w:bookmarkEnd w:id="96"/>
      <w:r w:rsidR="00A07B08" w:rsidRPr="003B3B20">
        <w:t>projekta</w:t>
      </w:r>
      <w:bookmarkEnd w:id="97"/>
      <w:bookmarkEnd w:id="98"/>
      <w:bookmarkEnd w:id="99"/>
    </w:p>
    <w:p w14:paraId="54B77D75"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070685FB" w14:textId="183C19D3" w:rsidR="00014829" w:rsidRPr="003B3B20" w:rsidRDefault="00014829" w:rsidP="00DD3793">
      <w:pPr>
        <w:pStyle w:val="NoSpacing"/>
        <w:spacing w:after="120" w:line="276" w:lineRule="auto"/>
        <w:jc w:val="both"/>
        <w:rPr>
          <w:rFonts w:ascii="Times New Roman" w:hAnsi="Times New Roman" w:cs="Times New Roman"/>
          <w:color w:val="000000" w:themeColor="text1"/>
          <w:sz w:val="24"/>
          <w:szCs w:val="24"/>
        </w:rPr>
      </w:pPr>
      <w:r w:rsidRPr="003B3B20">
        <w:rPr>
          <w:rFonts w:ascii="Times New Roman" w:hAnsi="Times New Roman" w:cs="Times New Roman"/>
          <w:sz w:val="24"/>
          <w:szCs w:val="24"/>
        </w:rPr>
        <w:t xml:space="preserve">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w:t>
      </w:r>
      <w:r w:rsidRPr="003B3B20">
        <w:rPr>
          <w:rFonts w:ascii="Times New Roman" w:hAnsi="Times New Roman" w:cs="Times New Roman"/>
          <w:color w:val="000000" w:themeColor="text1"/>
          <w:sz w:val="24"/>
          <w:szCs w:val="24"/>
        </w:rPr>
        <w:t>Prijavitelj je dužan dostaviti proračun svih planiranih troškova potrebnih za realizaciju projekta, pri čemu proračun mora obuhvatiti troškove koji nastaju nakon potpisivanja Ugovora i troškove koji su nastali i prije tog trenutka (ukoliko je primjenjivo). Neprihvatljivi troškovi se navode zasebno u proračunu projekta.</w:t>
      </w:r>
    </w:p>
    <w:p w14:paraId="204EAF26" w14:textId="77777777" w:rsidR="00014829" w:rsidRPr="003B3B20" w:rsidRDefault="00014829" w:rsidP="00DD3793">
      <w:pPr>
        <w:pStyle w:val="bullets"/>
        <w:numPr>
          <w:ilvl w:val="0"/>
          <w:numId w:val="0"/>
        </w:numPr>
        <w:spacing w:after="120" w:line="276" w:lineRule="auto"/>
        <w:ind w:left="12"/>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Prihvatljivi su oni troškovi koji odgovaraju sljedećim kriterijima:</w:t>
      </w:r>
    </w:p>
    <w:p w14:paraId="05A20ACB" w14:textId="06499C82" w:rsidR="00014829" w:rsidRPr="003B3B20" w:rsidRDefault="00014829" w:rsidP="009D2B7D">
      <w:pPr>
        <w:pStyle w:val="bullets"/>
        <w:numPr>
          <w:ilvl w:val="0"/>
          <w:numId w:val="22"/>
        </w:numPr>
        <w:spacing w:after="120" w:line="276" w:lineRule="auto"/>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nastali su nakon predaje projektnog prijedloga, a tijekom razdoblja trajanja djelovanja odnosno provedbe projekta, uz iznimku troškova povezanih sa završnim izvješćima</w:t>
      </w:r>
      <w:r w:rsidR="00841C1E" w:rsidRPr="003B3B20">
        <w:rPr>
          <w:rFonts w:ascii="Times New Roman" w:hAnsi="Times New Roman" w:cs="Times New Roman"/>
          <w:sz w:val="24"/>
          <w:szCs w:val="24"/>
          <w:lang w:val="hr-HR"/>
        </w:rPr>
        <w:t xml:space="preserve"> te uz iznimku troška doktor</w:t>
      </w:r>
      <w:r w:rsidR="00F52DBD" w:rsidRPr="003B3B20">
        <w:rPr>
          <w:rFonts w:ascii="Times New Roman" w:hAnsi="Times New Roman" w:cs="Times New Roman"/>
          <w:sz w:val="24"/>
          <w:szCs w:val="24"/>
          <w:lang w:val="hr-HR"/>
        </w:rPr>
        <w:t>skog studija za studenta</w:t>
      </w:r>
      <w:r w:rsidR="00841C1E" w:rsidRPr="003B3B20">
        <w:rPr>
          <w:rFonts w:ascii="Times New Roman" w:hAnsi="Times New Roman" w:cs="Times New Roman"/>
          <w:sz w:val="24"/>
          <w:szCs w:val="24"/>
          <w:lang w:val="hr-HR"/>
        </w:rPr>
        <w:t xml:space="preserve"> upisanog u akademskoj godini 2022./2023.</w:t>
      </w:r>
      <w:r w:rsidRPr="003B3B20">
        <w:rPr>
          <w:rFonts w:ascii="Times New Roman" w:hAnsi="Times New Roman" w:cs="Times New Roman"/>
          <w:sz w:val="24"/>
          <w:szCs w:val="24"/>
          <w:lang w:val="hr-HR"/>
        </w:rPr>
        <w:t xml:space="preserve">; </w:t>
      </w:r>
    </w:p>
    <w:p w14:paraId="3484B3E3" w14:textId="77777777" w:rsidR="00014829" w:rsidRPr="003B3B20" w:rsidRDefault="00014829" w:rsidP="009D2B7D">
      <w:pPr>
        <w:pStyle w:val="bullets"/>
        <w:numPr>
          <w:ilvl w:val="0"/>
          <w:numId w:val="22"/>
        </w:numPr>
        <w:spacing w:after="120" w:line="276" w:lineRule="auto"/>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navedeni su u procijenjenom ukupnom proračunu za određeno djelovanje ili program rada;</w:t>
      </w:r>
    </w:p>
    <w:p w14:paraId="61F5D066" w14:textId="77777777" w:rsidR="00014829" w:rsidRPr="003B3B20" w:rsidRDefault="00014829" w:rsidP="009D2B7D">
      <w:pPr>
        <w:pStyle w:val="bullets"/>
        <w:numPr>
          <w:ilvl w:val="0"/>
          <w:numId w:val="22"/>
        </w:numPr>
        <w:spacing w:after="120" w:line="276" w:lineRule="auto"/>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potrebni su za provedbu djelovanja ili programa rada za koje se dodjeljuju bespovratna sredstva;</w:t>
      </w:r>
    </w:p>
    <w:p w14:paraId="2E48B717" w14:textId="77777777" w:rsidR="00014829" w:rsidRPr="003B3B20" w:rsidRDefault="00014829" w:rsidP="009D2B7D">
      <w:pPr>
        <w:pStyle w:val="bullets"/>
        <w:numPr>
          <w:ilvl w:val="0"/>
          <w:numId w:val="22"/>
        </w:numPr>
        <w:spacing w:after="120" w:line="276" w:lineRule="auto"/>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 xml:space="preserve">mogu se identificirati i provjeriti, posebno zato što su knjiženi u poslovne knjige korisnika i utvrđeni u skladu s primjenjivim računovodstvenim standardima zemlje u kojoj korisnik ima poslovni </w:t>
      </w:r>
      <w:proofErr w:type="spellStart"/>
      <w:r w:rsidRPr="003B3B20">
        <w:rPr>
          <w:rFonts w:ascii="Times New Roman" w:hAnsi="Times New Roman" w:cs="Times New Roman"/>
          <w:sz w:val="24"/>
          <w:szCs w:val="24"/>
          <w:lang w:val="hr-HR"/>
        </w:rPr>
        <w:t>nastan</w:t>
      </w:r>
      <w:proofErr w:type="spellEnd"/>
      <w:r w:rsidRPr="003B3B20">
        <w:rPr>
          <w:rFonts w:ascii="Times New Roman" w:hAnsi="Times New Roman" w:cs="Times New Roman"/>
          <w:sz w:val="24"/>
          <w:szCs w:val="24"/>
          <w:lang w:val="hr-HR"/>
        </w:rPr>
        <w:t xml:space="preserve"> te u skladu s uobičajenim praksama troškovnog računovodstva korisnika;</w:t>
      </w:r>
    </w:p>
    <w:p w14:paraId="36A4C59F" w14:textId="77777777" w:rsidR="00014829" w:rsidRPr="003B3B20" w:rsidRDefault="00014829" w:rsidP="009D2B7D">
      <w:pPr>
        <w:pStyle w:val="bullets"/>
        <w:numPr>
          <w:ilvl w:val="0"/>
          <w:numId w:val="22"/>
        </w:numPr>
        <w:spacing w:after="120" w:line="276" w:lineRule="auto"/>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ispunjavaju zahtjeve primjenjivog poreznog i socijalnog zakonodavstva;</w:t>
      </w:r>
    </w:p>
    <w:p w14:paraId="6A3E3D8D" w14:textId="41EE4E44" w:rsidR="00014829" w:rsidRPr="003B3B20" w:rsidRDefault="00014829" w:rsidP="009D2B7D">
      <w:pPr>
        <w:pStyle w:val="bullets"/>
        <w:numPr>
          <w:ilvl w:val="0"/>
          <w:numId w:val="22"/>
        </w:numPr>
        <w:spacing w:after="120" w:line="276" w:lineRule="auto"/>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razumni su, opravdani i u skladu s načelom dobrog financijskog upravljanja, posebno u pogled</w:t>
      </w:r>
      <w:r w:rsidR="00D8032E" w:rsidRPr="003B3B20">
        <w:rPr>
          <w:rFonts w:ascii="Times New Roman" w:hAnsi="Times New Roman" w:cs="Times New Roman"/>
          <w:sz w:val="24"/>
          <w:szCs w:val="24"/>
          <w:lang w:val="hr-HR"/>
        </w:rPr>
        <w:t>u ekonomičnosti i učinkovitosti;</w:t>
      </w:r>
    </w:p>
    <w:p w14:paraId="59EB48DA" w14:textId="749099B5" w:rsidR="00D8032E" w:rsidRPr="003B3B20" w:rsidRDefault="00D8032E" w:rsidP="00D8032E">
      <w:pPr>
        <w:pStyle w:val="bullets"/>
        <w:numPr>
          <w:ilvl w:val="0"/>
          <w:numId w:val="22"/>
        </w:numPr>
        <w:spacing w:after="120"/>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u skladu</w:t>
      </w:r>
      <w:r w:rsidR="00E7599C">
        <w:rPr>
          <w:rFonts w:ascii="Times New Roman" w:hAnsi="Times New Roman" w:cs="Times New Roman"/>
          <w:sz w:val="24"/>
          <w:szCs w:val="24"/>
          <w:lang w:val="hr-HR"/>
        </w:rPr>
        <w:t xml:space="preserve"> su</w:t>
      </w:r>
      <w:r w:rsidRPr="003B3B20">
        <w:rPr>
          <w:rFonts w:ascii="Times New Roman" w:hAnsi="Times New Roman" w:cs="Times New Roman"/>
          <w:sz w:val="24"/>
          <w:szCs w:val="24"/>
          <w:lang w:val="hr-HR"/>
        </w:rPr>
        <w:t xml:space="preserve"> s pravilima  o javnoj nabavi ili nabavi koje obavljaju </w:t>
      </w:r>
      <w:proofErr w:type="spellStart"/>
      <w:r w:rsidRPr="003B3B20">
        <w:rPr>
          <w:rFonts w:ascii="Times New Roman" w:hAnsi="Times New Roman" w:cs="Times New Roman"/>
          <w:sz w:val="24"/>
          <w:szCs w:val="24"/>
          <w:lang w:val="hr-HR"/>
        </w:rPr>
        <w:t>neobveznici</w:t>
      </w:r>
      <w:proofErr w:type="spellEnd"/>
      <w:r w:rsidRPr="003B3B20">
        <w:rPr>
          <w:rFonts w:ascii="Times New Roman" w:hAnsi="Times New Roman" w:cs="Times New Roman"/>
          <w:sz w:val="24"/>
          <w:szCs w:val="24"/>
          <w:lang w:val="hr-HR"/>
        </w:rPr>
        <w:t xml:space="preserve"> Zakona o javnoj nabavi; </w:t>
      </w:r>
    </w:p>
    <w:p w14:paraId="3256AD69" w14:textId="59DEF821" w:rsidR="00D8032E" w:rsidRPr="003B3B20" w:rsidRDefault="00D8032E" w:rsidP="00D8032E">
      <w:pPr>
        <w:pStyle w:val="bullets"/>
        <w:numPr>
          <w:ilvl w:val="0"/>
          <w:numId w:val="22"/>
        </w:numPr>
        <w:spacing w:after="120"/>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 xml:space="preserve">usklađeni </w:t>
      </w:r>
      <w:r w:rsidR="00E7599C">
        <w:rPr>
          <w:rFonts w:ascii="Times New Roman" w:hAnsi="Times New Roman" w:cs="Times New Roman"/>
          <w:sz w:val="24"/>
          <w:szCs w:val="24"/>
          <w:lang w:val="hr-HR"/>
        </w:rPr>
        <w:t xml:space="preserve">su </w:t>
      </w:r>
      <w:r w:rsidRPr="003B3B20">
        <w:rPr>
          <w:rFonts w:ascii="Times New Roman" w:hAnsi="Times New Roman" w:cs="Times New Roman"/>
          <w:sz w:val="24"/>
          <w:szCs w:val="24"/>
          <w:lang w:val="hr-HR"/>
        </w:rPr>
        <w:t>s odredbama čl. 65. stavka 11. Uredbe 1303/2013, odnosno s odredbama čl. 272, točke 27. izmjene iste (Uredba (EU) br. 2018/1046) koje se odnose na zabranu dvostrukog financiranja iz drugog financijskog instrumenta EU te dvostrukog financiranja iz bilo kojeg drugog izvora osim vlastitih sredstava prijavitelja;</w:t>
      </w:r>
    </w:p>
    <w:p w14:paraId="77F30AB2" w14:textId="7BF5FEE5" w:rsidR="00D8032E" w:rsidRPr="003B3B20" w:rsidRDefault="00D8032E" w:rsidP="00D8032E">
      <w:pPr>
        <w:pStyle w:val="bullets"/>
        <w:numPr>
          <w:ilvl w:val="0"/>
          <w:numId w:val="22"/>
        </w:numPr>
        <w:spacing w:after="120" w:line="276" w:lineRule="auto"/>
        <w:jc w:val="both"/>
        <w:rPr>
          <w:rFonts w:ascii="Times New Roman" w:hAnsi="Times New Roman" w:cs="Times New Roman"/>
          <w:sz w:val="24"/>
          <w:szCs w:val="24"/>
          <w:lang w:val="hr-HR"/>
        </w:rPr>
      </w:pPr>
      <w:r w:rsidRPr="003B3B20">
        <w:rPr>
          <w:rFonts w:ascii="Times New Roman" w:hAnsi="Times New Roman" w:cs="Times New Roman"/>
          <w:sz w:val="24"/>
          <w:szCs w:val="24"/>
          <w:lang w:val="hr-HR"/>
        </w:rPr>
        <w:t>moraju pripadati kategoriji prihvatljivih troškova navedenih u poglavlju 2.10.</w:t>
      </w:r>
    </w:p>
    <w:p w14:paraId="24FD4670"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282B019C" w14:textId="1B1E7C6C" w:rsidR="00201150" w:rsidRPr="003B3B20" w:rsidRDefault="00201150" w:rsidP="00DD3793">
      <w:pPr>
        <w:pStyle w:val="NoSpacing"/>
        <w:spacing w:after="120" w:line="276" w:lineRule="auto"/>
        <w:jc w:val="both"/>
        <w:rPr>
          <w:rFonts w:ascii="Times New Roman" w:hAnsi="Times New Roman" w:cs="Times New Roman"/>
          <w:sz w:val="24"/>
          <w:szCs w:val="24"/>
        </w:rPr>
      </w:pPr>
    </w:p>
    <w:p w14:paraId="7B97E8F0" w14:textId="30C1DC0A" w:rsidR="00510430" w:rsidRPr="003B3B20" w:rsidRDefault="00510430" w:rsidP="00DD3793">
      <w:pPr>
        <w:pStyle w:val="NoSpacing"/>
        <w:spacing w:after="120" w:line="276" w:lineRule="auto"/>
        <w:jc w:val="both"/>
        <w:rPr>
          <w:rFonts w:ascii="Times New Roman" w:hAnsi="Times New Roman" w:cs="Times New Roman"/>
          <w:sz w:val="24"/>
          <w:szCs w:val="24"/>
        </w:rPr>
      </w:pPr>
    </w:p>
    <w:p w14:paraId="15824EA4" w14:textId="77777777" w:rsidR="0143FDB0" w:rsidRPr="003B3B20" w:rsidRDefault="0143FDB0" w:rsidP="00C546AB">
      <w:pPr>
        <w:pStyle w:val="Heading2"/>
      </w:pPr>
      <w:bookmarkStart w:id="100" w:name="_Toc98178398"/>
      <w:bookmarkStart w:id="101" w:name="_Toc123545520"/>
      <w:r w:rsidRPr="003B3B20">
        <w:lastRenderedPageBreak/>
        <w:t>Prihvatljive kategorije troškova</w:t>
      </w:r>
      <w:bookmarkEnd w:id="100"/>
      <w:bookmarkEnd w:id="101"/>
    </w:p>
    <w:p w14:paraId="430F945D" w14:textId="77777777" w:rsidR="0044306D" w:rsidRPr="003B3B20" w:rsidRDefault="0044306D" w:rsidP="00DD3793">
      <w:pPr>
        <w:pStyle w:val="NoSpacing"/>
        <w:spacing w:after="120" w:line="276" w:lineRule="auto"/>
        <w:jc w:val="both"/>
        <w:rPr>
          <w:rFonts w:ascii="Times New Roman" w:hAnsi="Times New Roman" w:cs="Times New Roman"/>
          <w:sz w:val="24"/>
          <w:szCs w:val="24"/>
        </w:rPr>
      </w:pPr>
    </w:p>
    <w:p w14:paraId="47BB82C2" w14:textId="77777777" w:rsidR="00820925" w:rsidRPr="003B3B20" w:rsidRDefault="00820925" w:rsidP="00DD3793">
      <w:pPr>
        <w:pStyle w:val="bullets"/>
        <w:numPr>
          <w:ilvl w:val="0"/>
          <w:numId w:val="0"/>
        </w:numPr>
        <w:spacing w:after="120" w:line="276" w:lineRule="auto"/>
        <w:jc w:val="both"/>
        <w:rPr>
          <w:rFonts w:ascii="Times New Roman" w:hAnsi="Times New Roman" w:cs="Times New Roman"/>
          <w:b/>
          <w:sz w:val="24"/>
          <w:szCs w:val="24"/>
          <w:u w:val="single"/>
          <w:lang w:val="hr-HR"/>
        </w:rPr>
      </w:pPr>
      <w:r w:rsidRPr="003B3B20">
        <w:rPr>
          <w:rFonts w:ascii="Times New Roman" w:hAnsi="Times New Roman" w:cs="Times New Roman"/>
          <w:b/>
          <w:sz w:val="24"/>
          <w:szCs w:val="24"/>
          <w:u w:val="single"/>
          <w:lang w:val="hr-HR"/>
        </w:rPr>
        <w:t>Prihvatljive kategorije troškova prijavitelja</w:t>
      </w:r>
      <w:r w:rsidR="00DD03B7" w:rsidRPr="003B3B20">
        <w:rPr>
          <w:rFonts w:ascii="Times New Roman" w:hAnsi="Times New Roman" w:cs="Times New Roman"/>
          <w:b/>
          <w:sz w:val="24"/>
          <w:szCs w:val="24"/>
          <w:u w:val="single"/>
          <w:lang w:val="hr-HR"/>
        </w:rPr>
        <w:t xml:space="preserve"> </w:t>
      </w:r>
    </w:p>
    <w:p w14:paraId="7F94378C" w14:textId="77777777" w:rsidR="00CE5152" w:rsidRPr="003B3B20" w:rsidRDefault="00CE5152" w:rsidP="00DD3793">
      <w:pPr>
        <w:pStyle w:val="bullets"/>
        <w:numPr>
          <w:ilvl w:val="0"/>
          <w:numId w:val="0"/>
        </w:numPr>
        <w:spacing w:after="120" w:line="276" w:lineRule="auto"/>
        <w:jc w:val="both"/>
        <w:rPr>
          <w:rFonts w:ascii="Times New Roman" w:hAnsi="Times New Roman" w:cs="Times New Roman"/>
          <w:b/>
          <w:sz w:val="24"/>
          <w:szCs w:val="24"/>
          <w:lang w:val="hr-HR"/>
        </w:rPr>
      </w:pPr>
    </w:p>
    <w:p w14:paraId="131A162B" w14:textId="0AE4BA33" w:rsidR="00841C1E" w:rsidRPr="00CE7E2A" w:rsidRDefault="00841C1E" w:rsidP="00CE7E2A">
      <w:pPr>
        <w:pStyle w:val="bullets"/>
        <w:numPr>
          <w:ilvl w:val="0"/>
          <w:numId w:val="23"/>
        </w:numPr>
        <w:spacing w:after="120" w:line="276" w:lineRule="auto"/>
        <w:ind w:left="567" w:hanging="567"/>
        <w:contextualSpacing w:val="0"/>
        <w:jc w:val="both"/>
        <w:rPr>
          <w:rFonts w:ascii="Times New Roman" w:hAnsi="Times New Roman" w:cs="Times New Roman"/>
          <w:sz w:val="24"/>
          <w:szCs w:val="24"/>
        </w:rPr>
      </w:pPr>
      <w:bookmarkStart w:id="102" w:name="_Hlk96377074"/>
      <w:r w:rsidRPr="003B3B20">
        <w:rPr>
          <w:rFonts w:ascii="Times New Roman" w:hAnsi="Times New Roman" w:cs="Times New Roman"/>
          <w:b/>
          <w:bCs/>
          <w:sz w:val="24"/>
          <w:szCs w:val="24"/>
          <w:lang w:val="hr-HR"/>
        </w:rPr>
        <w:t>Troškovi osoblja</w:t>
      </w:r>
      <w:r w:rsidRPr="003B3B20">
        <w:rPr>
          <w:rFonts w:ascii="Times New Roman" w:hAnsi="Times New Roman" w:cs="Times New Roman"/>
          <w:sz w:val="24"/>
          <w:szCs w:val="24"/>
          <w:lang w:val="hr-HR"/>
        </w:rPr>
        <w:t xml:space="preserve"> (bruto 2) </w:t>
      </w:r>
      <w:r w:rsidR="002111E6">
        <w:rPr>
          <w:rFonts w:ascii="Times New Roman" w:hAnsi="Times New Roman" w:cs="Times New Roman"/>
          <w:sz w:val="24"/>
          <w:szCs w:val="24"/>
          <w:lang w:val="hr-HR"/>
        </w:rPr>
        <w:t xml:space="preserve">doktorskog studenta </w:t>
      </w:r>
      <w:r w:rsidRPr="003B3B20">
        <w:rPr>
          <w:rFonts w:ascii="Times New Roman" w:hAnsi="Times New Roman" w:cs="Times New Roman"/>
          <w:sz w:val="24"/>
          <w:szCs w:val="24"/>
          <w:lang w:val="hr-HR"/>
        </w:rPr>
        <w:t>zaposlen</w:t>
      </w:r>
      <w:r w:rsidR="002111E6">
        <w:rPr>
          <w:rFonts w:ascii="Times New Roman" w:hAnsi="Times New Roman" w:cs="Times New Roman"/>
          <w:sz w:val="24"/>
          <w:szCs w:val="24"/>
          <w:lang w:val="hr-HR"/>
        </w:rPr>
        <w:t>og</w:t>
      </w:r>
      <w:r w:rsidRPr="003B3B20">
        <w:rPr>
          <w:rFonts w:ascii="Times New Roman" w:hAnsi="Times New Roman" w:cs="Times New Roman"/>
          <w:sz w:val="24"/>
          <w:szCs w:val="24"/>
          <w:lang w:val="hr-HR"/>
        </w:rPr>
        <w:t xml:space="preserve"> kod prijavitelja </w:t>
      </w:r>
      <w:r w:rsidR="002111E6">
        <w:rPr>
          <w:rFonts w:ascii="Times New Roman" w:hAnsi="Times New Roman" w:cs="Times New Roman"/>
          <w:sz w:val="24"/>
          <w:szCs w:val="24"/>
          <w:lang w:val="hr-HR"/>
        </w:rPr>
        <w:t xml:space="preserve">u svrhu usavršavanja te </w:t>
      </w:r>
      <w:r w:rsidRPr="003B3B20">
        <w:rPr>
          <w:rFonts w:ascii="Times New Roman" w:hAnsi="Times New Roman" w:cs="Times New Roman"/>
          <w:sz w:val="24"/>
          <w:szCs w:val="24"/>
          <w:lang w:val="hr-HR"/>
        </w:rPr>
        <w:t xml:space="preserve">koji će raditi na provedbi projekta. Trošak se temelji na standardnim veličinama jediničnog troška, a metodologija izračuna opisana je u Prilogu </w:t>
      </w:r>
      <w:r w:rsidR="006735F7" w:rsidRPr="003B3B20">
        <w:rPr>
          <w:rFonts w:ascii="Times New Roman" w:hAnsi="Times New Roman" w:cs="Times New Roman"/>
          <w:sz w:val="24"/>
          <w:szCs w:val="24"/>
          <w:lang w:val="hr-HR"/>
        </w:rPr>
        <w:t>8</w:t>
      </w:r>
      <w:r w:rsidRPr="003B3B20">
        <w:rPr>
          <w:rFonts w:ascii="Times New Roman" w:hAnsi="Times New Roman" w:cs="Times New Roman"/>
          <w:sz w:val="24"/>
          <w:szCs w:val="24"/>
          <w:lang w:val="hr-HR"/>
        </w:rPr>
        <w:t xml:space="preserve">. Iznos jediničnog troška ne može se mijenjati tijekom provedbe projekta. Kod pripreme projektnog prijedloga, tj. proračuna projekta, prijavitelj treba uzeti u obzir projicirane stvarne sate koje će djelatnici utrošiti na provedbu projektnih aktivnosti. Ukupni broj sati prijavljen po osobi za određenu </w:t>
      </w:r>
      <w:r w:rsidRPr="00CE7E2A">
        <w:rPr>
          <w:rFonts w:ascii="Times New Roman" w:hAnsi="Times New Roman" w:cs="Times New Roman"/>
          <w:sz w:val="24"/>
          <w:szCs w:val="24"/>
          <w:lang w:val="hr-HR"/>
        </w:rPr>
        <w:t xml:space="preserve">godinu provedbe projekta ne smije prelaziti broj sati upotrijebljen pri izračunu te satnice. </w:t>
      </w:r>
      <w:r w:rsidR="00085DEA" w:rsidRPr="00085DEA">
        <w:rPr>
          <w:rFonts w:ascii="Times New Roman" w:hAnsi="Times New Roman" w:cs="Times New Roman"/>
          <w:sz w:val="24"/>
          <w:szCs w:val="24"/>
          <w:lang w:val="hr-HR"/>
        </w:rPr>
        <w:t>Pri izračunu standardne veličine jediničnog troška koristi se bruto 2 plaća koja uključuje bruto 1 plaću i obvezne doprinose na plaću.</w:t>
      </w:r>
      <w:r w:rsidR="00CE7E2A" w:rsidRPr="00CE7E2A">
        <w:rPr>
          <w:rFonts w:ascii="Times New Roman" w:hAnsi="Times New Roman" w:cs="Times New Roman"/>
          <w:sz w:val="24"/>
          <w:szCs w:val="24"/>
          <w:lang w:val="hr-HR"/>
        </w:rPr>
        <w:t xml:space="preserve"> </w:t>
      </w:r>
      <w:r w:rsidR="00CE7E2A">
        <w:rPr>
          <w:rFonts w:ascii="Times New Roman" w:hAnsi="Times New Roman" w:cs="Times New Roman"/>
          <w:sz w:val="24"/>
          <w:szCs w:val="24"/>
          <w:lang w:val="hr-HR"/>
        </w:rPr>
        <w:t>Naknade i d</w:t>
      </w:r>
      <w:r w:rsidR="00CE7E2A" w:rsidRPr="00CE7E2A">
        <w:rPr>
          <w:rFonts w:ascii="Times New Roman" w:hAnsi="Times New Roman" w:cs="Times New Roman"/>
          <w:sz w:val="24"/>
          <w:szCs w:val="24"/>
          <w:lang w:val="hr-HR"/>
        </w:rPr>
        <w:t xml:space="preserve">odaci na plaću </w:t>
      </w:r>
      <w:r w:rsidR="001942F6">
        <w:rPr>
          <w:rFonts w:ascii="Times New Roman" w:hAnsi="Times New Roman" w:cs="Times New Roman"/>
          <w:sz w:val="24"/>
          <w:szCs w:val="24"/>
          <w:lang w:val="hr-HR"/>
        </w:rPr>
        <w:t>(</w:t>
      </w:r>
      <w:r w:rsidR="00085DEA">
        <w:rPr>
          <w:rFonts w:ascii="Times New Roman" w:hAnsi="Times New Roman" w:cs="Times New Roman"/>
          <w:sz w:val="24"/>
          <w:szCs w:val="24"/>
          <w:lang w:val="hr-HR"/>
        </w:rPr>
        <w:t xml:space="preserve">npr. </w:t>
      </w:r>
      <w:r w:rsidR="00085DEA" w:rsidRPr="00085DEA">
        <w:rPr>
          <w:rFonts w:ascii="Times New Roman" w:hAnsi="Times New Roman" w:cs="Times New Roman"/>
          <w:sz w:val="24"/>
          <w:szCs w:val="24"/>
          <w:lang w:val="hr-HR"/>
        </w:rPr>
        <w:t>putni trošak, jubilarna nagrada, dar za djecu, regres, božićnica</w:t>
      </w:r>
      <w:r w:rsidR="00085DEA">
        <w:rPr>
          <w:rFonts w:ascii="Times New Roman" w:hAnsi="Times New Roman" w:cs="Times New Roman"/>
          <w:sz w:val="24"/>
          <w:szCs w:val="24"/>
          <w:lang w:val="hr-HR"/>
        </w:rPr>
        <w:t xml:space="preserve"> i dr.)</w:t>
      </w:r>
      <w:r w:rsidR="00085DEA" w:rsidRPr="00085DEA">
        <w:rPr>
          <w:rFonts w:ascii="Times New Roman" w:hAnsi="Times New Roman" w:cs="Times New Roman"/>
          <w:sz w:val="24"/>
          <w:szCs w:val="24"/>
          <w:lang w:val="hr-HR"/>
        </w:rPr>
        <w:t xml:space="preserve"> </w:t>
      </w:r>
      <w:r w:rsidR="00CE7E2A">
        <w:rPr>
          <w:rFonts w:ascii="Times New Roman" w:hAnsi="Times New Roman" w:cs="Times New Roman"/>
          <w:sz w:val="24"/>
          <w:szCs w:val="24"/>
          <w:lang w:val="hr-HR"/>
        </w:rPr>
        <w:t>nisu prihvatljivi pri izračunu bruto 2 plaće</w:t>
      </w:r>
      <w:r w:rsidR="00CE7E2A" w:rsidRPr="00CE7E2A">
        <w:rPr>
          <w:rFonts w:ascii="Times New Roman" w:hAnsi="Times New Roman" w:cs="Times New Roman"/>
          <w:sz w:val="24"/>
          <w:szCs w:val="24"/>
          <w:lang w:val="hr-HR"/>
        </w:rPr>
        <w:t>.</w:t>
      </w:r>
    </w:p>
    <w:p w14:paraId="578E0082" w14:textId="6761BBEC" w:rsidR="00201150" w:rsidRPr="003B3B20" w:rsidRDefault="00820925" w:rsidP="006434AF">
      <w:pPr>
        <w:spacing w:after="120"/>
        <w:ind w:left="567"/>
        <w:jc w:val="both"/>
        <w:rPr>
          <w:rFonts w:ascii="Times New Roman" w:hAnsi="Times New Roman" w:cs="Times New Roman"/>
          <w:sz w:val="24"/>
          <w:szCs w:val="24"/>
        </w:rPr>
      </w:pPr>
      <w:r w:rsidRPr="003B3B20">
        <w:rPr>
          <w:rFonts w:ascii="Times New Roman" w:hAnsi="Times New Roman" w:cs="Times New Roman"/>
          <w:sz w:val="24"/>
          <w:szCs w:val="24"/>
        </w:rPr>
        <w:t xml:space="preserve">Prijavitelj je obvezan čuvati dokumentaciju koja se odnosi na izravne troškove osoblja </w:t>
      </w:r>
      <w:r w:rsidR="004069D4" w:rsidRPr="003B3B20">
        <w:rPr>
          <w:rFonts w:ascii="Times New Roman" w:hAnsi="Times New Roman" w:cs="Times New Roman"/>
          <w:sz w:val="24"/>
          <w:szCs w:val="24"/>
        </w:rPr>
        <w:t>–</w:t>
      </w:r>
      <w:r w:rsidRPr="003B3B20">
        <w:rPr>
          <w:rFonts w:ascii="Times New Roman" w:hAnsi="Times New Roman" w:cs="Times New Roman"/>
          <w:sz w:val="24"/>
          <w:szCs w:val="24"/>
        </w:rPr>
        <w:t xml:space="preserve"> dokazi o izdacima (npr. ugovori, odluke, platne liste, evidencije radnog vremena), kako bi osigurao</w:t>
      </w:r>
      <w:r w:rsidR="00014F75" w:rsidRPr="003B3B20">
        <w:rPr>
          <w:rFonts w:ascii="Times New Roman" w:hAnsi="Times New Roman" w:cs="Times New Roman"/>
          <w:sz w:val="24"/>
          <w:szCs w:val="24"/>
        </w:rPr>
        <w:t xml:space="preserve"> odgovarajući revizijski trag. </w:t>
      </w:r>
    </w:p>
    <w:p w14:paraId="71846BE3" w14:textId="374AC10B" w:rsidR="00D8032E" w:rsidRPr="003B3B20" w:rsidRDefault="00D8032E" w:rsidP="00CE7E2A">
      <w:pPr>
        <w:spacing w:after="120"/>
        <w:ind w:left="567"/>
        <w:jc w:val="both"/>
        <w:rPr>
          <w:rFonts w:ascii="Times New Roman" w:hAnsi="Times New Roman" w:cs="Times New Roman"/>
          <w:sz w:val="24"/>
          <w:szCs w:val="24"/>
        </w:rPr>
      </w:pPr>
      <w:r w:rsidRPr="003B3B20">
        <w:rPr>
          <w:rFonts w:ascii="Times New Roman" w:hAnsi="Times New Roman" w:cs="Times New Roman"/>
          <w:sz w:val="24"/>
          <w:szCs w:val="24"/>
        </w:rPr>
        <w:t xml:space="preserve">Troškovi osoblja za sate stvarno odrađene na provedbi projektnih aktivnosti isplaćivat će se temeljem satnice </w:t>
      </w:r>
      <w:r w:rsidR="00290551">
        <w:rPr>
          <w:rFonts w:ascii="Times New Roman" w:hAnsi="Times New Roman" w:cs="Times New Roman"/>
          <w:sz w:val="24"/>
          <w:szCs w:val="24"/>
        </w:rPr>
        <w:t>izračunate na gore opisan način</w:t>
      </w:r>
      <w:r w:rsidRPr="003B3B20">
        <w:rPr>
          <w:rFonts w:ascii="Times New Roman" w:hAnsi="Times New Roman" w:cs="Times New Roman"/>
          <w:sz w:val="24"/>
          <w:szCs w:val="24"/>
        </w:rPr>
        <w:t>.</w:t>
      </w:r>
    </w:p>
    <w:p w14:paraId="20A1CD9C" w14:textId="25D35F2A" w:rsidR="00E61C00" w:rsidRPr="003B3B20" w:rsidRDefault="00E61C00" w:rsidP="009D2B7D">
      <w:pPr>
        <w:pStyle w:val="bullets"/>
        <w:numPr>
          <w:ilvl w:val="0"/>
          <w:numId w:val="23"/>
        </w:numPr>
        <w:spacing w:after="120" w:line="276" w:lineRule="auto"/>
        <w:ind w:left="567" w:hanging="567"/>
        <w:contextualSpacing w:val="0"/>
        <w:jc w:val="both"/>
        <w:rPr>
          <w:rFonts w:ascii="Times New Roman" w:hAnsi="Times New Roman" w:cs="Times New Roman"/>
          <w:b/>
          <w:color w:val="000000"/>
          <w:sz w:val="24"/>
          <w:szCs w:val="24"/>
          <w:lang w:val="hr-HR"/>
        </w:rPr>
      </w:pPr>
      <w:r w:rsidRPr="003B3B20">
        <w:rPr>
          <w:rFonts w:ascii="Times New Roman" w:hAnsi="Times New Roman" w:cs="Times New Roman"/>
          <w:b/>
          <w:color w:val="000000"/>
          <w:sz w:val="24"/>
          <w:szCs w:val="24"/>
          <w:lang w:val="hr-HR"/>
        </w:rPr>
        <w:t xml:space="preserve">Troškovi edukacije </w:t>
      </w:r>
      <w:r w:rsidR="008E1932" w:rsidRPr="003B3B20">
        <w:rPr>
          <w:rFonts w:ascii="Times New Roman" w:hAnsi="Times New Roman" w:cs="Times New Roman"/>
          <w:b/>
          <w:color w:val="000000"/>
          <w:sz w:val="24"/>
          <w:szCs w:val="24"/>
          <w:lang w:val="hr-HR"/>
        </w:rPr>
        <w:t xml:space="preserve">mladog istraživača </w:t>
      </w:r>
      <w:r w:rsidRPr="003B3B20">
        <w:rPr>
          <w:rFonts w:ascii="Times New Roman" w:hAnsi="Times New Roman" w:cs="Times New Roman"/>
          <w:bCs/>
          <w:color w:val="000000"/>
          <w:sz w:val="24"/>
          <w:szCs w:val="24"/>
          <w:lang w:val="hr-HR"/>
        </w:rPr>
        <w:t xml:space="preserve">vezano za </w:t>
      </w:r>
      <w:r w:rsidRPr="003B3B20">
        <w:rPr>
          <w:rFonts w:ascii="Times New Roman" w:hAnsi="Times New Roman" w:cs="Times New Roman"/>
          <w:color w:val="000000"/>
          <w:sz w:val="24"/>
          <w:szCs w:val="24"/>
          <w:lang w:val="hr-HR"/>
        </w:rPr>
        <w:t>poslovne i poduzetničke vještine te druge edukacije isključivo vezane za temu projekta</w:t>
      </w:r>
      <w:r w:rsidR="00E00F13" w:rsidRPr="003B3B20">
        <w:rPr>
          <w:rFonts w:ascii="Times New Roman" w:hAnsi="Times New Roman" w:cs="Times New Roman"/>
          <w:color w:val="000000"/>
          <w:sz w:val="24"/>
          <w:szCs w:val="24"/>
          <w:lang w:val="hr-HR"/>
        </w:rPr>
        <w:t xml:space="preserve"> odnosno predmet istraživanja</w:t>
      </w:r>
      <w:r w:rsidR="00EC4D95" w:rsidRPr="003B3B20">
        <w:rPr>
          <w:rFonts w:ascii="Times New Roman" w:hAnsi="Times New Roman" w:cs="Times New Roman"/>
          <w:color w:val="000000"/>
          <w:sz w:val="24"/>
          <w:szCs w:val="24"/>
          <w:lang w:val="hr-HR"/>
        </w:rPr>
        <w:t xml:space="preserve">. </w:t>
      </w:r>
      <w:r w:rsidR="00EC4D95" w:rsidRPr="003B3B20">
        <w:rPr>
          <w:rFonts w:ascii="Times New Roman" w:hAnsi="Times New Roman" w:cs="Times New Roman"/>
          <w:bCs/>
          <w:color w:val="000000"/>
          <w:sz w:val="24"/>
          <w:szCs w:val="24"/>
          <w:lang w:val="hr-HR"/>
        </w:rPr>
        <w:t>Ukupan iznos troškova edukacije ne smije biti veći od</w:t>
      </w:r>
      <w:r w:rsidR="00E7599C">
        <w:rPr>
          <w:rFonts w:ascii="Times New Roman" w:hAnsi="Times New Roman" w:cs="Times New Roman"/>
          <w:bCs/>
          <w:color w:val="000000"/>
          <w:sz w:val="24"/>
          <w:szCs w:val="24"/>
          <w:lang w:val="hr-HR"/>
        </w:rPr>
        <w:t xml:space="preserve"> </w:t>
      </w:r>
      <w:r w:rsidR="00015281">
        <w:rPr>
          <w:rFonts w:ascii="Times New Roman" w:hAnsi="Times New Roman" w:cs="Times New Roman"/>
          <w:bCs/>
          <w:color w:val="000000"/>
          <w:sz w:val="24"/>
          <w:szCs w:val="24"/>
          <w:lang w:val="hr-HR"/>
        </w:rPr>
        <w:t>10.000,00</w:t>
      </w:r>
      <w:r w:rsidR="00E7599C">
        <w:rPr>
          <w:rFonts w:ascii="Times New Roman" w:hAnsi="Times New Roman" w:cs="Times New Roman"/>
          <w:bCs/>
          <w:color w:val="000000"/>
          <w:sz w:val="24"/>
          <w:szCs w:val="24"/>
          <w:lang w:val="hr-HR"/>
        </w:rPr>
        <w:t xml:space="preserve"> EUR</w:t>
      </w:r>
      <w:r w:rsidRPr="003B3B20">
        <w:rPr>
          <w:rFonts w:ascii="Times New Roman" w:hAnsi="Times New Roman" w:cs="Times New Roman"/>
          <w:color w:val="000000"/>
          <w:sz w:val="24"/>
          <w:szCs w:val="24"/>
          <w:lang w:val="hr-HR"/>
        </w:rPr>
        <w:t>.</w:t>
      </w:r>
    </w:p>
    <w:p w14:paraId="750D239A" w14:textId="788A91C2" w:rsidR="00E61C00" w:rsidRPr="003B3B20" w:rsidRDefault="00E61C00" w:rsidP="009D2B7D">
      <w:pPr>
        <w:pStyle w:val="bullets"/>
        <w:numPr>
          <w:ilvl w:val="0"/>
          <w:numId w:val="23"/>
        </w:numPr>
        <w:spacing w:after="120" w:line="276" w:lineRule="auto"/>
        <w:ind w:left="567" w:hanging="567"/>
        <w:contextualSpacing w:val="0"/>
        <w:jc w:val="both"/>
        <w:rPr>
          <w:rFonts w:ascii="Times New Roman" w:hAnsi="Times New Roman" w:cs="Times New Roman"/>
          <w:b/>
          <w:color w:val="000000"/>
          <w:sz w:val="24"/>
          <w:szCs w:val="24"/>
          <w:lang w:val="hr-HR"/>
        </w:rPr>
      </w:pPr>
      <w:r w:rsidRPr="003B3B20">
        <w:rPr>
          <w:rFonts w:ascii="Times New Roman" w:hAnsi="Times New Roman" w:cs="Times New Roman"/>
          <w:b/>
          <w:color w:val="000000"/>
          <w:sz w:val="24"/>
          <w:szCs w:val="24"/>
          <w:lang w:val="hr-HR"/>
        </w:rPr>
        <w:t xml:space="preserve">Troškovi službenih putovanja </w:t>
      </w:r>
      <w:r w:rsidRPr="003B3B20">
        <w:rPr>
          <w:rFonts w:ascii="Times New Roman" w:hAnsi="Times New Roman" w:cs="Times New Roman"/>
          <w:bCs/>
          <w:color w:val="000000"/>
          <w:sz w:val="24"/>
          <w:szCs w:val="24"/>
          <w:lang w:val="hr-HR"/>
        </w:rPr>
        <w:t>povezanih s provedbom projekta, pohađanjem konferencija i edukacija. Ukupan iznos troškova službenih putovanja ne smije biti veći od 10% prihvatljivih troškova projekta.</w:t>
      </w:r>
    </w:p>
    <w:p w14:paraId="780F91A4" w14:textId="45F77BAD" w:rsidR="00201150" w:rsidRPr="003B3B20" w:rsidRDefault="00820925" w:rsidP="009D2B7D">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3B3B20">
        <w:rPr>
          <w:rFonts w:ascii="Times New Roman" w:hAnsi="Times New Roman" w:cs="Times New Roman"/>
          <w:b/>
          <w:bCs/>
          <w:sz w:val="24"/>
          <w:szCs w:val="24"/>
          <w:lang w:val="hr-HR"/>
        </w:rPr>
        <w:t xml:space="preserve">Troškovi amortizacije instrumenata i opreme neophodne za </w:t>
      </w:r>
      <w:r w:rsidR="00366A65" w:rsidRPr="003B3B20">
        <w:rPr>
          <w:rFonts w:ascii="Times New Roman" w:hAnsi="Times New Roman" w:cs="Times New Roman"/>
          <w:b/>
          <w:bCs/>
          <w:sz w:val="24"/>
          <w:szCs w:val="24"/>
          <w:lang w:val="hr-HR"/>
        </w:rPr>
        <w:t>provedbu projekta</w:t>
      </w:r>
      <w:r w:rsidRPr="003B3B20">
        <w:rPr>
          <w:rFonts w:ascii="Times New Roman" w:hAnsi="Times New Roman" w:cs="Times New Roman"/>
          <w:sz w:val="24"/>
          <w:szCs w:val="24"/>
          <w:lang w:val="hr-HR"/>
        </w:rPr>
        <w:t>,</w:t>
      </w:r>
      <w:r w:rsidR="00701FF0" w:rsidRPr="003B3B20">
        <w:rPr>
          <w:rFonts w:ascii="Times New Roman" w:hAnsi="Times New Roman" w:cs="Times New Roman"/>
          <w:sz w:val="24"/>
          <w:szCs w:val="24"/>
          <w:lang w:val="hr-HR"/>
        </w:rPr>
        <w:t xml:space="preserve"> </w:t>
      </w:r>
      <w:r w:rsidRPr="003B3B20">
        <w:rPr>
          <w:rFonts w:ascii="Times New Roman" w:hAnsi="Times New Roman" w:cs="Times New Roman"/>
          <w:sz w:val="24"/>
          <w:szCs w:val="24"/>
          <w:lang w:val="hr-HR"/>
        </w:rPr>
        <w:t>u opsegu i u razdoblju u kojem se upotrebljavaju za projekt. Ako se ti instrumenti i oprema ne upotrebljavaju za projekt tijekom čitavog njihova vijeka trajanja, prihvatljivim troškovima smatraju se, u skladu s općeprihvaćenim računovodstvenim načelima, samo troškovi amortizacije nastali u razdoblju trajanja projekta.</w:t>
      </w:r>
      <w:r w:rsidR="00605506" w:rsidRPr="003B3B20">
        <w:rPr>
          <w:rFonts w:ascii="Times New Roman" w:hAnsi="Times New Roman" w:cs="Times New Roman"/>
          <w:sz w:val="24"/>
          <w:szCs w:val="24"/>
          <w:lang w:val="hr-HR"/>
        </w:rPr>
        <w:t xml:space="preserve"> Troškovi amortizacije prihvatljivi su samo ukoliko javna bespovratna sredstva nisu doprinijela stjecanju amortizirane imovine.</w:t>
      </w:r>
      <w:r w:rsidRPr="003B3B20">
        <w:rPr>
          <w:rFonts w:ascii="Times New Roman" w:hAnsi="Times New Roman" w:cs="Times New Roman"/>
          <w:sz w:val="24"/>
          <w:szCs w:val="24"/>
          <w:lang w:val="hr-HR"/>
        </w:rPr>
        <w:t xml:space="preserve"> </w:t>
      </w:r>
      <w:r w:rsidR="002D7434" w:rsidRPr="003B3B20">
        <w:rPr>
          <w:rFonts w:ascii="Times New Roman" w:hAnsi="Times New Roman" w:cs="Times New Roman"/>
          <w:sz w:val="24"/>
          <w:szCs w:val="24"/>
          <w:lang w:val="hr-HR"/>
        </w:rPr>
        <w:t>Ukupan iznos troškova amortizacije instrumenata i opreme ne smije biti veći od 10% prihvatljivih troškova projekta.</w:t>
      </w:r>
    </w:p>
    <w:p w14:paraId="01D3CEB5" w14:textId="6D255ECE" w:rsidR="00F3050A" w:rsidRPr="003B3B20" w:rsidRDefault="00E419D3" w:rsidP="009D2B7D">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3B3B20">
        <w:rPr>
          <w:rFonts w:ascii="Times New Roman" w:hAnsi="Times New Roman" w:cs="Times New Roman"/>
          <w:b/>
          <w:bCs/>
          <w:sz w:val="24"/>
          <w:szCs w:val="24"/>
          <w:lang w:val="hr-HR"/>
        </w:rPr>
        <w:t>Troškovi materijala i sitnog inventara za potrebe projekta</w:t>
      </w:r>
      <w:r w:rsidRPr="003B3B20">
        <w:rPr>
          <w:rFonts w:ascii="Times New Roman" w:hAnsi="Times New Roman" w:cs="Times New Roman"/>
          <w:sz w:val="24"/>
          <w:szCs w:val="24"/>
          <w:lang w:val="hr-HR"/>
        </w:rPr>
        <w:t xml:space="preserve">. Sitni inventar odnosi se </w:t>
      </w:r>
      <w:r w:rsidR="00DC1E64" w:rsidRPr="003B3B20">
        <w:rPr>
          <w:rFonts w:ascii="Times New Roman" w:hAnsi="Times New Roman" w:cs="Times New Roman"/>
          <w:sz w:val="24"/>
          <w:szCs w:val="24"/>
          <w:lang w:val="hr-HR"/>
        </w:rPr>
        <w:t>na</w:t>
      </w:r>
      <w:r w:rsidRPr="003B3B20">
        <w:rPr>
          <w:rFonts w:ascii="Times New Roman" w:hAnsi="Times New Roman" w:cs="Times New Roman"/>
          <w:sz w:val="24"/>
          <w:szCs w:val="24"/>
          <w:lang w:val="hr-HR"/>
        </w:rPr>
        <w:t xml:space="preserve"> materijale i uređaje čija je jedinična vrijednost manja od </w:t>
      </w:r>
      <w:r w:rsidR="007779BD" w:rsidRPr="003B3B20">
        <w:rPr>
          <w:rFonts w:ascii="Times New Roman" w:hAnsi="Times New Roman" w:cs="Times New Roman"/>
          <w:sz w:val="24"/>
          <w:szCs w:val="24"/>
          <w:lang w:val="hr-HR"/>
        </w:rPr>
        <w:t>464,53 EUR bez PDV-a</w:t>
      </w:r>
      <w:r w:rsidRPr="003B3B20">
        <w:rPr>
          <w:rFonts w:ascii="Times New Roman" w:hAnsi="Times New Roman" w:cs="Times New Roman"/>
          <w:sz w:val="24"/>
          <w:szCs w:val="24"/>
          <w:lang w:val="hr-HR"/>
        </w:rPr>
        <w:t>.</w:t>
      </w:r>
      <w:r w:rsidR="00701FF0" w:rsidRPr="003B3B20">
        <w:rPr>
          <w:rFonts w:ascii="Times New Roman" w:hAnsi="Times New Roman" w:cs="Times New Roman"/>
          <w:sz w:val="24"/>
          <w:szCs w:val="24"/>
          <w:lang w:val="hr-HR"/>
        </w:rPr>
        <w:t xml:space="preserve"> </w:t>
      </w:r>
      <w:r w:rsidRPr="003B3B20">
        <w:rPr>
          <w:rFonts w:ascii="Times New Roman" w:hAnsi="Times New Roman" w:cs="Times New Roman"/>
          <w:sz w:val="24"/>
          <w:szCs w:val="24"/>
          <w:lang w:val="hr-HR"/>
        </w:rPr>
        <w:t>Ukupan iznos trošk</w:t>
      </w:r>
      <w:r w:rsidR="002D7434" w:rsidRPr="003B3B20">
        <w:rPr>
          <w:rFonts w:ascii="Times New Roman" w:hAnsi="Times New Roman" w:cs="Times New Roman"/>
          <w:sz w:val="24"/>
          <w:szCs w:val="24"/>
          <w:lang w:val="hr-HR"/>
        </w:rPr>
        <w:t>ov</w:t>
      </w:r>
      <w:r w:rsidRPr="003B3B20">
        <w:rPr>
          <w:rFonts w:ascii="Times New Roman" w:hAnsi="Times New Roman" w:cs="Times New Roman"/>
          <w:sz w:val="24"/>
          <w:szCs w:val="24"/>
          <w:lang w:val="hr-HR"/>
        </w:rPr>
        <w:t>a</w:t>
      </w:r>
      <w:r w:rsidR="00DB5729">
        <w:rPr>
          <w:rFonts w:ascii="Times New Roman" w:hAnsi="Times New Roman" w:cs="Times New Roman"/>
          <w:sz w:val="24"/>
          <w:szCs w:val="24"/>
          <w:lang w:val="hr-HR"/>
        </w:rPr>
        <w:t xml:space="preserve"> materijala i</w:t>
      </w:r>
      <w:r w:rsidRPr="003B3B20">
        <w:rPr>
          <w:rFonts w:ascii="Times New Roman" w:hAnsi="Times New Roman" w:cs="Times New Roman"/>
          <w:sz w:val="24"/>
          <w:szCs w:val="24"/>
          <w:lang w:val="hr-HR"/>
        </w:rPr>
        <w:t xml:space="preserve"> sitnog inventara ne smije biti veći od 10% </w:t>
      </w:r>
      <w:r w:rsidR="003A108F" w:rsidRPr="003B3B20">
        <w:rPr>
          <w:rFonts w:ascii="Times New Roman" w:hAnsi="Times New Roman" w:cs="Times New Roman"/>
          <w:sz w:val="24"/>
          <w:szCs w:val="24"/>
          <w:lang w:val="hr-HR"/>
        </w:rPr>
        <w:t>prihvatljivih troškova projekta</w:t>
      </w:r>
      <w:r w:rsidRPr="003B3B20">
        <w:rPr>
          <w:rFonts w:ascii="Times New Roman" w:hAnsi="Times New Roman" w:cs="Times New Roman"/>
          <w:sz w:val="24"/>
          <w:szCs w:val="24"/>
          <w:lang w:val="hr-HR"/>
        </w:rPr>
        <w:t>.</w:t>
      </w:r>
    </w:p>
    <w:p w14:paraId="79FB0014" w14:textId="21D75C1F" w:rsidR="00CD3E26" w:rsidRPr="003B3B20" w:rsidRDefault="00CD3E26" w:rsidP="009D2B7D">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3B3B20">
        <w:rPr>
          <w:rFonts w:ascii="Times New Roman" w:hAnsi="Times New Roman" w:cs="Times New Roman"/>
          <w:b/>
          <w:sz w:val="24"/>
          <w:szCs w:val="24"/>
          <w:lang w:val="hr-HR"/>
        </w:rPr>
        <w:lastRenderedPageBreak/>
        <w:t>Neizravni troškovi</w:t>
      </w:r>
      <w:r w:rsidRPr="003B3B20">
        <w:rPr>
          <w:rFonts w:ascii="Times New Roman" w:hAnsi="Times New Roman" w:cs="Times New Roman"/>
          <w:sz w:val="24"/>
          <w:szCs w:val="24"/>
          <w:lang w:val="hr-HR"/>
        </w:rPr>
        <w:t xml:space="preserve"> nastali izravno kao posljedica provedbe istraživačkog projekta kod prijavitelja izračunavaju se po fiksnoj stopi do visine od 15% prihvatljivih izravnih troškova osoblja prijavitelja uključenog u provedbu projekta. Neizravni troškovi mogu uključivati administrativne troškove kao što su troškovi upravljanja, troškovi zapošljavanja, troškovi računovodstva ili čišćenja, troškovi telefona, vode ili struje i drugi slični troškovi.</w:t>
      </w:r>
    </w:p>
    <w:p w14:paraId="06FD2E43" w14:textId="7FB51F01" w:rsidR="00014F75" w:rsidRPr="003B3B20" w:rsidRDefault="00D04FD0" w:rsidP="00DD3793">
      <w:pPr>
        <w:pStyle w:val="bullets"/>
        <w:numPr>
          <w:ilvl w:val="0"/>
          <w:numId w:val="0"/>
        </w:numPr>
        <w:spacing w:after="120" w:line="276" w:lineRule="auto"/>
        <w:contextualSpacing w:val="0"/>
        <w:jc w:val="both"/>
        <w:rPr>
          <w:rFonts w:ascii="Times New Roman" w:hAnsi="Times New Roman" w:cs="Times New Roman"/>
          <w:b/>
          <w:sz w:val="24"/>
          <w:szCs w:val="24"/>
          <w:lang w:val="hr-HR"/>
        </w:rPr>
      </w:pPr>
      <w:r w:rsidRPr="003B3B20">
        <w:rPr>
          <w:rFonts w:ascii="Times New Roman" w:hAnsi="Times New Roman" w:cs="Times New Roman"/>
          <w:b/>
          <w:sz w:val="24"/>
          <w:szCs w:val="24"/>
          <w:lang w:val="hr-HR"/>
        </w:rPr>
        <w:t xml:space="preserve">Napomena: </w:t>
      </w:r>
      <w:r w:rsidRPr="003B3B20">
        <w:rPr>
          <w:rFonts w:ascii="Times New Roman" w:hAnsi="Times New Roman" w:cs="Times New Roman"/>
          <w:b/>
          <w:i/>
          <w:sz w:val="24"/>
          <w:szCs w:val="24"/>
          <w:lang w:val="hr-HR"/>
        </w:rPr>
        <w:t>Prilikom popunjavanja prijavnog obrasca  neizravni troškovi se automatski računaju na troškove osoblja koji su uneseni od strane prijavitelja. Navedeni trošak nije potrebno unositi.</w:t>
      </w:r>
    </w:p>
    <w:p w14:paraId="515E043F" w14:textId="48A6E313" w:rsidR="00350910" w:rsidRPr="003B3B20" w:rsidRDefault="00350910" w:rsidP="00DD3793">
      <w:pPr>
        <w:pStyle w:val="bullets"/>
        <w:numPr>
          <w:ilvl w:val="0"/>
          <w:numId w:val="0"/>
        </w:numPr>
        <w:spacing w:after="120" w:line="276" w:lineRule="auto"/>
        <w:contextualSpacing w:val="0"/>
        <w:jc w:val="both"/>
        <w:rPr>
          <w:rFonts w:ascii="Times New Roman" w:hAnsi="Times New Roman" w:cs="Times New Roman"/>
          <w:sz w:val="24"/>
          <w:szCs w:val="24"/>
          <w:lang w:val="hr-HR"/>
        </w:rPr>
      </w:pPr>
    </w:p>
    <w:bookmarkEnd w:id="102"/>
    <w:p w14:paraId="7150DABA" w14:textId="218F948F" w:rsidR="0033241F" w:rsidRPr="003B3B20" w:rsidRDefault="00AD7B1F" w:rsidP="00DD3793">
      <w:pPr>
        <w:pStyle w:val="bullets"/>
        <w:numPr>
          <w:ilvl w:val="0"/>
          <w:numId w:val="0"/>
        </w:numPr>
        <w:spacing w:after="120" w:line="276" w:lineRule="auto"/>
        <w:contextualSpacing w:val="0"/>
        <w:jc w:val="both"/>
        <w:rPr>
          <w:rFonts w:ascii="Times New Roman" w:hAnsi="Times New Roman" w:cs="Times New Roman"/>
          <w:b/>
          <w:sz w:val="24"/>
          <w:szCs w:val="24"/>
          <w:lang w:val="hr-HR"/>
        </w:rPr>
      </w:pPr>
      <w:r w:rsidRPr="003B3B20">
        <w:rPr>
          <w:rFonts w:ascii="Times New Roman" w:hAnsi="Times New Roman" w:cs="Times New Roman"/>
          <w:b/>
          <w:sz w:val="24"/>
          <w:szCs w:val="24"/>
          <w:u w:val="single"/>
          <w:lang w:val="hr-HR"/>
        </w:rPr>
        <w:t>Prihvatljive kategorije troškova partnera</w:t>
      </w:r>
    </w:p>
    <w:p w14:paraId="70C54910" w14:textId="77777777" w:rsidR="00AD7B1F" w:rsidRPr="003B3B20" w:rsidRDefault="00AD7B1F" w:rsidP="00DD3793">
      <w:pPr>
        <w:pStyle w:val="bullets"/>
        <w:numPr>
          <w:ilvl w:val="0"/>
          <w:numId w:val="0"/>
        </w:numPr>
        <w:spacing w:after="120" w:line="276" w:lineRule="auto"/>
        <w:ind w:left="720"/>
        <w:contextualSpacing w:val="0"/>
        <w:jc w:val="both"/>
        <w:rPr>
          <w:rFonts w:ascii="Times New Roman" w:hAnsi="Times New Roman" w:cs="Times New Roman"/>
          <w:b/>
          <w:sz w:val="24"/>
          <w:szCs w:val="24"/>
          <w:lang w:val="hr-HR"/>
        </w:rPr>
      </w:pPr>
    </w:p>
    <w:p w14:paraId="51443399" w14:textId="17C21E1A" w:rsidR="00201150" w:rsidRPr="003B3B20" w:rsidRDefault="00AE374A" w:rsidP="00D43B49">
      <w:pPr>
        <w:pStyle w:val="bullets"/>
        <w:numPr>
          <w:ilvl w:val="0"/>
          <w:numId w:val="37"/>
        </w:numPr>
        <w:spacing w:after="120" w:line="276" w:lineRule="auto"/>
        <w:ind w:left="567" w:hanging="567"/>
        <w:contextualSpacing w:val="0"/>
        <w:jc w:val="both"/>
        <w:rPr>
          <w:rFonts w:ascii="Times New Roman" w:hAnsi="Times New Roman" w:cs="Times New Roman"/>
          <w:b/>
          <w:bCs/>
          <w:sz w:val="24"/>
          <w:szCs w:val="24"/>
          <w:lang w:val="hr-HR"/>
        </w:rPr>
      </w:pPr>
      <w:r w:rsidRPr="003B3B20">
        <w:rPr>
          <w:rFonts w:ascii="Times New Roman" w:hAnsi="Times New Roman" w:cs="Times New Roman"/>
          <w:b/>
          <w:bCs/>
          <w:sz w:val="24"/>
          <w:szCs w:val="24"/>
          <w:lang w:val="hr-HR"/>
        </w:rPr>
        <w:t xml:space="preserve">Troškovi materijala i sitnog inventara za potrebe projekta. </w:t>
      </w:r>
      <w:r w:rsidRPr="003B3B20">
        <w:rPr>
          <w:rFonts w:ascii="Times New Roman" w:hAnsi="Times New Roman" w:cs="Times New Roman"/>
          <w:bCs/>
          <w:sz w:val="24"/>
          <w:szCs w:val="24"/>
          <w:lang w:val="hr-HR"/>
        </w:rPr>
        <w:t xml:space="preserve">Sitni inventar odnosi se za materijale i uređaje čija je jedinična vrijednost manja od </w:t>
      </w:r>
      <w:r w:rsidR="007779BD" w:rsidRPr="003B3B20">
        <w:rPr>
          <w:rFonts w:ascii="Times New Roman" w:hAnsi="Times New Roman" w:cs="Times New Roman"/>
          <w:bCs/>
          <w:sz w:val="24"/>
          <w:szCs w:val="24"/>
          <w:lang w:val="hr-HR"/>
        </w:rPr>
        <w:t>464,53 EUR bez PDV-a</w:t>
      </w:r>
      <w:r w:rsidRPr="003B3B20">
        <w:rPr>
          <w:rFonts w:ascii="Times New Roman" w:hAnsi="Times New Roman" w:cs="Times New Roman"/>
          <w:bCs/>
          <w:sz w:val="24"/>
          <w:szCs w:val="24"/>
          <w:lang w:val="hr-HR"/>
        </w:rPr>
        <w:t>.</w:t>
      </w:r>
      <w:r w:rsidR="00701FF0" w:rsidRPr="003B3B20">
        <w:rPr>
          <w:rFonts w:ascii="Times New Roman" w:hAnsi="Times New Roman" w:cs="Times New Roman"/>
          <w:bCs/>
          <w:sz w:val="24"/>
          <w:szCs w:val="24"/>
          <w:lang w:val="hr-HR"/>
        </w:rPr>
        <w:t xml:space="preserve"> </w:t>
      </w:r>
      <w:r w:rsidRPr="003B3B20">
        <w:rPr>
          <w:rFonts w:ascii="Times New Roman" w:hAnsi="Times New Roman" w:cs="Times New Roman"/>
          <w:bCs/>
          <w:sz w:val="24"/>
          <w:szCs w:val="24"/>
          <w:lang w:val="hr-HR"/>
        </w:rPr>
        <w:t>Ukupan iznos trošk</w:t>
      </w:r>
      <w:r w:rsidR="002D7434" w:rsidRPr="003B3B20">
        <w:rPr>
          <w:rFonts w:ascii="Times New Roman" w:hAnsi="Times New Roman" w:cs="Times New Roman"/>
          <w:bCs/>
          <w:sz w:val="24"/>
          <w:szCs w:val="24"/>
          <w:lang w:val="hr-HR"/>
        </w:rPr>
        <w:t>ov</w:t>
      </w:r>
      <w:r w:rsidRPr="003B3B20">
        <w:rPr>
          <w:rFonts w:ascii="Times New Roman" w:hAnsi="Times New Roman" w:cs="Times New Roman"/>
          <w:bCs/>
          <w:sz w:val="24"/>
          <w:szCs w:val="24"/>
          <w:lang w:val="hr-HR"/>
        </w:rPr>
        <w:t xml:space="preserve">a sitnog inventara ne smije biti veći od 10% </w:t>
      </w:r>
      <w:r w:rsidR="003A108F" w:rsidRPr="003B3B20">
        <w:rPr>
          <w:rFonts w:ascii="Times New Roman" w:hAnsi="Times New Roman" w:cs="Times New Roman"/>
          <w:bCs/>
          <w:sz w:val="24"/>
          <w:szCs w:val="24"/>
          <w:lang w:val="hr-HR"/>
        </w:rPr>
        <w:t>prihvatljivih troškova projekta</w:t>
      </w:r>
      <w:r w:rsidRPr="003B3B20">
        <w:rPr>
          <w:rFonts w:ascii="Times New Roman" w:hAnsi="Times New Roman" w:cs="Times New Roman"/>
          <w:bCs/>
          <w:sz w:val="24"/>
          <w:szCs w:val="24"/>
          <w:lang w:val="hr-HR"/>
        </w:rPr>
        <w:t>.</w:t>
      </w:r>
    </w:p>
    <w:p w14:paraId="64DFE032" w14:textId="38F6A51A" w:rsidR="00AE374A" w:rsidRPr="003B3B20" w:rsidRDefault="00AE374A" w:rsidP="00D43B49">
      <w:pPr>
        <w:pStyle w:val="bullets"/>
        <w:numPr>
          <w:ilvl w:val="0"/>
          <w:numId w:val="37"/>
        </w:numPr>
        <w:spacing w:after="120" w:line="276" w:lineRule="auto"/>
        <w:ind w:left="567" w:hanging="567"/>
        <w:contextualSpacing w:val="0"/>
        <w:jc w:val="both"/>
        <w:rPr>
          <w:rFonts w:ascii="Times New Roman" w:hAnsi="Times New Roman" w:cs="Times New Roman"/>
          <w:b/>
          <w:bCs/>
          <w:sz w:val="24"/>
          <w:szCs w:val="24"/>
          <w:lang w:val="hr-HR"/>
        </w:rPr>
      </w:pPr>
      <w:r w:rsidRPr="003B3B20">
        <w:rPr>
          <w:rFonts w:ascii="Times New Roman" w:hAnsi="Times New Roman" w:cs="Times New Roman"/>
          <w:b/>
          <w:bCs/>
          <w:sz w:val="24"/>
          <w:szCs w:val="24"/>
          <w:lang w:val="hr-HR"/>
        </w:rPr>
        <w:t xml:space="preserve">Troškovi </w:t>
      </w:r>
      <w:r w:rsidR="00E61214" w:rsidRPr="003B3B20">
        <w:rPr>
          <w:rFonts w:ascii="Times New Roman" w:hAnsi="Times New Roman" w:cs="Times New Roman"/>
          <w:b/>
          <w:bCs/>
          <w:sz w:val="24"/>
          <w:szCs w:val="24"/>
          <w:lang w:val="hr-HR"/>
        </w:rPr>
        <w:t xml:space="preserve">školarine </w:t>
      </w:r>
      <w:r w:rsidR="00CD3E26" w:rsidRPr="003B3B20">
        <w:rPr>
          <w:rFonts w:ascii="Times New Roman" w:hAnsi="Times New Roman" w:cs="Times New Roman"/>
          <w:b/>
          <w:bCs/>
          <w:sz w:val="24"/>
          <w:szCs w:val="24"/>
          <w:lang w:val="hr-HR"/>
        </w:rPr>
        <w:t>za doktorski studij</w:t>
      </w:r>
      <w:r w:rsidR="00F52DBD" w:rsidRPr="003B3B20">
        <w:rPr>
          <w:rFonts w:ascii="Times New Roman" w:hAnsi="Times New Roman" w:cs="Times New Roman"/>
          <w:b/>
          <w:bCs/>
          <w:sz w:val="24"/>
          <w:szCs w:val="24"/>
          <w:lang w:val="hr-HR"/>
        </w:rPr>
        <w:t xml:space="preserve"> za </w:t>
      </w:r>
      <w:r w:rsidR="00893E2F" w:rsidRPr="003B3B20">
        <w:rPr>
          <w:rFonts w:ascii="Times New Roman" w:hAnsi="Times New Roman" w:cs="Times New Roman"/>
          <w:b/>
          <w:bCs/>
          <w:sz w:val="24"/>
          <w:szCs w:val="24"/>
          <w:lang w:val="hr-HR"/>
        </w:rPr>
        <w:t>studente</w:t>
      </w:r>
      <w:r w:rsidR="00F52DBD" w:rsidRPr="003B3B20">
        <w:rPr>
          <w:rFonts w:ascii="Times New Roman" w:hAnsi="Times New Roman" w:cs="Times New Roman"/>
          <w:b/>
          <w:bCs/>
          <w:sz w:val="24"/>
          <w:szCs w:val="24"/>
          <w:lang w:val="hr-HR"/>
        </w:rPr>
        <w:t xml:space="preserve"> koji će provoditi istr</w:t>
      </w:r>
      <w:r w:rsidR="00893E2F" w:rsidRPr="003B3B20">
        <w:rPr>
          <w:rFonts w:ascii="Times New Roman" w:hAnsi="Times New Roman" w:cs="Times New Roman"/>
          <w:b/>
          <w:bCs/>
          <w:sz w:val="24"/>
          <w:szCs w:val="24"/>
          <w:lang w:val="hr-HR"/>
        </w:rPr>
        <w:t>až</w:t>
      </w:r>
      <w:r w:rsidR="00F52DBD" w:rsidRPr="003B3B20">
        <w:rPr>
          <w:rFonts w:ascii="Times New Roman" w:hAnsi="Times New Roman" w:cs="Times New Roman"/>
          <w:b/>
          <w:bCs/>
          <w:sz w:val="24"/>
          <w:szCs w:val="24"/>
          <w:lang w:val="hr-HR"/>
        </w:rPr>
        <w:t xml:space="preserve">ivanje i raditi u poduzeću prijavitelja </w:t>
      </w:r>
      <w:r w:rsidR="00E61214" w:rsidRPr="003B3B20">
        <w:rPr>
          <w:rFonts w:ascii="Times New Roman" w:hAnsi="Times New Roman" w:cs="Times New Roman"/>
          <w:b/>
          <w:bCs/>
          <w:sz w:val="24"/>
          <w:szCs w:val="24"/>
          <w:lang w:val="hr-HR"/>
        </w:rPr>
        <w:t>n</w:t>
      </w:r>
      <w:r w:rsidR="00B75906" w:rsidRPr="003B3B20">
        <w:rPr>
          <w:rFonts w:ascii="Times New Roman" w:hAnsi="Times New Roman" w:cs="Times New Roman"/>
          <w:b/>
          <w:bCs/>
          <w:sz w:val="24"/>
          <w:szCs w:val="24"/>
          <w:lang w:val="hr-HR"/>
        </w:rPr>
        <w:t>ajviše do</w:t>
      </w:r>
      <w:r w:rsidR="00F62E17" w:rsidRPr="003B3B20">
        <w:rPr>
          <w:rFonts w:ascii="Times New Roman" w:hAnsi="Times New Roman" w:cs="Times New Roman"/>
          <w:b/>
          <w:bCs/>
          <w:sz w:val="24"/>
          <w:szCs w:val="24"/>
          <w:lang w:val="hr-HR"/>
        </w:rPr>
        <w:t xml:space="preserve"> </w:t>
      </w:r>
      <w:r w:rsidR="00015281">
        <w:rPr>
          <w:rFonts w:ascii="Times New Roman" w:hAnsi="Times New Roman" w:cs="Times New Roman"/>
          <w:b/>
          <w:bCs/>
          <w:sz w:val="24"/>
          <w:szCs w:val="24"/>
          <w:lang w:val="hr-HR"/>
        </w:rPr>
        <w:t>2.700,00</w:t>
      </w:r>
      <w:r w:rsidR="004B2423" w:rsidRPr="003B3B20">
        <w:rPr>
          <w:rFonts w:ascii="Times New Roman" w:hAnsi="Times New Roman" w:cs="Times New Roman"/>
          <w:b/>
          <w:bCs/>
          <w:sz w:val="24"/>
          <w:szCs w:val="24"/>
          <w:lang w:val="hr-HR"/>
        </w:rPr>
        <w:t xml:space="preserve"> </w:t>
      </w:r>
      <w:r w:rsidR="000B2FE3" w:rsidRPr="003B3B20">
        <w:rPr>
          <w:rFonts w:ascii="Times New Roman" w:hAnsi="Times New Roman" w:cs="Times New Roman"/>
          <w:b/>
          <w:bCs/>
          <w:sz w:val="24"/>
          <w:szCs w:val="24"/>
          <w:lang w:val="hr-HR"/>
        </w:rPr>
        <w:t>EUR</w:t>
      </w:r>
      <w:r w:rsidR="00B75906" w:rsidRPr="003B3B20">
        <w:rPr>
          <w:rFonts w:ascii="Times New Roman" w:hAnsi="Times New Roman" w:cs="Times New Roman"/>
          <w:b/>
          <w:bCs/>
          <w:sz w:val="24"/>
          <w:szCs w:val="24"/>
          <w:lang w:val="hr-HR"/>
        </w:rPr>
        <w:t xml:space="preserve"> godišnje.</w:t>
      </w:r>
      <w:r w:rsidR="00E61214" w:rsidRPr="003B3B20">
        <w:rPr>
          <w:rFonts w:ascii="Times New Roman" w:hAnsi="Times New Roman" w:cs="Times New Roman"/>
          <w:b/>
          <w:bCs/>
          <w:sz w:val="24"/>
          <w:szCs w:val="24"/>
          <w:lang w:val="hr-HR"/>
        </w:rPr>
        <w:t xml:space="preserve"> </w:t>
      </w:r>
      <w:r w:rsidR="00F52DBD" w:rsidRPr="003B3B20">
        <w:rPr>
          <w:rFonts w:ascii="Times New Roman" w:hAnsi="Times New Roman" w:cs="Times New Roman"/>
          <w:bCs/>
          <w:sz w:val="24"/>
          <w:szCs w:val="24"/>
          <w:lang w:val="hr-HR"/>
        </w:rPr>
        <w:t xml:space="preserve">Troškovi se mogu potraživati za najviše </w:t>
      </w:r>
      <w:r w:rsidR="006876FB" w:rsidRPr="003B3B20">
        <w:rPr>
          <w:rFonts w:ascii="Times New Roman" w:hAnsi="Times New Roman" w:cs="Times New Roman"/>
          <w:bCs/>
          <w:sz w:val="24"/>
          <w:szCs w:val="24"/>
          <w:lang w:val="hr-HR"/>
        </w:rPr>
        <w:t xml:space="preserve">3 </w:t>
      </w:r>
      <w:r w:rsidR="00E61214" w:rsidRPr="003B3B20">
        <w:rPr>
          <w:rFonts w:ascii="Times New Roman" w:hAnsi="Times New Roman" w:cs="Times New Roman"/>
          <w:bCs/>
          <w:sz w:val="24"/>
          <w:szCs w:val="24"/>
          <w:lang w:val="hr-HR"/>
        </w:rPr>
        <w:t>godine</w:t>
      </w:r>
      <w:r w:rsidR="00F52DBD" w:rsidRPr="003B3B20">
        <w:rPr>
          <w:rFonts w:ascii="Times New Roman" w:hAnsi="Times New Roman" w:cs="Times New Roman"/>
          <w:bCs/>
          <w:sz w:val="24"/>
          <w:szCs w:val="24"/>
          <w:lang w:val="hr-HR"/>
        </w:rPr>
        <w:t xml:space="preserve"> doktorskog studija upisanog najranije u akademskoj godini 2022./2023</w:t>
      </w:r>
      <w:r w:rsidRPr="003B3B20">
        <w:rPr>
          <w:rFonts w:ascii="Times New Roman" w:hAnsi="Times New Roman" w:cs="Times New Roman"/>
          <w:bCs/>
          <w:sz w:val="24"/>
          <w:szCs w:val="24"/>
          <w:lang w:val="hr-HR"/>
        </w:rPr>
        <w:t>.</w:t>
      </w:r>
    </w:p>
    <w:p w14:paraId="1E95EFB2" w14:textId="77777777" w:rsidR="00834168" w:rsidRPr="003B3B20" w:rsidRDefault="00834168" w:rsidP="00D43B49">
      <w:pPr>
        <w:pStyle w:val="bullets"/>
        <w:numPr>
          <w:ilvl w:val="0"/>
          <w:numId w:val="37"/>
        </w:numPr>
        <w:spacing w:after="120" w:line="276" w:lineRule="auto"/>
        <w:ind w:left="567" w:hanging="567"/>
        <w:contextualSpacing w:val="0"/>
        <w:jc w:val="both"/>
        <w:rPr>
          <w:rFonts w:ascii="Times New Roman" w:hAnsi="Times New Roman" w:cs="Times New Roman"/>
          <w:b/>
          <w:bCs/>
          <w:sz w:val="24"/>
          <w:szCs w:val="24"/>
          <w:lang w:val="hr-HR"/>
        </w:rPr>
      </w:pPr>
      <w:r w:rsidRPr="003B3B20">
        <w:rPr>
          <w:rFonts w:ascii="Times New Roman" w:hAnsi="Times New Roman" w:cs="Times New Roman"/>
          <w:b/>
          <w:bCs/>
          <w:sz w:val="24"/>
          <w:szCs w:val="24"/>
          <w:lang w:val="hr-HR"/>
        </w:rPr>
        <w:t xml:space="preserve">Troškovi diseminacije </w:t>
      </w:r>
      <w:r w:rsidRPr="003B3B20">
        <w:rPr>
          <w:rFonts w:ascii="Times New Roman" w:hAnsi="Times New Roman" w:cs="Times New Roman"/>
          <w:bCs/>
          <w:sz w:val="24"/>
          <w:szCs w:val="24"/>
          <w:lang w:val="hr-HR"/>
        </w:rPr>
        <w:t>koji uključuju troškove objave znanstvenih radova, lekture, kotizacije, povezani putni troškovi, troškovi smještaja i dnevnice, troškovi organizacije radionica/konferencija.</w:t>
      </w:r>
    </w:p>
    <w:p w14:paraId="45B09CF4" w14:textId="77777777" w:rsidR="000455B8" w:rsidRPr="003B3B20" w:rsidRDefault="000455B8"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p>
    <w:p w14:paraId="5E209A03" w14:textId="4FB3D4AF" w:rsidR="000455B8" w:rsidRDefault="000455B8"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r w:rsidRPr="003B3B20">
        <w:rPr>
          <w:rFonts w:ascii="Times New Roman" w:hAnsi="Times New Roman" w:cs="Times New Roman"/>
          <w:b/>
          <w:sz w:val="24"/>
          <w:szCs w:val="24"/>
          <w:lang w:val="hr-HR"/>
        </w:rPr>
        <w:t xml:space="preserve">Porez na dodanu vrijednost na sve prihvatljive troškove, a na koje prijavitelj/partner nema pravo povrata, prihvatljiv je trošak. </w:t>
      </w:r>
    </w:p>
    <w:p w14:paraId="3DEA2325" w14:textId="77777777" w:rsidR="00AE75EC" w:rsidRDefault="00AE75EC"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p>
    <w:p w14:paraId="5A532AAA" w14:textId="77777777" w:rsidR="00AE75EC" w:rsidRDefault="00AE75EC"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p>
    <w:p w14:paraId="4398AEFF" w14:textId="77777777" w:rsidR="00AE75EC" w:rsidRDefault="00AE75EC"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p>
    <w:p w14:paraId="537E5469" w14:textId="77777777" w:rsidR="00AE75EC" w:rsidRDefault="00AE75EC"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p>
    <w:p w14:paraId="30792FF0" w14:textId="77777777" w:rsidR="00AE75EC" w:rsidRDefault="00AE75EC"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p>
    <w:p w14:paraId="3430E454" w14:textId="77777777" w:rsidR="00AE75EC" w:rsidRDefault="00AE75EC" w:rsidP="000455B8">
      <w:pPr>
        <w:pStyle w:val="bullets"/>
        <w:numPr>
          <w:ilvl w:val="0"/>
          <w:numId w:val="0"/>
        </w:numPr>
        <w:spacing w:after="120" w:line="276" w:lineRule="auto"/>
        <w:contextualSpacing w:val="0"/>
        <w:jc w:val="both"/>
        <w:rPr>
          <w:rFonts w:ascii="Times New Roman" w:hAnsi="Times New Roman" w:cs="Times New Roman"/>
          <w:b/>
          <w:sz w:val="24"/>
          <w:szCs w:val="24"/>
          <w:lang w:val="hr-HR"/>
        </w:rPr>
      </w:pPr>
    </w:p>
    <w:p w14:paraId="5C2726AD" w14:textId="77777777" w:rsidR="00014F75" w:rsidRDefault="00014F75" w:rsidP="00DD3793">
      <w:pPr>
        <w:pStyle w:val="NoSpacing"/>
        <w:spacing w:after="120" w:line="276" w:lineRule="auto"/>
        <w:jc w:val="both"/>
        <w:rPr>
          <w:rFonts w:ascii="Times New Roman" w:hAnsi="Times New Roman" w:cs="Times New Roman"/>
          <w:sz w:val="24"/>
          <w:szCs w:val="24"/>
        </w:rPr>
      </w:pPr>
    </w:p>
    <w:p w14:paraId="1FE95791" w14:textId="77777777" w:rsidR="00DB5729" w:rsidRPr="003B3B20" w:rsidRDefault="00DB5729" w:rsidP="00DD3793">
      <w:pPr>
        <w:pStyle w:val="NoSpacing"/>
        <w:spacing w:after="120" w:line="276" w:lineRule="auto"/>
        <w:jc w:val="both"/>
        <w:rPr>
          <w:rFonts w:ascii="Times New Roman" w:hAnsi="Times New Roman" w:cs="Times New Roman"/>
          <w:sz w:val="24"/>
          <w:szCs w:val="24"/>
        </w:rPr>
      </w:pPr>
    </w:p>
    <w:p w14:paraId="3EFDFC17" w14:textId="13D13691" w:rsidR="00F208A2" w:rsidRDefault="00AA43D3" w:rsidP="00C546AB">
      <w:pPr>
        <w:pStyle w:val="Heading2"/>
      </w:pPr>
      <w:bookmarkStart w:id="103" w:name="_Toc2260428"/>
      <w:bookmarkStart w:id="104" w:name="_Toc97916956"/>
      <w:bookmarkStart w:id="105" w:name="_Toc98178399"/>
      <w:bookmarkStart w:id="106" w:name="_Toc123545521"/>
      <w:r w:rsidRPr="003B3B20">
        <w:lastRenderedPageBreak/>
        <w:t xml:space="preserve">Neprihvatljivi </w:t>
      </w:r>
      <w:r w:rsidR="004E203A" w:rsidRPr="003B3B20">
        <w:t>troškovi</w:t>
      </w:r>
      <w:bookmarkEnd w:id="103"/>
      <w:bookmarkEnd w:id="104"/>
      <w:bookmarkEnd w:id="105"/>
      <w:bookmarkEnd w:id="106"/>
    </w:p>
    <w:p w14:paraId="67CC33BA" w14:textId="77777777" w:rsidR="00DB5729" w:rsidRPr="00DB5729" w:rsidRDefault="00DB5729" w:rsidP="00DB5729">
      <w:pPr>
        <w:rPr>
          <w:lang w:val="hr"/>
        </w:rPr>
      </w:pPr>
    </w:p>
    <w:p w14:paraId="56E73189" w14:textId="48E5F2AC" w:rsidR="00E419D3" w:rsidRDefault="004A5CD2" w:rsidP="007E4B64">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Nadoknadivi PDV tj. porez na dodanu vrijednost za koji prijavitelj/korisnik ima pravo ostvariti odbitak;</w:t>
      </w:r>
    </w:p>
    <w:p w14:paraId="64D0945F" w14:textId="77777777" w:rsidR="00015281" w:rsidRPr="003B3B20" w:rsidRDefault="00015281" w:rsidP="00015281">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Troškovi carine, špedicije i pripadajućih taksi;</w:t>
      </w:r>
    </w:p>
    <w:p w14:paraId="27C7F8C8" w14:textId="4ED9028F" w:rsidR="00605506" w:rsidRPr="003B3B20" w:rsidRDefault="00605506"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Troškovi amortizacije imovine čijem stjecanju su doprinijela javna sredstva;</w:t>
      </w:r>
    </w:p>
    <w:p w14:paraId="649F055E"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Bilo kakve isplate dobiti uključujući dividende;</w:t>
      </w:r>
    </w:p>
    <w:p w14:paraId="439DD4EB"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Rezerviranja za buduće moguće gubitke ili troškove;</w:t>
      </w:r>
    </w:p>
    <w:p w14:paraId="18FE192F"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Kamate i ostali financijski troškovi</w:t>
      </w:r>
      <w:r w:rsidR="00AC1F4C" w:rsidRPr="003B3B20">
        <w:rPr>
          <w:rFonts w:ascii="Times New Roman" w:hAnsi="Times New Roman" w:cs="Times New Roman"/>
          <w:sz w:val="24"/>
          <w:szCs w:val="24"/>
          <w:lang w:val="hr-HR"/>
        </w:rPr>
        <w:t>;</w:t>
      </w:r>
    </w:p>
    <w:p w14:paraId="6718E36F"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Kazne, financijske globe i troškovi sudskog spora</w:t>
      </w:r>
      <w:r w:rsidR="00AC1F4C" w:rsidRPr="003B3B20">
        <w:rPr>
          <w:rFonts w:ascii="Times New Roman" w:hAnsi="Times New Roman" w:cs="Times New Roman"/>
          <w:sz w:val="24"/>
          <w:szCs w:val="24"/>
          <w:lang w:val="hr-HR"/>
        </w:rPr>
        <w:t>;</w:t>
      </w:r>
    </w:p>
    <w:p w14:paraId="40D9FE7A"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Kupnja ili zakup zemljišta i nekretnina;</w:t>
      </w:r>
    </w:p>
    <w:p w14:paraId="06047068"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Izgradnja objekta i infrastrukture;</w:t>
      </w:r>
    </w:p>
    <w:p w14:paraId="7358F056"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Troškovi</w:t>
      </w:r>
      <w:r w:rsidR="00701FF0" w:rsidRPr="003B3B20">
        <w:rPr>
          <w:rFonts w:ascii="Times New Roman" w:hAnsi="Times New Roman" w:cs="Times New Roman"/>
          <w:sz w:val="24"/>
          <w:szCs w:val="24"/>
          <w:lang w:val="hr-HR"/>
        </w:rPr>
        <w:t xml:space="preserve"> </w:t>
      </w:r>
      <w:r w:rsidRPr="003B3B20">
        <w:rPr>
          <w:rFonts w:ascii="Times New Roman" w:hAnsi="Times New Roman" w:cs="Times New Roman"/>
          <w:sz w:val="24"/>
          <w:szCs w:val="24"/>
          <w:lang w:val="hr-HR"/>
        </w:rPr>
        <w:t>najma poslovnog prostora;</w:t>
      </w:r>
    </w:p>
    <w:p w14:paraId="36091A0A"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Kupnja ili nabava motornog vozila;</w:t>
      </w:r>
    </w:p>
    <w:p w14:paraId="1638C2C8" w14:textId="77777777" w:rsidR="000C3348" w:rsidRPr="003B3B20" w:rsidRDefault="000C3348"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Troškovi službenih pristojbi koje se plaćaju nacionalnim ili nadnacionalnim uredima za zaštitu intelektualnog vlasništva (DZIV, EPO, WIPO, i sl.)</w:t>
      </w:r>
      <w:r w:rsidR="00EA4656" w:rsidRPr="003B3B20">
        <w:rPr>
          <w:rFonts w:ascii="Times New Roman" w:hAnsi="Times New Roman" w:cs="Times New Roman"/>
          <w:sz w:val="24"/>
          <w:szCs w:val="24"/>
          <w:lang w:val="hr-HR"/>
        </w:rPr>
        <w:t>;</w:t>
      </w:r>
    </w:p>
    <w:p w14:paraId="6B03A88F" w14:textId="77777777" w:rsidR="00E419D3" w:rsidRPr="003B3B20"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 xml:space="preserve">Troškovi koji se već financiraju putem drugih nacionalnih ili EU programa; </w:t>
      </w:r>
    </w:p>
    <w:p w14:paraId="42DAB7BD" w14:textId="1F85D43D" w:rsidR="00035CB4" w:rsidRDefault="00E419D3" w:rsidP="00DD3793">
      <w:pPr>
        <w:pStyle w:val="bullets"/>
        <w:spacing w:after="120" w:line="276" w:lineRule="auto"/>
        <w:ind w:left="709" w:hanging="425"/>
        <w:rPr>
          <w:rFonts w:ascii="Times New Roman" w:hAnsi="Times New Roman" w:cs="Times New Roman"/>
          <w:sz w:val="24"/>
          <w:szCs w:val="24"/>
          <w:lang w:val="hr-HR"/>
        </w:rPr>
      </w:pPr>
      <w:r w:rsidRPr="003B3B20">
        <w:rPr>
          <w:rFonts w:ascii="Times New Roman" w:hAnsi="Times New Roman" w:cs="Times New Roman"/>
          <w:sz w:val="24"/>
          <w:szCs w:val="24"/>
          <w:lang w:val="hr-HR"/>
        </w:rPr>
        <w:t>Troškovi oglašavanja, prodaje i/ili distribucije proizvoda ili usluga</w:t>
      </w:r>
      <w:r w:rsidR="009C61FF" w:rsidRPr="003B3B20">
        <w:rPr>
          <w:rFonts w:ascii="Times New Roman" w:hAnsi="Times New Roman" w:cs="Times New Roman"/>
          <w:sz w:val="24"/>
          <w:szCs w:val="24"/>
          <w:lang w:val="hr-HR"/>
        </w:rPr>
        <w:t>;</w:t>
      </w:r>
    </w:p>
    <w:p w14:paraId="556A4806" w14:textId="77777777" w:rsidR="00AE75EC" w:rsidRPr="003B3B20" w:rsidRDefault="00AE75EC" w:rsidP="00AE75EC">
      <w:pPr>
        <w:pStyle w:val="bullets"/>
        <w:numPr>
          <w:ilvl w:val="0"/>
          <w:numId w:val="0"/>
        </w:numPr>
        <w:spacing w:after="120" w:line="276" w:lineRule="auto"/>
        <w:ind w:left="709"/>
        <w:rPr>
          <w:rFonts w:ascii="Times New Roman" w:hAnsi="Times New Roman" w:cs="Times New Roman"/>
          <w:sz w:val="24"/>
          <w:szCs w:val="24"/>
          <w:lang w:val="hr-HR"/>
        </w:rPr>
      </w:pPr>
    </w:p>
    <w:p w14:paraId="28AA92DB" w14:textId="00E11188" w:rsidR="00350910" w:rsidRPr="003B3B20" w:rsidRDefault="00AE75EC" w:rsidP="00B75906">
      <w:pPr>
        <w:pStyle w:val="bullets"/>
        <w:numPr>
          <w:ilvl w:val="0"/>
          <w:numId w:val="0"/>
        </w:numPr>
        <w:spacing w:after="120" w:line="276" w:lineRule="auto"/>
        <w:rPr>
          <w:rFonts w:ascii="Times New Roman" w:hAnsi="Times New Roman" w:cs="Times New Roman"/>
          <w:sz w:val="24"/>
          <w:szCs w:val="24"/>
          <w:lang w:val="hr-HR"/>
        </w:rPr>
      </w:pPr>
      <w:r w:rsidRPr="00AE75EC">
        <w:rPr>
          <w:rFonts w:ascii="Times New Roman" w:hAnsi="Times New Roman" w:cs="Times New Roman"/>
          <w:sz w:val="24"/>
          <w:szCs w:val="24"/>
          <w:lang w:val="hr-HR"/>
        </w:rPr>
        <w:t>Osim gore navedenih neprihvatljivih troškova, neprihvatljivi su i svi ostali troškovi koji nisu navedeni u poglavlju 2.10.</w:t>
      </w:r>
    </w:p>
    <w:p w14:paraId="65BAE44C" w14:textId="77777777" w:rsidR="00350910" w:rsidRPr="003B3B20" w:rsidRDefault="00350910" w:rsidP="00DD3793">
      <w:pPr>
        <w:pStyle w:val="bullets"/>
        <w:numPr>
          <w:ilvl w:val="0"/>
          <w:numId w:val="0"/>
        </w:numPr>
        <w:spacing w:after="120" w:line="276" w:lineRule="auto"/>
        <w:ind w:left="757" w:hanging="360"/>
        <w:rPr>
          <w:rFonts w:ascii="Times New Roman" w:hAnsi="Times New Roman" w:cs="Times New Roman"/>
          <w:sz w:val="24"/>
          <w:szCs w:val="24"/>
          <w:lang w:val="hr-HR"/>
        </w:rPr>
      </w:pPr>
    </w:p>
    <w:p w14:paraId="549C8DCF" w14:textId="77777777" w:rsidR="00E63F9A" w:rsidRPr="003B3B20" w:rsidRDefault="00E63F9A" w:rsidP="00C546AB">
      <w:pPr>
        <w:pStyle w:val="Heading2"/>
      </w:pPr>
      <w:bookmarkStart w:id="107" w:name="_Toc111672639"/>
      <w:bookmarkStart w:id="108" w:name="_Toc123545522"/>
      <w:bookmarkEnd w:id="107"/>
      <w:r w:rsidRPr="003B3B20">
        <w:t>Vrste i intenzitet potpore</w:t>
      </w:r>
      <w:bookmarkEnd w:id="108"/>
      <w:r w:rsidRPr="003B3B20">
        <w:t xml:space="preserve"> </w:t>
      </w:r>
    </w:p>
    <w:p w14:paraId="479CE4F2"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3435BCA2" w14:textId="2EBDEF95" w:rsidR="00E63F9A" w:rsidRPr="003B3B20" w:rsidRDefault="00E63F9A" w:rsidP="00DD3793">
      <w:pPr>
        <w:pStyle w:val="NoSpacing"/>
        <w:spacing w:after="120" w:line="276" w:lineRule="auto"/>
        <w:jc w:val="both"/>
        <w:rPr>
          <w:rFonts w:ascii="Times New Roman" w:hAnsi="Times New Roman" w:cs="Times New Roman"/>
          <w:b/>
          <w:bCs/>
          <w:sz w:val="24"/>
          <w:szCs w:val="24"/>
        </w:rPr>
      </w:pPr>
      <w:r w:rsidRPr="003B3B20">
        <w:rPr>
          <w:rFonts w:ascii="Times New Roman" w:hAnsi="Times New Roman" w:cs="Times New Roman"/>
          <w:sz w:val="24"/>
          <w:szCs w:val="24"/>
        </w:rPr>
        <w:t>Obveze koje se odnose na državne potpore odnose se na projekte koji će biti financirani u okviru ovog Poziva, ovisno o statusu prijavitelja.</w:t>
      </w:r>
    </w:p>
    <w:p w14:paraId="58CFEEF5" w14:textId="040E3904" w:rsidR="00F34D62" w:rsidRPr="003B3B20" w:rsidRDefault="00E63F9A" w:rsidP="00FE542B">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b/>
          <w:bCs/>
          <w:sz w:val="24"/>
          <w:szCs w:val="24"/>
        </w:rPr>
        <w:t xml:space="preserve">Bespovratna sredstva koja se dodjeljuju </w:t>
      </w:r>
      <w:r w:rsidR="00D04FD0" w:rsidRPr="003B3B20">
        <w:rPr>
          <w:rFonts w:ascii="Times New Roman" w:hAnsi="Times New Roman" w:cs="Times New Roman"/>
          <w:b/>
          <w:bCs/>
          <w:sz w:val="24"/>
          <w:szCs w:val="24"/>
        </w:rPr>
        <w:t xml:space="preserve">prihvatljivim prijaviteljima </w:t>
      </w:r>
      <w:r w:rsidRPr="003B3B20">
        <w:rPr>
          <w:rFonts w:ascii="Times New Roman" w:hAnsi="Times New Roman" w:cs="Times New Roman"/>
          <w:b/>
          <w:bCs/>
          <w:sz w:val="24"/>
          <w:szCs w:val="24"/>
        </w:rPr>
        <w:t>mikro, malim</w:t>
      </w:r>
      <w:r w:rsidR="007E4418" w:rsidRPr="003B3B20">
        <w:rPr>
          <w:rFonts w:ascii="Times New Roman" w:hAnsi="Times New Roman" w:cs="Times New Roman"/>
          <w:b/>
          <w:bCs/>
          <w:sz w:val="24"/>
          <w:szCs w:val="24"/>
        </w:rPr>
        <w:t xml:space="preserve">, </w:t>
      </w:r>
      <w:r w:rsidRPr="003B3B20">
        <w:rPr>
          <w:rFonts w:ascii="Times New Roman" w:hAnsi="Times New Roman" w:cs="Times New Roman"/>
          <w:b/>
          <w:bCs/>
          <w:sz w:val="24"/>
          <w:szCs w:val="24"/>
        </w:rPr>
        <w:t xml:space="preserve">srednjim </w:t>
      </w:r>
      <w:r w:rsidR="007E4418" w:rsidRPr="003B3B20">
        <w:rPr>
          <w:rFonts w:ascii="Times New Roman" w:hAnsi="Times New Roman" w:cs="Times New Roman"/>
          <w:b/>
          <w:bCs/>
          <w:sz w:val="24"/>
          <w:szCs w:val="24"/>
        </w:rPr>
        <w:t xml:space="preserve">i velikim </w:t>
      </w:r>
      <w:r w:rsidRPr="003B3B20">
        <w:rPr>
          <w:rFonts w:ascii="Times New Roman" w:hAnsi="Times New Roman" w:cs="Times New Roman"/>
          <w:b/>
          <w:bCs/>
          <w:sz w:val="24"/>
          <w:szCs w:val="24"/>
        </w:rPr>
        <w:t>poduzećima</w:t>
      </w:r>
      <w:r w:rsidR="00D04FD0" w:rsidRPr="003B3B20">
        <w:rPr>
          <w:rFonts w:ascii="Times New Roman" w:hAnsi="Times New Roman" w:cs="Times New Roman"/>
          <w:b/>
          <w:bCs/>
          <w:sz w:val="24"/>
          <w:szCs w:val="24"/>
        </w:rPr>
        <w:t xml:space="preserve"> u skladu s Prilogom I Uredbe 651/2014</w:t>
      </w:r>
      <w:r w:rsidRPr="003B3B20">
        <w:rPr>
          <w:rFonts w:ascii="Times New Roman" w:hAnsi="Times New Roman" w:cs="Times New Roman"/>
          <w:sz w:val="24"/>
          <w:szCs w:val="24"/>
        </w:rPr>
        <w:t xml:space="preserve"> na ovom Pozivu predstavljaju državnu potporu. Potpore će se dodjeljivati prema Programu dodjele državnih potpora za projekte </w:t>
      </w:r>
      <w:r w:rsidR="007E4418" w:rsidRPr="003B3B20">
        <w:rPr>
          <w:rFonts w:ascii="Times New Roman" w:hAnsi="Times New Roman" w:cs="Times New Roman"/>
          <w:sz w:val="24"/>
          <w:szCs w:val="24"/>
        </w:rPr>
        <w:t>Stažiranje u gospodarstvu</w:t>
      </w:r>
      <w:r w:rsidR="00FE542B" w:rsidRPr="003B3B20">
        <w:rPr>
          <w:rStyle w:val="FootnoteReference"/>
          <w:rFonts w:ascii="Times New Roman" w:hAnsi="Times New Roman" w:cs="Times New Roman"/>
          <w:sz w:val="24"/>
          <w:szCs w:val="24"/>
        </w:rPr>
        <w:footnoteReference w:id="7"/>
      </w:r>
      <w:r w:rsidRPr="003B3B20">
        <w:rPr>
          <w:rFonts w:ascii="Times New Roman" w:hAnsi="Times New Roman" w:cs="Times New Roman"/>
          <w:sz w:val="24"/>
          <w:szCs w:val="24"/>
        </w:rPr>
        <w:t xml:space="preserve">. </w:t>
      </w:r>
      <w:r w:rsidR="00B75906" w:rsidRPr="003B3B20">
        <w:rPr>
          <w:rFonts w:ascii="Times New Roman" w:hAnsi="Times New Roman" w:cs="Times New Roman"/>
          <w:sz w:val="24"/>
          <w:szCs w:val="24"/>
        </w:rPr>
        <w:t xml:space="preserve">Državne potpore temeljem ovog Programa dodjeljuju se za potpore za usavršavanje (članak 31. Uredbe 651/2014). </w:t>
      </w:r>
    </w:p>
    <w:p w14:paraId="064061FE" w14:textId="7718A988" w:rsidR="00FE542B" w:rsidRPr="003B3B20" w:rsidRDefault="00FE542B" w:rsidP="00FE542B">
      <w:pPr>
        <w:pStyle w:val="NoSpacing"/>
        <w:spacing w:after="120"/>
        <w:jc w:val="both"/>
        <w:rPr>
          <w:rFonts w:ascii="Times New Roman" w:hAnsi="Times New Roman" w:cs="Times New Roman"/>
          <w:sz w:val="24"/>
          <w:szCs w:val="24"/>
        </w:rPr>
      </w:pPr>
      <w:r w:rsidRPr="003B3B20">
        <w:rPr>
          <w:rFonts w:ascii="Times New Roman" w:hAnsi="Times New Roman" w:cs="Times New Roman"/>
          <w:sz w:val="24"/>
          <w:szCs w:val="24"/>
        </w:rPr>
        <w:t>Intenzitet potpore ne premašuje 50 % prihvatljivih troškova, no može se povećati do maksimalnog intenziteta potpore od 70 % prihvatljivih troškova, kako slijedi</w:t>
      </w:r>
      <w:r w:rsidR="00721BE9">
        <w:rPr>
          <w:rFonts w:ascii="Times New Roman" w:hAnsi="Times New Roman" w:cs="Times New Roman"/>
          <w:sz w:val="24"/>
          <w:szCs w:val="24"/>
        </w:rPr>
        <w:t>:</w:t>
      </w:r>
      <w:r w:rsidRPr="003B3B20">
        <w:rPr>
          <w:rFonts w:ascii="Times New Roman" w:hAnsi="Times New Roman" w:cs="Times New Roman"/>
          <w:sz w:val="24"/>
          <w:szCs w:val="24"/>
        </w:rPr>
        <w:t xml:space="preserve"> </w:t>
      </w:r>
    </w:p>
    <w:p w14:paraId="6EFC113B" w14:textId="77777777" w:rsidR="00FE542B" w:rsidRPr="003B3B20" w:rsidRDefault="00FE542B" w:rsidP="00FE542B">
      <w:pPr>
        <w:pStyle w:val="NoSpacing"/>
        <w:numPr>
          <w:ilvl w:val="0"/>
          <w:numId w:val="38"/>
        </w:numPr>
        <w:spacing w:after="120"/>
        <w:jc w:val="both"/>
        <w:rPr>
          <w:rFonts w:ascii="Times New Roman" w:hAnsi="Times New Roman" w:cs="Times New Roman"/>
          <w:sz w:val="24"/>
          <w:szCs w:val="24"/>
        </w:rPr>
      </w:pPr>
      <w:r w:rsidRPr="003B3B20">
        <w:rPr>
          <w:rFonts w:ascii="Times New Roman" w:hAnsi="Times New Roman" w:cs="Times New Roman"/>
          <w:sz w:val="24"/>
          <w:szCs w:val="24"/>
        </w:rPr>
        <w:lastRenderedPageBreak/>
        <w:t>za 10 postotnih bodova ako se usavršavanje provodi za radnike s invaliditetom ili radnike u nepovoljnom položaju u skladu s definicijama iz stavka 11. i/ili 12. članka 3. Programa dodjele državnih potpora za projekte stažiranja u gospodarstvu;</w:t>
      </w:r>
    </w:p>
    <w:p w14:paraId="572DFAF8" w14:textId="77777777" w:rsidR="00FE542B" w:rsidRPr="003B3B20" w:rsidRDefault="00FE542B" w:rsidP="00FE542B">
      <w:pPr>
        <w:pStyle w:val="NoSpacing"/>
        <w:numPr>
          <w:ilvl w:val="0"/>
          <w:numId w:val="38"/>
        </w:numPr>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za 10 postotnih bodova ako se potpora dodjeljuje srednjem poduzeću i za 20 postotnih bodova ako se potpora dodjeljuje malom poduzeću.</w:t>
      </w:r>
    </w:p>
    <w:p w14:paraId="1A01E3B9" w14:textId="77777777" w:rsidR="00FE542B" w:rsidRPr="003B3B20" w:rsidRDefault="00FE542B" w:rsidP="00FE542B">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U slučaju kada planira korištenje dodatnih 10 postotnih bodova intenziteta za usavršavanje za  radnike s invaliditetom ili radnike u nepovoljnom položaju, prijavitelj mora biti u mogućnosti dokazati da zadovoljava uvjete sadržane u definicijama iz točaka 3. i/ili 4. članka 2. Uredbe 651/2014.</w:t>
      </w:r>
    </w:p>
    <w:p w14:paraId="36B6B9B6" w14:textId="34D84DF1" w:rsidR="00510430" w:rsidRDefault="00D1768E" w:rsidP="00350910">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b/>
          <w:bCs/>
          <w:sz w:val="24"/>
          <w:szCs w:val="24"/>
        </w:rPr>
        <w:t>Bespovratna sredstva koja se dodjeljuju partnerima koji zadovoljavaju definiciju „organizacije za istraživanje i širenje znanja“</w:t>
      </w:r>
      <w:r w:rsidRPr="003B3B20">
        <w:rPr>
          <w:rFonts w:ascii="Times New Roman" w:hAnsi="Times New Roman" w:cs="Times New Roman"/>
          <w:sz w:val="24"/>
          <w:szCs w:val="24"/>
        </w:rPr>
        <w:t xml:space="preserve"> </w:t>
      </w:r>
      <w:r w:rsidR="006F7E3A" w:rsidRPr="006F7E3A">
        <w:rPr>
          <w:rFonts w:ascii="Times New Roman" w:hAnsi="Times New Roman" w:cs="Times New Roman"/>
          <w:sz w:val="24"/>
          <w:szCs w:val="24"/>
        </w:rPr>
        <w:t>sukladno Okviru Zajednice za državne potpore za istraživanje i razvoj i inovacije (2022/C 414/01)., poglavlju 1.3., točki 16. (</w:t>
      </w:r>
      <w:proofErr w:type="spellStart"/>
      <w:r w:rsidR="006F7E3A" w:rsidRPr="006F7E3A">
        <w:rPr>
          <w:rFonts w:ascii="Times New Roman" w:hAnsi="Times New Roman" w:cs="Times New Roman"/>
          <w:sz w:val="24"/>
          <w:szCs w:val="24"/>
        </w:rPr>
        <w:t>ff</w:t>
      </w:r>
      <w:proofErr w:type="spellEnd"/>
      <w:r w:rsidR="006F7E3A" w:rsidRPr="006F7E3A">
        <w:rPr>
          <w:rFonts w:ascii="Times New Roman" w:hAnsi="Times New Roman" w:cs="Times New Roman"/>
          <w:sz w:val="24"/>
          <w:szCs w:val="24"/>
        </w:rPr>
        <w:t>).</w:t>
      </w:r>
      <w:r w:rsidR="006F7E3A">
        <w:rPr>
          <w:rFonts w:ascii="Times New Roman" w:hAnsi="Times New Roman" w:cs="Times New Roman"/>
          <w:sz w:val="24"/>
          <w:szCs w:val="24"/>
        </w:rPr>
        <w:t>,</w:t>
      </w:r>
      <w:r w:rsidRPr="003B3B20">
        <w:rPr>
          <w:rFonts w:ascii="Times New Roman" w:hAnsi="Times New Roman" w:cs="Times New Roman"/>
          <w:sz w:val="24"/>
          <w:szCs w:val="24"/>
        </w:rPr>
        <w:t xml:space="preserve"> ne predstavljaju državnu potporu, te u tim okolnostima intenzitet potpore za troškove prihvatljive za financiranje bespovratnim sredstvima može dosegnuti 100% prihvatljivih troškova projekta, uzimajući u obzir maksimalnu vrijednost iznosa bespovratnih sredstava koja se može</w:t>
      </w:r>
      <w:r w:rsidR="00350910" w:rsidRPr="003B3B20">
        <w:rPr>
          <w:rFonts w:ascii="Times New Roman" w:hAnsi="Times New Roman" w:cs="Times New Roman"/>
          <w:sz w:val="24"/>
          <w:szCs w:val="24"/>
        </w:rPr>
        <w:t xml:space="preserve"> dodijeliti pojedinom projektu.</w:t>
      </w:r>
    </w:p>
    <w:p w14:paraId="7E2E3AD0" w14:textId="6579CF9C" w:rsidR="006F7E3A" w:rsidRDefault="006F7E3A" w:rsidP="00350910">
      <w:pPr>
        <w:pStyle w:val="NoSpacing"/>
        <w:spacing w:after="120" w:line="276" w:lineRule="auto"/>
        <w:jc w:val="both"/>
        <w:rPr>
          <w:rFonts w:ascii="Times New Roman" w:hAnsi="Times New Roman" w:cs="Times New Roman"/>
          <w:sz w:val="24"/>
          <w:szCs w:val="24"/>
        </w:rPr>
      </w:pPr>
      <w:r w:rsidRPr="00C56D31">
        <w:rPr>
          <w:rFonts w:ascii="Times New Roman" w:hAnsi="Times New Roman" w:cs="Times New Roman"/>
          <w:sz w:val="24"/>
          <w:szCs w:val="24"/>
        </w:rPr>
        <w:t>Organizacije za istraživanje i širenje znanja („istraživačke organizacije”) nisu primatelji državne potpore ako ne zadovoljavaju uvjete za poduzetnika. Ti uvjeti ne ovise o njihovom pravnom statusu, odnosno o tome je li osnovan u skladu s javnim ili privatnim pravom, ili o njegovoj ekonomskoj prirodi, odnosno o tome nastoji li ostvariti dobit ili ne. Ono što je odlučujuće za neispunjavanje uvjeta iz definicije poduzetnika jest činjenica da ekonomske djelatnosti koje se sastoje od ponude proizvoda ili usluga na određenom tržištu ne premašuju 20% ukupnih godišnjih kapaciteta organizacije. U slučaju da se istraživačka organizacija bavi i ekonomskim i neekonomskim djelatnostima, javno financiranje neekonomskih djelatnosti neće biti obuhvaćeno člankom 107. stavkom 1. Ugovora o funkcioniranju Europske unije, ako je moguće jednoznačno odvojiti dvije vrste aktivnosti, njihove troškove, financiranje i prihode kako bi se djelotvorno izbjeglo unakrsno subvencioniranje ekonomske djelatnosti.</w:t>
      </w:r>
    </w:p>
    <w:p w14:paraId="6A7256A1" w14:textId="6748481D" w:rsidR="00744E43" w:rsidRPr="00C56D31" w:rsidRDefault="00744E43" w:rsidP="00744E43">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Prijavitelj i partner su dužni proučiti</w:t>
      </w:r>
      <w:r w:rsidR="006F7E3A">
        <w:rPr>
          <w:rFonts w:ascii="Times New Roman" w:hAnsi="Times New Roman" w:cs="Times New Roman"/>
          <w:sz w:val="24"/>
          <w:szCs w:val="24"/>
        </w:rPr>
        <w:t xml:space="preserve"> i primijeniti</w:t>
      </w:r>
      <w:r>
        <w:rPr>
          <w:rFonts w:ascii="Times New Roman" w:hAnsi="Times New Roman" w:cs="Times New Roman"/>
          <w:sz w:val="24"/>
          <w:szCs w:val="24"/>
        </w:rPr>
        <w:t xml:space="preserve"> Prilog 7. Smjernice za korisnike vezane uz primjenu pravila o državnim potporama i usklađenost s glavnim odredbama potvrditi Izjavom prijavitelja (Obrazac 2.) i Izjavom partnera (Obrazac 3.). </w:t>
      </w:r>
    </w:p>
    <w:p w14:paraId="26500601" w14:textId="77777777" w:rsidR="00744E43" w:rsidRPr="003B3B20" w:rsidRDefault="00744E43" w:rsidP="00350910">
      <w:pPr>
        <w:pStyle w:val="NoSpacing"/>
        <w:spacing w:after="120" w:line="276" w:lineRule="auto"/>
        <w:jc w:val="both"/>
        <w:rPr>
          <w:rFonts w:ascii="Times New Roman" w:hAnsi="Times New Roman" w:cs="Times New Roman"/>
          <w:sz w:val="24"/>
          <w:szCs w:val="24"/>
        </w:rPr>
      </w:pPr>
    </w:p>
    <w:p w14:paraId="4E8A83C9" w14:textId="77777777" w:rsidR="000160EC" w:rsidRPr="003B3B20" w:rsidRDefault="000160EC" w:rsidP="00DD3793">
      <w:pPr>
        <w:pStyle w:val="bullets"/>
        <w:numPr>
          <w:ilvl w:val="0"/>
          <w:numId w:val="0"/>
        </w:numPr>
        <w:spacing w:after="120" w:line="276" w:lineRule="auto"/>
        <w:contextualSpacing w:val="0"/>
        <w:jc w:val="both"/>
        <w:rPr>
          <w:rFonts w:ascii="Times New Roman" w:hAnsi="Times New Roman" w:cs="Times New Roman"/>
          <w:sz w:val="24"/>
          <w:szCs w:val="24"/>
          <w:lang w:val="hr-HR"/>
        </w:rPr>
      </w:pPr>
    </w:p>
    <w:p w14:paraId="2D69B2FA" w14:textId="77777777" w:rsidR="00343845" w:rsidRPr="003B3B20" w:rsidRDefault="00343845" w:rsidP="00C546AB">
      <w:pPr>
        <w:pStyle w:val="Heading2"/>
      </w:pPr>
      <w:bookmarkStart w:id="109" w:name="_Toc2260429"/>
      <w:bookmarkStart w:id="110" w:name="_Toc97916957"/>
      <w:bookmarkStart w:id="111" w:name="_Toc98178400"/>
      <w:bookmarkStart w:id="112" w:name="_Toc123545523"/>
      <w:r w:rsidRPr="003B3B20">
        <w:t>Horizontalna načela</w:t>
      </w:r>
      <w:bookmarkEnd w:id="109"/>
      <w:bookmarkEnd w:id="110"/>
      <w:bookmarkEnd w:id="111"/>
      <w:bookmarkEnd w:id="112"/>
    </w:p>
    <w:p w14:paraId="31A9473E" w14:textId="77777777" w:rsidR="000160EC" w:rsidRPr="003B3B20" w:rsidRDefault="000160EC" w:rsidP="00DD3793">
      <w:pPr>
        <w:spacing w:after="120"/>
        <w:jc w:val="both"/>
        <w:rPr>
          <w:rFonts w:ascii="Times New Roman" w:hAnsi="Times New Roman" w:cs="Times New Roman"/>
          <w:sz w:val="24"/>
          <w:szCs w:val="24"/>
        </w:rPr>
      </w:pPr>
    </w:p>
    <w:p w14:paraId="520776F8" w14:textId="41D79D2F" w:rsidR="00EC5D76" w:rsidRPr="003B3B20" w:rsidRDefault="00EC5D76" w:rsidP="007E4B64">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Prijavitelji su obavezni pridržavati se zakonskih odredbi (navedenih u Dodatku 1 Uputa),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w:t>
      </w:r>
      <w:r w:rsidRPr="003B3B20">
        <w:rPr>
          <w:rFonts w:ascii="Times New Roman" w:hAnsi="Times New Roman" w:cs="Times New Roman"/>
          <w:sz w:val="24"/>
          <w:szCs w:val="24"/>
        </w:rPr>
        <w:lastRenderedPageBreak/>
        <w:t xml:space="preserve">projekt sadrži dodatne aktivnosti uz propisani minimum poštivanja zakonskih odredbi, tada projekt promiče horizontalne politike EU. Usklađenost projekta s horizontalnim politikama opisuje se u Prijavnom obrascu. </w:t>
      </w:r>
    </w:p>
    <w:p w14:paraId="0C43CCB7" w14:textId="77777777" w:rsidR="00350910" w:rsidRPr="003B3B20" w:rsidRDefault="00350910" w:rsidP="00DD3793">
      <w:pPr>
        <w:spacing w:after="120"/>
        <w:jc w:val="both"/>
        <w:rPr>
          <w:rFonts w:ascii="Times New Roman" w:hAnsi="Times New Roman" w:cs="Times New Roman"/>
          <w:sz w:val="24"/>
          <w:szCs w:val="24"/>
        </w:rPr>
      </w:pPr>
    </w:p>
    <w:p w14:paraId="036BE42F" w14:textId="77777777" w:rsidR="00EC5D76" w:rsidRPr="003B3B20" w:rsidRDefault="00EC5D76" w:rsidP="00DD3793">
      <w:pPr>
        <w:spacing w:after="120"/>
        <w:rPr>
          <w:rFonts w:ascii="Times New Roman" w:hAnsi="Times New Roman" w:cs="Times New Roman"/>
          <w:b/>
          <w:sz w:val="24"/>
          <w:szCs w:val="24"/>
        </w:rPr>
      </w:pPr>
      <w:r w:rsidRPr="003B3B20">
        <w:rPr>
          <w:rFonts w:ascii="Times New Roman" w:hAnsi="Times New Roman" w:cs="Times New Roman"/>
          <w:b/>
          <w:sz w:val="24"/>
          <w:szCs w:val="24"/>
        </w:rPr>
        <w:t>Načelo „ne nanosi bitnu štetu“</w:t>
      </w:r>
    </w:p>
    <w:p w14:paraId="5D1D9B9D" w14:textId="6273697D" w:rsidR="00EC5D76" w:rsidRPr="003B3B20" w:rsidRDefault="00EC5D76"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 xml:space="preserve">Sva ulaganja sufinancirana sredstvima </w:t>
      </w:r>
      <w:r w:rsidR="005169AF" w:rsidRPr="003B3B20">
        <w:rPr>
          <w:rFonts w:ascii="Times New Roman" w:hAnsi="Times New Roman" w:cs="Times New Roman"/>
          <w:sz w:val="24"/>
          <w:szCs w:val="24"/>
        </w:rPr>
        <w:t>Mehanizma za oporavak i otpornost</w:t>
      </w:r>
      <w:r w:rsidRPr="003B3B20">
        <w:rPr>
          <w:rFonts w:ascii="Times New Roman" w:hAnsi="Times New Roman" w:cs="Times New Roman"/>
          <w:sz w:val="24"/>
          <w:szCs w:val="24"/>
        </w:rPr>
        <w:t xml:space="preserve">, a sukladno tome i projekti podržani predmetnim Pozivom, moraju biti usklađena s načelom ''ne nanosi bitnu štetu'' (''do no </w:t>
      </w:r>
      <w:proofErr w:type="spellStart"/>
      <w:r w:rsidRPr="003B3B20">
        <w:rPr>
          <w:rFonts w:ascii="Times New Roman" w:hAnsi="Times New Roman" w:cs="Times New Roman"/>
          <w:sz w:val="24"/>
          <w:szCs w:val="24"/>
        </w:rPr>
        <w:t>significant</w:t>
      </w:r>
      <w:proofErr w:type="spellEnd"/>
      <w:r w:rsidRPr="003B3B20">
        <w:rPr>
          <w:rFonts w:ascii="Times New Roman" w:hAnsi="Times New Roman" w:cs="Times New Roman"/>
          <w:sz w:val="24"/>
          <w:szCs w:val="24"/>
        </w:rPr>
        <w:t xml:space="preserve"> </w:t>
      </w:r>
      <w:proofErr w:type="spellStart"/>
      <w:r w:rsidRPr="003B3B20">
        <w:rPr>
          <w:rFonts w:ascii="Times New Roman" w:hAnsi="Times New Roman" w:cs="Times New Roman"/>
          <w:sz w:val="24"/>
          <w:szCs w:val="24"/>
        </w:rPr>
        <w:t>harm</w:t>
      </w:r>
      <w:proofErr w:type="spellEnd"/>
      <w:r w:rsidRPr="003B3B20">
        <w:rPr>
          <w:rFonts w:ascii="Times New Roman" w:hAnsi="Times New Roman" w:cs="Times New Roman"/>
          <w:sz w:val="24"/>
          <w:szCs w:val="24"/>
        </w:rPr>
        <w:t>'') i kriterijima opisanim u ovim Uputama.</w:t>
      </w:r>
    </w:p>
    <w:p w14:paraId="53E7CD3F" w14:textId="77777777" w:rsidR="00EC5D76" w:rsidRPr="003B3B20" w:rsidRDefault="00EC5D76"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7EB9C359" w14:textId="77777777" w:rsidR="00EC5D76" w:rsidRPr="003B3B20" w:rsidRDefault="00EC5D76"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378828E4" w14:textId="468A53FD" w:rsidR="00EC5D76" w:rsidRPr="003B3B20" w:rsidRDefault="00EC5D76"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 xml:space="preserve">Kako bi bio prihvatljiv za financiranje iz ovoga Poziva, projekt mora zadovoljiti kriterije </w:t>
      </w:r>
      <w:proofErr w:type="spellStart"/>
      <w:r w:rsidRPr="003B3B20">
        <w:rPr>
          <w:rFonts w:ascii="Times New Roman" w:hAnsi="Times New Roman" w:cs="Times New Roman"/>
          <w:sz w:val="24"/>
          <w:szCs w:val="24"/>
        </w:rPr>
        <w:t>nenanošenja</w:t>
      </w:r>
      <w:proofErr w:type="spellEnd"/>
      <w:r w:rsidRPr="003B3B20">
        <w:rPr>
          <w:rFonts w:ascii="Times New Roman" w:hAnsi="Times New Roman" w:cs="Times New Roman"/>
          <w:sz w:val="24"/>
          <w:szCs w:val="24"/>
        </w:rPr>
        <w:t xml:space="preserve">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w:t>
      </w:r>
      <w:r w:rsidR="00FA7908" w:rsidRPr="003B3B20">
        <w:rPr>
          <w:rFonts w:ascii="Times New Roman" w:hAnsi="Times New Roman" w:cs="Times New Roman"/>
          <w:sz w:val="24"/>
          <w:szCs w:val="24"/>
        </w:rPr>
        <w:t xml:space="preserve">. U sklopu toga, projektni prijedlog ne smije uključivati aktivnosti s popisa automatskih isključenih aktivnosti, a koje su navedene </w:t>
      </w:r>
      <w:r w:rsidR="007E4B64" w:rsidRPr="003B3B20">
        <w:rPr>
          <w:rFonts w:ascii="Times New Roman" w:hAnsi="Times New Roman" w:cs="Times New Roman"/>
          <w:sz w:val="24"/>
          <w:szCs w:val="24"/>
        </w:rPr>
        <w:t xml:space="preserve">u poglavlju </w:t>
      </w:r>
      <w:r w:rsidR="00FA7908" w:rsidRPr="003B3B20">
        <w:rPr>
          <w:rFonts w:ascii="Times New Roman" w:hAnsi="Times New Roman" w:cs="Times New Roman"/>
          <w:sz w:val="24"/>
          <w:szCs w:val="24"/>
        </w:rPr>
        <w:t>2.8. ovih Uputa, te mora biti usklađen s nacionalnim i EU zakonodavstvom iz područja zaštite okoliša.</w:t>
      </w:r>
      <w:r w:rsidRPr="003B3B20">
        <w:rPr>
          <w:rFonts w:ascii="Times New Roman" w:hAnsi="Times New Roman" w:cs="Times New Roman"/>
          <w:sz w:val="24"/>
          <w:szCs w:val="24"/>
        </w:rPr>
        <w:t>.</w:t>
      </w:r>
    </w:p>
    <w:p w14:paraId="7D957A88" w14:textId="77777777" w:rsidR="00EC5D76" w:rsidRPr="003B3B20" w:rsidRDefault="00EC5D76"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Nastavno na navedeno, projekti moraju biti usklađeni s dolje navedenim odredbama okolišnih ciljeva:</w:t>
      </w:r>
    </w:p>
    <w:p w14:paraId="2C7EE4F7" w14:textId="045166A0" w:rsidR="00005C82" w:rsidRPr="003B3B20" w:rsidRDefault="00005C82" w:rsidP="00DD3793">
      <w:pPr>
        <w:spacing w:after="120"/>
        <w:jc w:val="both"/>
        <w:rPr>
          <w:rFonts w:ascii="Times New Roman" w:hAnsi="Times New Roman" w:cs="Times New Roman"/>
          <w:i/>
          <w:iCs/>
          <w:color w:val="44546A" w:themeColor="text2"/>
          <w:sz w:val="18"/>
          <w:szCs w:val="18"/>
        </w:rPr>
      </w:pPr>
      <w:r w:rsidRPr="003B3B20">
        <w:rPr>
          <w:rFonts w:ascii="Times New Roman" w:hAnsi="Times New Roman" w:cs="Times New Roman"/>
          <w:i/>
          <w:iCs/>
          <w:color w:val="44546A" w:themeColor="text2"/>
          <w:sz w:val="18"/>
          <w:szCs w:val="18"/>
        </w:rPr>
        <w:t>Tablica 2. Okolišni ciljevi</w:t>
      </w:r>
    </w:p>
    <w:tbl>
      <w:tblPr>
        <w:tblStyle w:val="TableGrid"/>
        <w:tblW w:w="0" w:type="auto"/>
        <w:tblLook w:val="04A0" w:firstRow="1" w:lastRow="0" w:firstColumn="1" w:lastColumn="0" w:noHBand="0" w:noVBand="1"/>
      </w:tblPr>
      <w:tblGrid>
        <w:gridCol w:w="846"/>
        <w:gridCol w:w="2551"/>
        <w:gridCol w:w="5665"/>
      </w:tblGrid>
      <w:tr w:rsidR="00EC5D76" w:rsidRPr="003B3B20" w14:paraId="01D95C03" w14:textId="77777777" w:rsidTr="00C41EEC">
        <w:tc>
          <w:tcPr>
            <w:tcW w:w="846" w:type="dxa"/>
          </w:tcPr>
          <w:p w14:paraId="6A8AAD16" w14:textId="77777777" w:rsidR="00EC5D76" w:rsidRPr="003B3B20" w:rsidRDefault="00EC5D76" w:rsidP="00DD3793">
            <w:pPr>
              <w:pStyle w:val="NoSpacing"/>
              <w:spacing w:after="120" w:line="276" w:lineRule="auto"/>
              <w:jc w:val="both"/>
              <w:rPr>
                <w:rFonts w:ascii="Times New Roman" w:hAnsi="Times New Roman" w:cs="Times New Roman"/>
                <w:b/>
                <w:sz w:val="24"/>
                <w:szCs w:val="24"/>
              </w:rPr>
            </w:pPr>
            <w:r w:rsidRPr="003B3B20">
              <w:rPr>
                <w:rFonts w:ascii="Times New Roman" w:hAnsi="Times New Roman" w:cs="Times New Roman"/>
                <w:b/>
                <w:sz w:val="24"/>
                <w:szCs w:val="24"/>
              </w:rPr>
              <w:t xml:space="preserve">Redni broj </w:t>
            </w:r>
          </w:p>
        </w:tc>
        <w:tc>
          <w:tcPr>
            <w:tcW w:w="2551" w:type="dxa"/>
          </w:tcPr>
          <w:p w14:paraId="651F2498" w14:textId="77777777" w:rsidR="00EC5D76" w:rsidRPr="003B3B20" w:rsidRDefault="00EC5D76" w:rsidP="00DD3793">
            <w:pPr>
              <w:pStyle w:val="NoSpacing"/>
              <w:spacing w:after="120" w:line="276" w:lineRule="auto"/>
              <w:jc w:val="both"/>
              <w:rPr>
                <w:rFonts w:ascii="Times New Roman" w:hAnsi="Times New Roman" w:cs="Times New Roman"/>
                <w:b/>
                <w:sz w:val="24"/>
                <w:szCs w:val="24"/>
              </w:rPr>
            </w:pPr>
            <w:r w:rsidRPr="003B3B20">
              <w:rPr>
                <w:rFonts w:ascii="Times New Roman" w:hAnsi="Times New Roman" w:cs="Times New Roman"/>
                <w:b/>
                <w:sz w:val="24"/>
                <w:szCs w:val="24"/>
              </w:rPr>
              <w:t>Naziv okolišnog cilja</w:t>
            </w:r>
          </w:p>
        </w:tc>
        <w:tc>
          <w:tcPr>
            <w:tcW w:w="5665" w:type="dxa"/>
          </w:tcPr>
          <w:p w14:paraId="76CBC1DE" w14:textId="77777777" w:rsidR="00EC5D76" w:rsidRPr="003B3B20" w:rsidRDefault="00EC5D76" w:rsidP="00DD3793">
            <w:pPr>
              <w:pStyle w:val="NoSpacing"/>
              <w:spacing w:after="120" w:line="276" w:lineRule="auto"/>
              <w:jc w:val="both"/>
              <w:rPr>
                <w:rFonts w:ascii="Times New Roman" w:hAnsi="Times New Roman" w:cs="Times New Roman"/>
                <w:b/>
                <w:sz w:val="24"/>
                <w:szCs w:val="24"/>
              </w:rPr>
            </w:pPr>
            <w:r w:rsidRPr="003B3B20">
              <w:rPr>
                <w:rFonts w:ascii="Times New Roman" w:hAnsi="Times New Roman" w:cs="Times New Roman"/>
                <w:b/>
                <w:sz w:val="24"/>
                <w:szCs w:val="24"/>
              </w:rPr>
              <w:t xml:space="preserve">Opis </w:t>
            </w:r>
          </w:p>
        </w:tc>
      </w:tr>
      <w:tr w:rsidR="00EC5D76" w:rsidRPr="003B3B20" w14:paraId="3328B588" w14:textId="77777777" w:rsidTr="00C41EEC">
        <w:tc>
          <w:tcPr>
            <w:tcW w:w="846" w:type="dxa"/>
          </w:tcPr>
          <w:p w14:paraId="0AAB8408"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1.</w:t>
            </w:r>
          </w:p>
        </w:tc>
        <w:tc>
          <w:tcPr>
            <w:tcW w:w="2551" w:type="dxa"/>
          </w:tcPr>
          <w:p w14:paraId="70F4EF70" w14:textId="77777777" w:rsidR="00EC5D76" w:rsidRPr="003B3B20" w:rsidRDefault="00EC5D76" w:rsidP="00DD3793">
            <w:pPr>
              <w:pStyle w:val="NoSpacing"/>
              <w:spacing w:after="120" w:line="276" w:lineRule="auto"/>
              <w:rPr>
                <w:rFonts w:ascii="Times New Roman" w:hAnsi="Times New Roman" w:cs="Times New Roman"/>
                <w:sz w:val="24"/>
                <w:szCs w:val="24"/>
              </w:rPr>
            </w:pPr>
            <w:r w:rsidRPr="003B3B20">
              <w:rPr>
                <w:rFonts w:ascii="Times New Roman" w:hAnsi="Times New Roman" w:cs="Times New Roman"/>
                <w:i/>
                <w:iCs/>
                <w:sz w:val="24"/>
                <w:szCs w:val="24"/>
              </w:rPr>
              <w:t>Ublažavanje klimatskih promjena</w:t>
            </w:r>
          </w:p>
        </w:tc>
        <w:tc>
          <w:tcPr>
            <w:tcW w:w="5665" w:type="dxa"/>
          </w:tcPr>
          <w:p w14:paraId="7F9285EC"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EC5D76" w:rsidRPr="003B3B20" w14:paraId="6384094F" w14:textId="77777777" w:rsidTr="00C41EEC">
        <w:tc>
          <w:tcPr>
            <w:tcW w:w="846" w:type="dxa"/>
          </w:tcPr>
          <w:p w14:paraId="3BC8F38E" w14:textId="77777777" w:rsidR="00EC5D76" w:rsidRPr="003B3B20" w:rsidRDefault="00EC5D76" w:rsidP="00DD3793">
            <w:pPr>
              <w:pStyle w:val="NoSpacing"/>
              <w:spacing w:after="120" w:line="276" w:lineRule="auto"/>
              <w:jc w:val="both"/>
            </w:pPr>
            <w:r w:rsidRPr="003B3B20">
              <w:rPr>
                <w:rFonts w:ascii="Times New Roman" w:hAnsi="Times New Roman" w:cs="Times New Roman"/>
                <w:sz w:val="24"/>
                <w:szCs w:val="24"/>
              </w:rPr>
              <w:lastRenderedPageBreak/>
              <w:t>2.</w:t>
            </w:r>
          </w:p>
        </w:tc>
        <w:tc>
          <w:tcPr>
            <w:tcW w:w="2551" w:type="dxa"/>
          </w:tcPr>
          <w:p w14:paraId="27345D90" w14:textId="77777777" w:rsidR="00EC5D76" w:rsidRPr="003B3B20" w:rsidRDefault="00EC5D76" w:rsidP="00DD3793">
            <w:pPr>
              <w:pStyle w:val="NoSpacing"/>
              <w:spacing w:after="120" w:line="276" w:lineRule="auto"/>
              <w:jc w:val="both"/>
              <w:rPr>
                <w:rFonts w:ascii="Times New Roman" w:hAnsi="Times New Roman" w:cs="Times New Roman"/>
                <w:i/>
                <w:sz w:val="24"/>
                <w:szCs w:val="24"/>
              </w:rPr>
            </w:pPr>
            <w:r w:rsidRPr="003B3B20">
              <w:rPr>
                <w:rFonts w:ascii="Times New Roman" w:hAnsi="Times New Roman" w:cs="Times New Roman"/>
                <w:i/>
                <w:sz w:val="24"/>
                <w:szCs w:val="24"/>
              </w:rPr>
              <w:t>Prilagodba klimatskim promjenama</w:t>
            </w:r>
          </w:p>
        </w:tc>
        <w:tc>
          <w:tcPr>
            <w:tcW w:w="5665" w:type="dxa"/>
          </w:tcPr>
          <w:p w14:paraId="1EF62206"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EC5D76" w:rsidRPr="003B3B20" w14:paraId="7AA9F491" w14:textId="77777777" w:rsidTr="00C41EEC">
        <w:tc>
          <w:tcPr>
            <w:tcW w:w="846" w:type="dxa"/>
          </w:tcPr>
          <w:p w14:paraId="5B660054" w14:textId="77777777" w:rsidR="00EC5D76" w:rsidRPr="003B3B20" w:rsidRDefault="00EC5D76" w:rsidP="00DD3793">
            <w:pPr>
              <w:pStyle w:val="NoSpacing"/>
              <w:spacing w:after="120" w:line="276" w:lineRule="auto"/>
              <w:jc w:val="both"/>
            </w:pPr>
            <w:r w:rsidRPr="003B3B20">
              <w:rPr>
                <w:rFonts w:ascii="Times New Roman" w:hAnsi="Times New Roman" w:cs="Times New Roman"/>
                <w:sz w:val="24"/>
                <w:szCs w:val="24"/>
              </w:rPr>
              <w:t>3.</w:t>
            </w:r>
          </w:p>
        </w:tc>
        <w:tc>
          <w:tcPr>
            <w:tcW w:w="2551" w:type="dxa"/>
          </w:tcPr>
          <w:p w14:paraId="73276E2E" w14:textId="77777777" w:rsidR="00EC5D76" w:rsidRPr="003B3B20" w:rsidRDefault="00EC5D76" w:rsidP="00DD3793">
            <w:pPr>
              <w:pStyle w:val="NoSpacing"/>
              <w:spacing w:after="120" w:line="276" w:lineRule="auto"/>
              <w:rPr>
                <w:rFonts w:ascii="Times New Roman" w:hAnsi="Times New Roman" w:cs="Times New Roman"/>
                <w:sz w:val="24"/>
                <w:szCs w:val="24"/>
              </w:rPr>
            </w:pPr>
            <w:r w:rsidRPr="003B3B20">
              <w:rPr>
                <w:rFonts w:ascii="Times New Roman" w:hAnsi="Times New Roman" w:cs="Times New Roman"/>
                <w:i/>
                <w:iCs/>
                <w:sz w:val="24"/>
                <w:szCs w:val="24"/>
              </w:rPr>
              <w:t>Korištenje i zaštita vodnih i morskih resursa</w:t>
            </w:r>
          </w:p>
        </w:tc>
        <w:tc>
          <w:tcPr>
            <w:tcW w:w="5665" w:type="dxa"/>
          </w:tcPr>
          <w:p w14:paraId="4ABAC87B"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EC5D76" w:rsidRPr="003B3B20" w14:paraId="6E85042B" w14:textId="77777777" w:rsidTr="00C41EEC">
        <w:tc>
          <w:tcPr>
            <w:tcW w:w="846" w:type="dxa"/>
          </w:tcPr>
          <w:p w14:paraId="65184F5E"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4.</w:t>
            </w:r>
          </w:p>
        </w:tc>
        <w:tc>
          <w:tcPr>
            <w:tcW w:w="2551" w:type="dxa"/>
          </w:tcPr>
          <w:p w14:paraId="70A9AA2E" w14:textId="77777777" w:rsidR="00EC5D76" w:rsidRPr="003B3B20" w:rsidRDefault="00EC5D76" w:rsidP="00DD3793">
            <w:pPr>
              <w:pStyle w:val="NoSpacing"/>
              <w:spacing w:after="120" w:line="276" w:lineRule="auto"/>
              <w:rPr>
                <w:rFonts w:ascii="Times New Roman" w:hAnsi="Times New Roman" w:cs="Times New Roman"/>
                <w:sz w:val="24"/>
                <w:szCs w:val="24"/>
              </w:rPr>
            </w:pPr>
            <w:r w:rsidRPr="003B3B20">
              <w:rPr>
                <w:rFonts w:ascii="Times New Roman" w:hAnsi="Times New Roman" w:cs="Times New Roman"/>
                <w:i/>
                <w:iCs/>
                <w:sz w:val="24"/>
                <w:szCs w:val="24"/>
              </w:rPr>
              <w:t>Kružno gospodarstvo, uključujući sprečavanje nastanka i recikliranje otpada</w:t>
            </w:r>
          </w:p>
        </w:tc>
        <w:tc>
          <w:tcPr>
            <w:tcW w:w="5665" w:type="dxa"/>
          </w:tcPr>
          <w:p w14:paraId="37F2892B"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EC5D76" w:rsidRPr="003B3B20" w14:paraId="5BDBF42B" w14:textId="77777777" w:rsidTr="00C41EEC">
        <w:tc>
          <w:tcPr>
            <w:tcW w:w="846" w:type="dxa"/>
          </w:tcPr>
          <w:p w14:paraId="7FFDE5BF"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5.</w:t>
            </w:r>
          </w:p>
        </w:tc>
        <w:tc>
          <w:tcPr>
            <w:tcW w:w="2551" w:type="dxa"/>
          </w:tcPr>
          <w:p w14:paraId="4A63C19A" w14:textId="77777777" w:rsidR="00EC5D76" w:rsidRPr="003B3B20" w:rsidRDefault="00EC5D76" w:rsidP="00DD3793">
            <w:pPr>
              <w:pStyle w:val="NoSpacing"/>
              <w:spacing w:after="120" w:line="276" w:lineRule="auto"/>
              <w:rPr>
                <w:rFonts w:ascii="Times New Roman" w:hAnsi="Times New Roman" w:cs="Times New Roman"/>
                <w:i/>
                <w:iCs/>
                <w:sz w:val="24"/>
                <w:szCs w:val="24"/>
              </w:rPr>
            </w:pPr>
            <w:r w:rsidRPr="003B3B20">
              <w:rPr>
                <w:rFonts w:ascii="Times New Roman" w:hAnsi="Times New Roman" w:cs="Times New Roman"/>
                <w:i/>
                <w:iCs/>
                <w:sz w:val="24"/>
                <w:szCs w:val="24"/>
              </w:rPr>
              <w:t>Prevencija i kontrola onečišćenja zraka, vode i tla</w:t>
            </w:r>
          </w:p>
        </w:tc>
        <w:tc>
          <w:tcPr>
            <w:tcW w:w="5665" w:type="dxa"/>
          </w:tcPr>
          <w:p w14:paraId="70071C77"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EC5D76" w:rsidRPr="003B3B20" w14:paraId="6248DB69" w14:textId="77777777" w:rsidTr="00C41EEC">
        <w:tc>
          <w:tcPr>
            <w:tcW w:w="846" w:type="dxa"/>
          </w:tcPr>
          <w:p w14:paraId="2033080A"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6.</w:t>
            </w:r>
          </w:p>
        </w:tc>
        <w:tc>
          <w:tcPr>
            <w:tcW w:w="2551" w:type="dxa"/>
          </w:tcPr>
          <w:p w14:paraId="60C8291E" w14:textId="77777777" w:rsidR="00EC5D76" w:rsidRPr="003B3B20" w:rsidRDefault="00EC5D76" w:rsidP="00DD3793">
            <w:pPr>
              <w:pStyle w:val="NoSpacing"/>
              <w:spacing w:after="120" w:line="276" w:lineRule="auto"/>
              <w:rPr>
                <w:rFonts w:ascii="Times New Roman" w:hAnsi="Times New Roman" w:cs="Times New Roman"/>
                <w:i/>
                <w:iCs/>
                <w:sz w:val="24"/>
                <w:szCs w:val="24"/>
              </w:rPr>
            </w:pPr>
            <w:r w:rsidRPr="003B3B20">
              <w:rPr>
                <w:rFonts w:ascii="Times New Roman" w:hAnsi="Times New Roman" w:cs="Times New Roman"/>
                <w:i/>
                <w:iCs/>
                <w:sz w:val="24"/>
                <w:szCs w:val="24"/>
              </w:rPr>
              <w:t>Zaštita i obnova biološke raznolikosti i ekosustava</w:t>
            </w:r>
          </w:p>
        </w:tc>
        <w:tc>
          <w:tcPr>
            <w:tcW w:w="5665" w:type="dxa"/>
          </w:tcPr>
          <w:p w14:paraId="79DE5AA8" w14:textId="77777777" w:rsidR="00EC5D76" w:rsidRPr="003B3B20" w:rsidRDefault="00EC5D76"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20163911" w14:textId="77777777" w:rsidR="00EC5D76" w:rsidRPr="003B3B20" w:rsidRDefault="00EC5D76" w:rsidP="00DD3793">
      <w:pPr>
        <w:spacing w:after="120"/>
        <w:rPr>
          <w:rFonts w:ascii="Times New Roman" w:hAnsi="Times New Roman" w:cs="Times New Roman"/>
          <w:sz w:val="24"/>
          <w:szCs w:val="24"/>
        </w:rPr>
      </w:pPr>
    </w:p>
    <w:p w14:paraId="2FE16247" w14:textId="0FBBA0CC" w:rsidR="00EC5D76" w:rsidRPr="003B3B20" w:rsidRDefault="00EC5D76" w:rsidP="00DD3793">
      <w:pPr>
        <w:spacing w:after="120"/>
        <w:rPr>
          <w:rFonts w:ascii="Times New Roman" w:hAnsi="Times New Roman" w:cs="Times New Roman"/>
          <w:sz w:val="24"/>
          <w:szCs w:val="24"/>
        </w:rPr>
      </w:pPr>
      <w:r w:rsidRPr="003B3B20">
        <w:rPr>
          <w:rFonts w:ascii="Times New Roman" w:hAnsi="Times New Roman" w:cs="Times New Roman"/>
          <w:sz w:val="24"/>
          <w:szCs w:val="24"/>
        </w:rPr>
        <w:t xml:space="preserve">Prijavitelj dokazuje da je njegov projektni prijedlog usklađen s uvjetima koji su navedeni za svaki okolišni cilj odnosno s načelom „ne nanosi bitnu štetu“ dostavom ispunjenog Obrasca </w:t>
      </w:r>
      <w:r w:rsidR="0017511E" w:rsidRPr="003B3B20">
        <w:rPr>
          <w:rFonts w:ascii="Times New Roman" w:hAnsi="Times New Roman" w:cs="Times New Roman"/>
          <w:sz w:val="24"/>
          <w:szCs w:val="24"/>
        </w:rPr>
        <w:t>5</w:t>
      </w:r>
      <w:r w:rsidRPr="003B3B20">
        <w:rPr>
          <w:rFonts w:ascii="Times New Roman" w:hAnsi="Times New Roman" w:cs="Times New Roman"/>
          <w:sz w:val="24"/>
          <w:szCs w:val="24"/>
        </w:rPr>
        <w:t>.</w:t>
      </w:r>
    </w:p>
    <w:p w14:paraId="21BFE8EF" w14:textId="77777777" w:rsidR="00EC5D76" w:rsidRPr="003B3B20" w:rsidRDefault="00EC5D76" w:rsidP="00DD3793">
      <w:pPr>
        <w:spacing w:after="120"/>
        <w:rPr>
          <w:rFonts w:ascii="Times New Roman" w:hAnsi="Times New Roman" w:cs="Times New Roman"/>
          <w:sz w:val="24"/>
          <w:szCs w:val="24"/>
        </w:rPr>
        <w:sectPr w:rsidR="00EC5D76" w:rsidRPr="003B3B20" w:rsidSect="00687D0F">
          <w:footerReference w:type="default" r:id="rId16"/>
          <w:pgSz w:w="11906" w:h="16838"/>
          <w:pgMar w:top="1417" w:right="1417" w:bottom="1417" w:left="1417" w:header="708" w:footer="708" w:gutter="0"/>
          <w:cols w:space="708"/>
          <w:docGrid w:linePitch="360"/>
        </w:sectPr>
      </w:pPr>
    </w:p>
    <w:p w14:paraId="2EC5CD52" w14:textId="00F7E03D" w:rsidR="00A834A6" w:rsidRPr="003B3B20" w:rsidRDefault="00DF4353" w:rsidP="00C546AB">
      <w:pPr>
        <w:pStyle w:val="Heading1"/>
      </w:pPr>
      <w:bookmarkStart w:id="113" w:name="_Toc111672643"/>
      <w:bookmarkStart w:id="114" w:name="_Toc98071371"/>
      <w:bookmarkStart w:id="115" w:name="_Toc98071431"/>
      <w:bookmarkStart w:id="116" w:name="_Toc98071372"/>
      <w:bookmarkStart w:id="117" w:name="_Toc98071432"/>
      <w:bookmarkStart w:id="118" w:name="_Toc97916961"/>
      <w:bookmarkStart w:id="119" w:name="_Toc98178401"/>
      <w:bookmarkStart w:id="120" w:name="_Toc123545524"/>
      <w:bookmarkEnd w:id="113"/>
      <w:bookmarkEnd w:id="114"/>
      <w:bookmarkEnd w:id="115"/>
      <w:bookmarkEnd w:id="116"/>
      <w:bookmarkEnd w:id="117"/>
      <w:r w:rsidRPr="003B3B20">
        <w:lastRenderedPageBreak/>
        <w:t>Kako se prijaviti</w:t>
      </w:r>
      <w:bookmarkStart w:id="121" w:name="_Toc2260434"/>
      <w:bookmarkEnd w:id="118"/>
      <w:bookmarkEnd w:id="119"/>
      <w:bookmarkEnd w:id="120"/>
    </w:p>
    <w:p w14:paraId="40622A73" w14:textId="77777777" w:rsidR="00AD5592" w:rsidRPr="003B3B20" w:rsidRDefault="00AD5592" w:rsidP="00AD5592"/>
    <w:p w14:paraId="6236C8A2" w14:textId="43A2FEE6" w:rsidR="00715199" w:rsidRPr="003B3B20" w:rsidRDefault="00E53F0E" w:rsidP="00C546AB">
      <w:pPr>
        <w:pStyle w:val="Heading2"/>
      </w:pPr>
      <w:bookmarkStart w:id="122" w:name="_Toc97916962"/>
      <w:bookmarkStart w:id="123" w:name="_Toc98178402"/>
      <w:bookmarkStart w:id="124" w:name="_Toc123545525"/>
      <w:bookmarkEnd w:id="121"/>
      <w:r w:rsidRPr="003B3B20">
        <w:t>Projektni prijedlog</w:t>
      </w:r>
      <w:bookmarkEnd w:id="122"/>
      <w:bookmarkEnd w:id="123"/>
      <w:bookmarkEnd w:id="124"/>
    </w:p>
    <w:p w14:paraId="6D5B8561" w14:textId="77777777" w:rsidR="00EC5D76" w:rsidRPr="003B3B20" w:rsidRDefault="00EC5D76" w:rsidP="00DD3793">
      <w:pPr>
        <w:pStyle w:val="NoSpacing"/>
        <w:spacing w:after="120" w:line="276" w:lineRule="auto"/>
        <w:jc w:val="both"/>
        <w:rPr>
          <w:rFonts w:ascii="Times New Roman" w:eastAsia="Calibri" w:hAnsi="Times New Roman" w:cs="Times New Roman"/>
          <w:color w:val="000000" w:themeColor="text1"/>
          <w:sz w:val="24"/>
          <w:szCs w:val="24"/>
        </w:rPr>
      </w:pPr>
      <w:bookmarkStart w:id="125" w:name="_Hlk43408964"/>
    </w:p>
    <w:p w14:paraId="6ABBE337" w14:textId="36B8DF4E" w:rsidR="009A608E" w:rsidRPr="003B3B20" w:rsidRDefault="2CA976CE" w:rsidP="00DD3793">
      <w:pPr>
        <w:pStyle w:val="NoSpacing"/>
        <w:spacing w:after="120" w:line="276" w:lineRule="auto"/>
        <w:jc w:val="both"/>
        <w:rPr>
          <w:rFonts w:ascii="Times New Roman" w:hAnsi="Times New Roman" w:cs="Times New Roman"/>
          <w:i/>
          <w:iCs/>
          <w:sz w:val="24"/>
          <w:szCs w:val="24"/>
        </w:rPr>
      </w:pPr>
      <w:r w:rsidRPr="003B3B20">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25"/>
      <w:r w:rsidRPr="003B3B20">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p>
    <w:p w14:paraId="45089231" w14:textId="7E2BBD5B" w:rsidR="00B45798" w:rsidRPr="003B3B20" w:rsidRDefault="009A608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Projektni prijedlog </w:t>
      </w:r>
      <w:r w:rsidR="00E53F0E" w:rsidRPr="003B3B20">
        <w:rPr>
          <w:rFonts w:ascii="Times New Roman" w:hAnsi="Times New Roman" w:cs="Times New Roman"/>
          <w:sz w:val="24"/>
          <w:szCs w:val="24"/>
        </w:rPr>
        <w:t xml:space="preserve">se podnosi </w:t>
      </w:r>
      <w:r w:rsidR="002F4759" w:rsidRPr="003B3B20">
        <w:rPr>
          <w:rFonts w:ascii="Times New Roman" w:hAnsi="Times New Roman" w:cs="Times New Roman"/>
          <w:sz w:val="24"/>
          <w:szCs w:val="24"/>
        </w:rPr>
        <w:t>Ministarstvu znanosti i obrazovanja</w:t>
      </w:r>
      <w:r w:rsidR="00E53F0E" w:rsidRPr="003B3B20">
        <w:rPr>
          <w:rFonts w:ascii="Times New Roman" w:hAnsi="Times New Roman" w:cs="Times New Roman"/>
          <w:sz w:val="24"/>
          <w:szCs w:val="24"/>
        </w:rPr>
        <w:t xml:space="preserve"> </w:t>
      </w:r>
      <w:r w:rsidR="00F340AC" w:rsidRPr="003B3B20">
        <w:rPr>
          <w:rFonts w:ascii="Times New Roman" w:hAnsi="Times New Roman" w:cs="Times New Roman"/>
          <w:sz w:val="24"/>
          <w:szCs w:val="24"/>
        </w:rPr>
        <w:t>putem</w:t>
      </w:r>
      <w:r w:rsidR="00315EA9" w:rsidRPr="003B3B20">
        <w:rPr>
          <w:rFonts w:ascii="Times New Roman" w:hAnsi="Times New Roman" w:cs="Times New Roman"/>
        </w:rPr>
        <w:t xml:space="preserve"> </w:t>
      </w:r>
      <w:r w:rsidR="00315EA9" w:rsidRPr="003B3B20">
        <w:rPr>
          <w:rFonts w:ascii="Times New Roman" w:hAnsi="Times New Roman" w:cs="Times New Roman"/>
          <w:sz w:val="24"/>
          <w:szCs w:val="24"/>
        </w:rPr>
        <w:t xml:space="preserve">sustava </w:t>
      </w:r>
      <w:proofErr w:type="spellStart"/>
      <w:r w:rsidR="00315EA9" w:rsidRPr="003B3B20">
        <w:rPr>
          <w:rFonts w:ascii="Times New Roman" w:hAnsi="Times New Roman" w:cs="Times New Roman"/>
          <w:sz w:val="24"/>
          <w:szCs w:val="24"/>
        </w:rPr>
        <w:t>eNPOO</w:t>
      </w:r>
      <w:proofErr w:type="spellEnd"/>
      <w:r w:rsidR="00315EA9" w:rsidRPr="003B3B20">
        <w:rPr>
          <w:rFonts w:ascii="Times New Roman" w:hAnsi="Times New Roman" w:cs="Times New Roman"/>
          <w:sz w:val="24"/>
          <w:szCs w:val="24"/>
        </w:rPr>
        <w:t xml:space="preserve"> </w:t>
      </w:r>
      <w:r w:rsidR="006909CD" w:rsidRPr="003B3B20">
        <w:rPr>
          <w:rFonts w:ascii="Times New Roman" w:hAnsi="Times New Roman" w:cs="Times New Roman"/>
          <w:sz w:val="24"/>
          <w:szCs w:val="24"/>
        </w:rPr>
        <w:t>(u daljnjem tekstu: Sustav)</w:t>
      </w:r>
      <w:r w:rsidR="00315EA9" w:rsidRPr="003B3B20">
        <w:rPr>
          <w:rFonts w:ascii="Times New Roman" w:hAnsi="Times New Roman" w:cs="Times New Roman"/>
          <w:sz w:val="24"/>
          <w:szCs w:val="24"/>
        </w:rPr>
        <w:t xml:space="preserve"> u elektroničkom obliku</w:t>
      </w:r>
      <w:r w:rsidR="00B45798" w:rsidRPr="003B3B20">
        <w:rPr>
          <w:rFonts w:ascii="Times New Roman" w:hAnsi="Times New Roman" w:cs="Times New Roman"/>
          <w:sz w:val="24"/>
          <w:szCs w:val="24"/>
        </w:rPr>
        <w:t>.</w:t>
      </w:r>
    </w:p>
    <w:p w14:paraId="74DD3A23" w14:textId="7757A84C" w:rsidR="009A608E" w:rsidRPr="003B3B20" w:rsidRDefault="00B45798" w:rsidP="00DD3793">
      <w:pPr>
        <w:pStyle w:val="NoSpacing"/>
        <w:spacing w:after="24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Projektni prijedlog </w:t>
      </w:r>
      <w:r w:rsidR="009A608E" w:rsidRPr="003B3B20">
        <w:rPr>
          <w:rFonts w:ascii="Times New Roman" w:hAnsi="Times New Roman" w:cs="Times New Roman"/>
          <w:sz w:val="24"/>
          <w:szCs w:val="24"/>
        </w:rPr>
        <w:t xml:space="preserve">sadržava sljedeće dokumente u </w:t>
      </w:r>
      <w:r w:rsidR="00EC5D76" w:rsidRPr="003B3B20">
        <w:rPr>
          <w:rFonts w:ascii="Times New Roman" w:hAnsi="Times New Roman" w:cs="Times New Roman"/>
          <w:sz w:val="24"/>
          <w:szCs w:val="24"/>
        </w:rPr>
        <w:t xml:space="preserve">elektroničkom </w:t>
      </w:r>
      <w:r w:rsidR="009A608E" w:rsidRPr="003B3B20">
        <w:rPr>
          <w:rFonts w:ascii="Times New Roman" w:hAnsi="Times New Roman" w:cs="Times New Roman"/>
          <w:sz w:val="24"/>
          <w:szCs w:val="24"/>
        </w:rPr>
        <w:t>formatu:</w:t>
      </w:r>
    </w:p>
    <w:p w14:paraId="660C56D6" w14:textId="6BA75A94" w:rsidR="009A608E" w:rsidRPr="003B3B20" w:rsidRDefault="00576ED5" w:rsidP="00DD3793">
      <w:pPr>
        <w:pStyle w:val="Caption"/>
        <w:keepNext/>
        <w:spacing w:line="276" w:lineRule="auto"/>
        <w:rPr>
          <w:rFonts w:ascii="Times New Roman" w:hAnsi="Times New Roman" w:cs="Times New Roman"/>
        </w:rPr>
      </w:pPr>
      <w:r w:rsidRPr="003B3B20">
        <w:rPr>
          <w:rFonts w:ascii="Times New Roman" w:hAnsi="Times New Roman" w:cs="Times New Roman"/>
        </w:rPr>
        <w:t xml:space="preserve">Tablica </w:t>
      </w:r>
      <w:r w:rsidR="008E7C55" w:rsidRPr="003B3B20">
        <w:rPr>
          <w:rFonts w:ascii="Times New Roman" w:hAnsi="Times New Roman" w:cs="Times New Roman"/>
          <w:noProof/>
        </w:rPr>
        <w:t>3</w:t>
      </w:r>
      <w:r w:rsidRPr="003B3B20">
        <w:rPr>
          <w:rFonts w:ascii="Times New Roman" w:hAnsi="Times New Roman" w:cs="Times New Roman"/>
        </w:rPr>
        <w:t xml:space="preserve">. Dokumentacija </w:t>
      </w:r>
      <w:r w:rsidR="00C907E7" w:rsidRPr="003B3B20">
        <w:rPr>
          <w:rFonts w:ascii="Times New Roman" w:hAnsi="Times New Roman" w:cs="Times New Roman"/>
        </w:rPr>
        <w:t>koju je potrebno priložiti u okviru projektnog prijedloga</w:t>
      </w:r>
    </w:p>
    <w:tbl>
      <w:tblPr>
        <w:tblStyle w:val="TableGrid"/>
        <w:tblW w:w="4997" w:type="pct"/>
        <w:tblLook w:val="04A0" w:firstRow="1" w:lastRow="0" w:firstColumn="1" w:lastColumn="0" w:noHBand="0" w:noVBand="1"/>
      </w:tblPr>
      <w:tblGrid>
        <w:gridCol w:w="3188"/>
        <w:gridCol w:w="1764"/>
        <w:gridCol w:w="4105"/>
      </w:tblGrid>
      <w:tr w:rsidR="004F178B" w:rsidRPr="003B3B20" w14:paraId="752BE338" w14:textId="77777777" w:rsidTr="00D53C9F">
        <w:trPr>
          <w:trHeight w:val="572"/>
        </w:trPr>
        <w:tc>
          <w:tcPr>
            <w:tcW w:w="1760" w:type="pct"/>
            <w:shd w:val="clear" w:color="auto" w:fill="D6F8D7"/>
            <w:vAlign w:val="center"/>
          </w:tcPr>
          <w:p w14:paraId="026C2EFB" w14:textId="77777777" w:rsidR="004F178B" w:rsidRPr="003B3B20" w:rsidRDefault="004F178B" w:rsidP="00DD3793">
            <w:pPr>
              <w:tabs>
                <w:tab w:val="center" w:pos="4536"/>
                <w:tab w:val="right" w:pos="9072"/>
              </w:tabs>
              <w:spacing w:after="0"/>
              <w:rPr>
                <w:rFonts w:ascii="Times New Roman" w:hAnsi="Times New Roman" w:cs="Times New Roman"/>
                <w:sz w:val="20"/>
                <w:szCs w:val="20"/>
              </w:rPr>
            </w:pPr>
            <w:r w:rsidRPr="003B3B20">
              <w:rPr>
                <w:rFonts w:ascii="Times New Roman" w:hAnsi="Times New Roman" w:cs="Times New Roman"/>
                <w:sz w:val="20"/>
                <w:szCs w:val="20"/>
              </w:rPr>
              <w:t>Dokument</w:t>
            </w:r>
          </w:p>
        </w:tc>
        <w:tc>
          <w:tcPr>
            <w:tcW w:w="974" w:type="pct"/>
            <w:shd w:val="clear" w:color="auto" w:fill="D6F8D7"/>
            <w:vAlign w:val="center"/>
          </w:tcPr>
          <w:p w14:paraId="0B53017E"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Obvezno</w:t>
            </w:r>
          </w:p>
          <w:p w14:paraId="0A6CFBFF"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(da ili ne)</w:t>
            </w:r>
          </w:p>
        </w:tc>
        <w:tc>
          <w:tcPr>
            <w:tcW w:w="2266" w:type="pct"/>
            <w:shd w:val="clear" w:color="auto" w:fill="D6F8D7"/>
            <w:vAlign w:val="center"/>
          </w:tcPr>
          <w:p w14:paraId="120C191B" w14:textId="77777777" w:rsidR="004F178B" w:rsidRPr="003B3B20" w:rsidRDefault="004F178B" w:rsidP="00DD3793">
            <w:pPr>
              <w:tabs>
                <w:tab w:val="center" w:pos="4536"/>
                <w:tab w:val="right" w:pos="9072"/>
              </w:tabs>
              <w:spacing w:after="0"/>
              <w:rPr>
                <w:rFonts w:ascii="Times New Roman" w:hAnsi="Times New Roman" w:cs="Times New Roman"/>
                <w:sz w:val="20"/>
                <w:szCs w:val="20"/>
              </w:rPr>
            </w:pPr>
            <w:r w:rsidRPr="003B3B20">
              <w:rPr>
                <w:rFonts w:ascii="Times New Roman" w:hAnsi="Times New Roman" w:cs="Times New Roman"/>
                <w:sz w:val="20"/>
                <w:szCs w:val="20"/>
              </w:rPr>
              <w:t>Referenca</w:t>
            </w:r>
          </w:p>
        </w:tc>
      </w:tr>
      <w:tr w:rsidR="004F178B" w:rsidRPr="003B3B20" w14:paraId="0B134285" w14:textId="77777777" w:rsidTr="00D53C9F">
        <w:tc>
          <w:tcPr>
            <w:tcW w:w="1760" w:type="pct"/>
            <w:vAlign w:val="center"/>
          </w:tcPr>
          <w:p w14:paraId="2FB8E06B" w14:textId="77777777" w:rsidR="004F178B" w:rsidRPr="003B3B20" w:rsidRDefault="004F178B" w:rsidP="00DD3793">
            <w:pPr>
              <w:spacing w:after="60"/>
              <w:rPr>
                <w:rFonts w:ascii="Times New Roman" w:hAnsi="Times New Roman" w:cs="Times New Roman"/>
                <w:sz w:val="20"/>
                <w:szCs w:val="20"/>
              </w:rPr>
            </w:pPr>
            <w:r w:rsidRPr="003B3B20">
              <w:rPr>
                <w:rFonts w:ascii="Times New Roman" w:hAnsi="Times New Roman" w:cs="Times New Roman"/>
                <w:sz w:val="20"/>
                <w:szCs w:val="20"/>
              </w:rPr>
              <w:t>Prijavni obrazac</w:t>
            </w:r>
            <w:r w:rsidRPr="003B3B20">
              <w:rPr>
                <w:rStyle w:val="FootnoteReference"/>
                <w:rFonts w:ascii="Times New Roman" w:hAnsi="Times New Roman" w:cs="Times New Roman"/>
                <w:sz w:val="20"/>
                <w:szCs w:val="20"/>
              </w:rPr>
              <w:footnoteReference w:id="8"/>
            </w:r>
          </w:p>
        </w:tc>
        <w:tc>
          <w:tcPr>
            <w:tcW w:w="974" w:type="pct"/>
            <w:vAlign w:val="center"/>
          </w:tcPr>
          <w:p w14:paraId="62863320"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2266" w:type="pct"/>
            <w:vAlign w:val="center"/>
          </w:tcPr>
          <w:p w14:paraId="51642CB0" w14:textId="77777777" w:rsidR="004F178B" w:rsidRPr="003B3B20" w:rsidRDefault="004F178B"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Obrazac 1.</w:t>
            </w:r>
          </w:p>
        </w:tc>
      </w:tr>
      <w:tr w:rsidR="004F178B" w:rsidRPr="003B3B20" w14:paraId="10D82BD7" w14:textId="77777777" w:rsidTr="00D53C9F">
        <w:tc>
          <w:tcPr>
            <w:tcW w:w="1760" w:type="pct"/>
            <w:vAlign w:val="center"/>
          </w:tcPr>
          <w:p w14:paraId="7CEB8EFA" w14:textId="77777777" w:rsidR="004F178B" w:rsidRPr="003B3B20" w:rsidRDefault="004F178B" w:rsidP="00DD3793">
            <w:pPr>
              <w:spacing w:after="60"/>
              <w:rPr>
                <w:rFonts w:ascii="Times New Roman" w:hAnsi="Times New Roman" w:cs="Times New Roman"/>
                <w:sz w:val="20"/>
                <w:szCs w:val="20"/>
              </w:rPr>
            </w:pPr>
            <w:r w:rsidRPr="003B3B20">
              <w:rPr>
                <w:rFonts w:ascii="Times New Roman" w:hAnsi="Times New Roman" w:cs="Times New Roman"/>
                <w:sz w:val="20"/>
                <w:szCs w:val="20"/>
              </w:rPr>
              <w:t xml:space="preserve">Izjava prijavitelja </w:t>
            </w:r>
          </w:p>
        </w:tc>
        <w:tc>
          <w:tcPr>
            <w:tcW w:w="974" w:type="pct"/>
            <w:vAlign w:val="center"/>
          </w:tcPr>
          <w:p w14:paraId="73D90288"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2266" w:type="pct"/>
            <w:vAlign w:val="center"/>
          </w:tcPr>
          <w:p w14:paraId="67430308" w14:textId="77777777" w:rsidR="004F178B" w:rsidRPr="003B3B20" w:rsidRDefault="004F178B"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Obrazac 2.</w:t>
            </w:r>
          </w:p>
        </w:tc>
      </w:tr>
      <w:tr w:rsidR="004069D4" w:rsidRPr="003B3B20" w14:paraId="71A301D2" w14:textId="77777777" w:rsidTr="00D53C9F">
        <w:tc>
          <w:tcPr>
            <w:tcW w:w="1760" w:type="pct"/>
            <w:vAlign w:val="center"/>
          </w:tcPr>
          <w:p w14:paraId="4FD2E829" w14:textId="6EC8AC76" w:rsidR="004069D4" w:rsidRPr="003B3B20" w:rsidRDefault="004069D4" w:rsidP="00DD3793">
            <w:pPr>
              <w:spacing w:after="60"/>
              <w:rPr>
                <w:rFonts w:ascii="Times New Roman" w:hAnsi="Times New Roman" w:cs="Times New Roman"/>
                <w:sz w:val="20"/>
                <w:szCs w:val="20"/>
              </w:rPr>
            </w:pPr>
            <w:r w:rsidRPr="003B3B20">
              <w:rPr>
                <w:rFonts w:ascii="Times New Roman" w:hAnsi="Times New Roman" w:cs="Times New Roman"/>
                <w:sz w:val="20"/>
                <w:szCs w:val="20"/>
              </w:rPr>
              <w:t>Izjava partnera</w:t>
            </w:r>
          </w:p>
        </w:tc>
        <w:tc>
          <w:tcPr>
            <w:tcW w:w="974" w:type="pct"/>
            <w:vAlign w:val="center"/>
          </w:tcPr>
          <w:p w14:paraId="69215E7C" w14:textId="238D2680" w:rsidR="004069D4" w:rsidRPr="003B3B20" w:rsidRDefault="004069D4"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2266" w:type="pct"/>
            <w:vAlign w:val="center"/>
          </w:tcPr>
          <w:p w14:paraId="4032A2F9" w14:textId="790ACB3F" w:rsidR="004069D4" w:rsidRPr="003B3B20" w:rsidRDefault="004069D4"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Obrazac 3.</w:t>
            </w:r>
          </w:p>
        </w:tc>
      </w:tr>
      <w:tr w:rsidR="004F178B" w:rsidRPr="003B3B20" w14:paraId="3B49CDD7" w14:textId="77777777" w:rsidTr="00D53C9F">
        <w:tc>
          <w:tcPr>
            <w:tcW w:w="1760" w:type="pct"/>
            <w:vAlign w:val="center"/>
          </w:tcPr>
          <w:p w14:paraId="05AB8ABA" w14:textId="77777777" w:rsidR="004F178B" w:rsidRPr="003B3B20" w:rsidRDefault="004F178B" w:rsidP="00DD3793">
            <w:pPr>
              <w:spacing w:after="60"/>
              <w:rPr>
                <w:rFonts w:ascii="Times New Roman" w:hAnsi="Times New Roman" w:cs="Times New Roman"/>
                <w:sz w:val="20"/>
                <w:szCs w:val="20"/>
              </w:rPr>
            </w:pPr>
            <w:r w:rsidRPr="003B3B20">
              <w:rPr>
                <w:rFonts w:ascii="Times New Roman" w:hAnsi="Times New Roman" w:cs="Times New Roman"/>
                <w:sz w:val="20"/>
                <w:szCs w:val="20"/>
              </w:rPr>
              <w:t>Skupna izjava</w:t>
            </w:r>
          </w:p>
        </w:tc>
        <w:tc>
          <w:tcPr>
            <w:tcW w:w="974" w:type="pct"/>
            <w:vAlign w:val="center"/>
          </w:tcPr>
          <w:p w14:paraId="20F5C695"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DA (ako je primjenjivo)</w:t>
            </w:r>
          </w:p>
        </w:tc>
        <w:tc>
          <w:tcPr>
            <w:tcW w:w="2266" w:type="pct"/>
            <w:vAlign w:val="center"/>
          </w:tcPr>
          <w:p w14:paraId="0FD000C6" w14:textId="1151B131" w:rsidR="004F178B" w:rsidRPr="003B3B20" w:rsidRDefault="004F178B"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Obrazac </w:t>
            </w:r>
            <w:r w:rsidR="004069D4" w:rsidRPr="003B3B20">
              <w:rPr>
                <w:rFonts w:ascii="Times New Roman" w:hAnsi="Times New Roman" w:cs="Times New Roman"/>
                <w:sz w:val="20"/>
                <w:szCs w:val="20"/>
              </w:rPr>
              <w:t>4</w:t>
            </w:r>
            <w:r w:rsidRPr="003B3B20">
              <w:rPr>
                <w:rFonts w:ascii="Times New Roman" w:hAnsi="Times New Roman" w:cs="Times New Roman"/>
                <w:sz w:val="20"/>
                <w:szCs w:val="20"/>
              </w:rPr>
              <w:t xml:space="preserve">. </w:t>
            </w:r>
          </w:p>
          <w:p w14:paraId="6EF1324F" w14:textId="77777777" w:rsidR="00EC5D76" w:rsidRPr="003B3B20" w:rsidRDefault="004F178B"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Skupna izjava prijavitelja treba biti dostavljena s podacima za godinu koja prethodi godini predaje projektne prijave</w:t>
            </w:r>
            <w:r w:rsidR="00F6242E" w:rsidRPr="003B3B20" w:rsidDel="00F6242E">
              <w:rPr>
                <w:rFonts w:ascii="Times New Roman" w:hAnsi="Times New Roman" w:cs="Times New Roman"/>
                <w:sz w:val="20"/>
                <w:szCs w:val="20"/>
              </w:rPr>
              <w:t xml:space="preserve"> </w:t>
            </w:r>
          </w:p>
          <w:p w14:paraId="3D107448" w14:textId="78E068D0" w:rsidR="004F178B" w:rsidRPr="003B3B20" w:rsidRDefault="004F178B"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NAPOMENA: Nije primjenjivo za </w:t>
            </w:r>
            <w:r w:rsidR="006220E8" w:rsidRPr="003B3B20">
              <w:rPr>
                <w:rFonts w:ascii="Times New Roman" w:hAnsi="Times New Roman" w:cs="Times New Roman"/>
                <w:sz w:val="20"/>
                <w:szCs w:val="20"/>
              </w:rPr>
              <w:t>p</w:t>
            </w:r>
            <w:r w:rsidRPr="003B3B20">
              <w:rPr>
                <w:rFonts w:ascii="Times New Roman" w:hAnsi="Times New Roman" w:cs="Times New Roman"/>
                <w:sz w:val="20"/>
                <w:szCs w:val="20"/>
              </w:rPr>
              <w:t xml:space="preserve">rijavitelje koji su </w:t>
            </w:r>
            <w:r w:rsidR="00EC5D76" w:rsidRPr="003B3B20">
              <w:rPr>
                <w:rFonts w:ascii="Times New Roman" w:hAnsi="Times New Roman" w:cs="Times New Roman"/>
                <w:sz w:val="20"/>
                <w:szCs w:val="20"/>
              </w:rPr>
              <w:t>velika poduzeća</w:t>
            </w:r>
            <w:r w:rsidR="00F3461C" w:rsidRPr="003B3B20">
              <w:rPr>
                <w:rFonts w:ascii="Times New Roman" w:hAnsi="Times New Roman" w:cs="Times New Roman"/>
                <w:sz w:val="20"/>
                <w:szCs w:val="20"/>
              </w:rPr>
              <w:t>.</w:t>
            </w:r>
          </w:p>
        </w:tc>
      </w:tr>
      <w:tr w:rsidR="004F178B" w:rsidRPr="003B3B20" w14:paraId="2369CDAA" w14:textId="77777777" w:rsidTr="00D53C9F">
        <w:tc>
          <w:tcPr>
            <w:tcW w:w="1760" w:type="pct"/>
            <w:vAlign w:val="center"/>
          </w:tcPr>
          <w:p w14:paraId="196A8939" w14:textId="5421E17B" w:rsidR="004F178B" w:rsidRPr="003B3B20" w:rsidRDefault="004F178B" w:rsidP="00DD3793">
            <w:pPr>
              <w:spacing w:after="60"/>
              <w:rPr>
                <w:rFonts w:ascii="Times New Roman" w:hAnsi="Times New Roman" w:cs="Times New Roman"/>
                <w:sz w:val="20"/>
                <w:szCs w:val="20"/>
              </w:rPr>
            </w:pPr>
            <w:r w:rsidRPr="003B3B20">
              <w:rPr>
                <w:rFonts w:ascii="Times New Roman" w:hAnsi="Times New Roman" w:cs="Times New Roman"/>
                <w:sz w:val="20"/>
                <w:szCs w:val="20"/>
              </w:rPr>
              <w:t>Obrazac usklađenosti projektnog prijedloga s načelom „ne nanosi bitnu štetu“</w:t>
            </w:r>
          </w:p>
        </w:tc>
        <w:tc>
          <w:tcPr>
            <w:tcW w:w="974" w:type="pct"/>
            <w:vAlign w:val="center"/>
          </w:tcPr>
          <w:p w14:paraId="271F1A90"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2266" w:type="pct"/>
            <w:vAlign w:val="center"/>
          </w:tcPr>
          <w:p w14:paraId="6F4ACB65" w14:textId="482E2F18" w:rsidR="004F178B" w:rsidRPr="003B3B20" w:rsidRDefault="004F178B" w:rsidP="00961817">
            <w:pPr>
              <w:spacing w:after="0"/>
              <w:jc w:val="both"/>
              <w:rPr>
                <w:rFonts w:ascii="Times New Roman" w:hAnsi="Times New Roman" w:cs="Times New Roman"/>
                <w:sz w:val="20"/>
                <w:szCs w:val="20"/>
              </w:rPr>
            </w:pPr>
            <w:r w:rsidRPr="003B3B20">
              <w:rPr>
                <w:rStyle w:val="fontstyle21"/>
                <w:i w:val="0"/>
                <w:sz w:val="20"/>
                <w:szCs w:val="20"/>
              </w:rPr>
              <w:t xml:space="preserve">Obrazac </w:t>
            </w:r>
            <w:r w:rsidR="00EC5D76" w:rsidRPr="003B3B20">
              <w:rPr>
                <w:rStyle w:val="fontstyle21"/>
                <w:i w:val="0"/>
                <w:sz w:val="20"/>
                <w:szCs w:val="20"/>
              </w:rPr>
              <w:t>5</w:t>
            </w:r>
            <w:r w:rsidRPr="003B3B20">
              <w:rPr>
                <w:rStyle w:val="fontstyle21"/>
                <w:i w:val="0"/>
                <w:sz w:val="20"/>
                <w:szCs w:val="20"/>
              </w:rPr>
              <w:t>.</w:t>
            </w:r>
            <w:r w:rsidR="00B446FB">
              <w:rPr>
                <w:rStyle w:val="fontstyle21"/>
                <w:i w:val="0"/>
                <w:sz w:val="20"/>
                <w:szCs w:val="20"/>
              </w:rPr>
              <w:t xml:space="preserve"> </w:t>
            </w:r>
          </w:p>
        </w:tc>
      </w:tr>
      <w:tr w:rsidR="002F4759" w:rsidRPr="003B3B20" w14:paraId="64C48792" w14:textId="77777777" w:rsidTr="00D53C9F">
        <w:tc>
          <w:tcPr>
            <w:tcW w:w="1760" w:type="pct"/>
            <w:vAlign w:val="center"/>
          </w:tcPr>
          <w:p w14:paraId="4A21AD9D" w14:textId="12C5A880" w:rsidR="002F4759" w:rsidRPr="003B3B20" w:rsidRDefault="002F4759" w:rsidP="002F4759">
            <w:pPr>
              <w:spacing w:after="60"/>
              <w:rPr>
                <w:rFonts w:ascii="Times New Roman" w:hAnsi="Times New Roman" w:cs="Times New Roman"/>
                <w:sz w:val="20"/>
                <w:szCs w:val="20"/>
              </w:rPr>
            </w:pPr>
            <w:r w:rsidRPr="003B3B20">
              <w:rPr>
                <w:rFonts w:ascii="Times New Roman" w:hAnsi="Times New Roman" w:cs="Times New Roman"/>
                <w:sz w:val="20"/>
                <w:szCs w:val="20"/>
              </w:rPr>
              <w:t>Izjava prijavitelja</w:t>
            </w:r>
            <w:r w:rsidR="007736AE" w:rsidRPr="003B3B20">
              <w:rPr>
                <w:rFonts w:ascii="Times New Roman" w:hAnsi="Times New Roman" w:cs="Times New Roman"/>
                <w:sz w:val="20"/>
                <w:szCs w:val="20"/>
              </w:rPr>
              <w:t>/partnera</w:t>
            </w:r>
            <w:r w:rsidRPr="003B3B20">
              <w:rPr>
                <w:rFonts w:ascii="Times New Roman" w:hAnsi="Times New Roman" w:cs="Times New Roman"/>
                <w:sz w:val="20"/>
                <w:szCs w:val="20"/>
              </w:rPr>
              <w:t xml:space="preserve"> o statusu s obzirom na (ne)</w:t>
            </w:r>
            <w:proofErr w:type="spellStart"/>
            <w:r w:rsidRPr="003B3B20">
              <w:rPr>
                <w:rFonts w:ascii="Times New Roman" w:hAnsi="Times New Roman" w:cs="Times New Roman"/>
                <w:sz w:val="20"/>
                <w:szCs w:val="20"/>
              </w:rPr>
              <w:t>povrativost</w:t>
            </w:r>
            <w:proofErr w:type="spellEnd"/>
            <w:r w:rsidRPr="003B3B20">
              <w:rPr>
                <w:rFonts w:ascii="Times New Roman" w:hAnsi="Times New Roman" w:cs="Times New Roman"/>
                <w:sz w:val="20"/>
                <w:szCs w:val="20"/>
              </w:rPr>
              <w:t xml:space="preserve"> poreza na dodanu vrijednost</w:t>
            </w:r>
          </w:p>
        </w:tc>
        <w:tc>
          <w:tcPr>
            <w:tcW w:w="974" w:type="pct"/>
            <w:vAlign w:val="center"/>
          </w:tcPr>
          <w:p w14:paraId="090E4E8F" w14:textId="51B73DFD" w:rsidR="002F4759" w:rsidRPr="003B3B20" w:rsidRDefault="002F4759" w:rsidP="00FF060B">
            <w:pPr>
              <w:spacing w:after="0"/>
              <w:rPr>
                <w:rFonts w:ascii="Times New Roman" w:hAnsi="Times New Roman" w:cs="Times New Roman"/>
                <w:sz w:val="20"/>
                <w:szCs w:val="20"/>
              </w:rPr>
            </w:pPr>
            <w:r w:rsidRPr="003B3B20">
              <w:rPr>
                <w:rFonts w:ascii="Times New Roman" w:hAnsi="Times New Roman" w:cs="Times New Roman"/>
                <w:sz w:val="20"/>
                <w:szCs w:val="20"/>
              </w:rPr>
              <w:t xml:space="preserve">DA </w:t>
            </w:r>
          </w:p>
        </w:tc>
        <w:tc>
          <w:tcPr>
            <w:tcW w:w="2266" w:type="pct"/>
            <w:vAlign w:val="center"/>
          </w:tcPr>
          <w:p w14:paraId="04E8745B" w14:textId="7D66836C" w:rsidR="002F4759" w:rsidRPr="00DB5729" w:rsidRDefault="002F4759" w:rsidP="002F4759">
            <w:pPr>
              <w:spacing w:after="0"/>
              <w:jc w:val="both"/>
              <w:rPr>
                <w:rStyle w:val="fontstyle21"/>
                <w:i w:val="0"/>
                <w:iCs w:val="0"/>
                <w:color w:val="auto"/>
                <w:sz w:val="20"/>
                <w:szCs w:val="20"/>
              </w:rPr>
            </w:pPr>
            <w:r w:rsidRPr="003B3B20">
              <w:rPr>
                <w:rFonts w:ascii="Times New Roman" w:hAnsi="Times New Roman" w:cs="Times New Roman"/>
                <w:sz w:val="20"/>
                <w:szCs w:val="20"/>
              </w:rPr>
              <w:t>Obrazac 6.</w:t>
            </w:r>
            <w:r w:rsidR="00961817">
              <w:rPr>
                <w:rStyle w:val="fontstyle21"/>
                <w:i w:val="0"/>
                <w:sz w:val="20"/>
                <w:szCs w:val="20"/>
              </w:rPr>
              <w:t xml:space="preserve"> a,</w:t>
            </w:r>
            <w:r w:rsidR="00873D43">
              <w:rPr>
                <w:rStyle w:val="fontstyle21"/>
                <w:i w:val="0"/>
                <w:sz w:val="20"/>
                <w:szCs w:val="20"/>
              </w:rPr>
              <w:t xml:space="preserve"> </w:t>
            </w:r>
            <w:r w:rsidR="00961817">
              <w:rPr>
                <w:rStyle w:val="fontstyle21"/>
                <w:i w:val="0"/>
                <w:sz w:val="20"/>
                <w:szCs w:val="20"/>
              </w:rPr>
              <w:t>b,</w:t>
            </w:r>
            <w:r w:rsidR="00873D43">
              <w:rPr>
                <w:rStyle w:val="fontstyle21"/>
                <w:i w:val="0"/>
                <w:sz w:val="20"/>
                <w:szCs w:val="20"/>
              </w:rPr>
              <w:t xml:space="preserve"> </w:t>
            </w:r>
            <w:r w:rsidR="00961817">
              <w:rPr>
                <w:rStyle w:val="fontstyle21"/>
                <w:i w:val="0"/>
                <w:sz w:val="20"/>
                <w:szCs w:val="20"/>
              </w:rPr>
              <w:t>c – dostaviti obrazac koji je primjenjiv na instituciju prijavitelja</w:t>
            </w:r>
            <w:r w:rsidR="00FF060B">
              <w:rPr>
                <w:rStyle w:val="fontstyle21"/>
                <w:i w:val="0"/>
                <w:sz w:val="20"/>
                <w:szCs w:val="20"/>
              </w:rPr>
              <w:t>/partnera</w:t>
            </w:r>
          </w:p>
        </w:tc>
      </w:tr>
      <w:tr w:rsidR="006234E5" w:rsidRPr="003B3B20" w14:paraId="5072083A" w14:textId="77777777" w:rsidTr="00D53C9F">
        <w:tc>
          <w:tcPr>
            <w:tcW w:w="1760" w:type="pct"/>
            <w:vAlign w:val="center"/>
          </w:tcPr>
          <w:p w14:paraId="2D03C2DC" w14:textId="655E16D8" w:rsidR="006234E5" w:rsidRPr="003B3B20" w:rsidRDefault="006234E5" w:rsidP="00DD3793">
            <w:pPr>
              <w:spacing w:after="60"/>
              <w:rPr>
                <w:rFonts w:ascii="Times New Roman" w:hAnsi="Times New Roman" w:cs="Times New Roman"/>
                <w:sz w:val="20"/>
                <w:szCs w:val="20"/>
              </w:rPr>
            </w:pPr>
            <w:r w:rsidRPr="003B3B20">
              <w:rPr>
                <w:rFonts w:ascii="Times New Roman" w:hAnsi="Times New Roman" w:cs="Times New Roman"/>
                <w:sz w:val="20"/>
                <w:szCs w:val="20"/>
              </w:rPr>
              <w:t>Početna anketa</w:t>
            </w:r>
          </w:p>
        </w:tc>
        <w:tc>
          <w:tcPr>
            <w:tcW w:w="974" w:type="pct"/>
            <w:vAlign w:val="center"/>
          </w:tcPr>
          <w:p w14:paraId="04572C12" w14:textId="659F37E1" w:rsidR="006234E5" w:rsidRPr="003B3B20" w:rsidRDefault="006234E5"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2266" w:type="pct"/>
            <w:vAlign w:val="center"/>
          </w:tcPr>
          <w:p w14:paraId="59C8CAC7" w14:textId="078E0D22" w:rsidR="006234E5" w:rsidRPr="003B3B20" w:rsidRDefault="006234E5" w:rsidP="00DD3793">
            <w:pPr>
              <w:spacing w:after="0"/>
              <w:jc w:val="both"/>
              <w:rPr>
                <w:rStyle w:val="fontstyle21"/>
                <w:i w:val="0"/>
                <w:sz w:val="20"/>
                <w:szCs w:val="20"/>
              </w:rPr>
            </w:pPr>
            <w:r w:rsidRPr="003B3B20">
              <w:rPr>
                <w:rStyle w:val="fontstyle21"/>
                <w:i w:val="0"/>
                <w:sz w:val="20"/>
                <w:szCs w:val="20"/>
              </w:rPr>
              <w:t xml:space="preserve">Prilog </w:t>
            </w:r>
            <w:r w:rsidR="00B40628" w:rsidRPr="003B3B20">
              <w:rPr>
                <w:rStyle w:val="fontstyle21"/>
                <w:i w:val="0"/>
                <w:sz w:val="20"/>
                <w:szCs w:val="20"/>
              </w:rPr>
              <w:t>9</w:t>
            </w:r>
            <w:r w:rsidRPr="003B3B20">
              <w:rPr>
                <w:rStyle w:val="fontstyle21"/>
                <w:i w:val="0"/>
                <w:sz w:val="20"/>
                <w:szCs w:val="20"/>
              </w:rPr>
              <w:t>.</w:t>
            </w:r>
          </w:p>
          <w:p w14:paraId="1F426038" w14:textId="69FBC2D2" w:rsidR="006234E5" w:rsidRPr="003B3B20" w:rsidRDefault="006234E5" w:rsidP="004A2939">
            <w:pPr>
              <w:spacing w:after="0"/>
              <w:jc w:val="both"/>
              <w:rPr>
                <w:rFonts w:ascii="Times New Roman" w:hAnsi="Times New Roman" w:cs="Times New Roman"/>
                <w:sz w:val="20"/>
                <w:szCs w:val="20"/>
              </w:rPr>
            </w:pPr>
            <w:r w:rsidRPr="003B3B20">
              <w:rPr>
                <w:rStyle w:val="fontstyle21"/>
                <w:i w:val="0"/>
                <w:sz w:val="20"/>
                <w:szCs w:val="20"/>
              </w:rPr>
              <w:t xml:space="preserve">NAPOMENA: Ovaj prilog daje indikativni sadržaj početne ankete isključivo u svrhu informiranja prijavitelja o traženim informacijama u anketi. Anketa se ispunjava isključivo putem poveznice koja je navedena unutar Priloga </w:t>
            </w:r>
            <w:r w:rsidR="004A2939" w:rsidRPr="003B3B20">
              <w:rPr>
                <w:rStyle w:val="fontstyle21"/>
                <w:i w:val="0"/>
                <w:sz w:val="20"/>
                <w:szCs w:val="20"/>
              </w:rPr>
              <w:t>9</w:t>
            </w:r>
            <w:r w:rsidRPr="003B3B20">
              <w:rPr>
                <w:rStyle w:val="fontstyle21"/>
                <w:i w:val="0"/>
                <w:sz w:val="20"/>
                <w:szCs w:val="20"/>
              </w:rPr>
              <w:t xml:space="preserve">. Prijavitelj u okviru Obrasca 2. potvrđuje da je ispunio anketni obrazac, što je </w:t>
            </w:r>
            <w:r w:rsidRPr="003B3B20">
              <w:rPr>
                <w:rStyle w:val="fontstyle21"/>
                <w:i w:val="0"/>
                <w:sz w:val="20"/>
                <w:szCs w:val="20"/>
              </w:rPr>
              <w:lastRenderedPageBreak/>
              <w:t>nužan preduvjet za sudjelovanje u postupku dodjele.</w:t>
            </w:r>
          </w:p>
        </w:tc>
      </w:tr>
      <w:tr w:rsidR="004F178B" w:rsidRPr="003B3B20" w14:paraId="66ED5D07" w14:textId="77777777" w:rsidTr="00D53C9F">
        <w:tc>
          <w:tcPr>
            <w:tcW w:w="1760" w:type="pct"/>
            <w:vAlign w:val="center"/>
          </w:tcPr>
          <w:p w14:paraId="41B288A4" w14:textId="77777777" w:rsidR="004F178B" w:rsidRPr="003B3B20" w:rsidRDefault="004F178B" w:rsidP="00DD3793">
            <w:pPr>
              <w:spacing w:after="60"/>
              <w:rPr>
                <w:rFonts w:ascii="Times New Roman" w:hAnsi="Times New Roman" w:cs="Times New Roman"/>
                <w:sz w:val="20"/>
                <w:szCs w:val="20"/>
              </w:rPr>
            </w:pPr>
            <w:r w:rsidRPr="003B3B20">
              <w:rPr>
                <w:rFonts w:ascii="Times New Roman" w:hAnsi="Times New Roman" w:cs="Times New Roman"/>
                <w:sz w:val="20"/>
                <w:szCs w:val="20"/>
              </w:rPr>
              <w:lastRenderedPageBreak/>
              <w:t>Dokazi o projektnom timu</w:t>
            </w:r>
          </w:p>
        </w:tc>
        <w:tc>
          <w:tcPr>
            <w:tcW w:w="974" w:type="pct"/>
            <w:vAlign w:val="center"/>
          </w:tcPr>
          <w:p w14:paraId="7930C0CF"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2266" w:type="pct"/>
            <w:vAlign w:val="center"/>
          </w:tcPr>
          <w:p w14:paraId="47028A08" w14:textId="71CC7BBF" w:rsidR="0086771A" w:rsidRPr="003B3B20" w:rsidRDefault="0086771A"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Životopisi članova projektnog tima, iz kojih će biti vidljive kvalifikacije i kompetencije članova tima. </w:t>
            </w:r>
            <w:r w:rsidR="00B00F17" w:rsidRPr="003B3B20">
              <w:rPr>
                <w:rFonts w:ascii="Times New Roman" w:hAnsi="Times New Roman" w:cs="Times New Roman"/>
                <w:sz w:val="20"/>
                <w:szCs w:val="20"/>
              </w:rPr>
              <w:t xml:space="preserve">Projektni tim sastavljen je najmanje od mladog istraživača – </w:t>
            </w:r>
            <w:r w:rsidR="0088326C">
              <w:rPr>
                <w:rFonts w:ascii="Times New Roman" w:hAnsi="Times New Roman" w:cs="Times New Roman"/>
                <w:sz w:val="20"/>
                <w:szCs w:val="20"/>
              </w:rPr>
              <w:t>doktorskog studenta</w:t>
            </w:r>
            <w:r w:rsidR="00B00F17" w:rsidRPr="003B3B20">
              <w:rPr>
                <w:rFonts w:ascii="Times New Roman" w:hAnsi="Times New Roman" w:cs="Times New Roman"/>
                <w:sz w:val="20"/>
                <w:szCs w:val="20"/>
              </w:rPr>
              <w:t xml:space="preserve">, mentora i voditelja istraživanja prijavitelja. </w:t>
            </w:r>
          </w:p>
          <w:p w14:paraId="5E61BF1B" w14:textId="4776308B" w:rsidR="004F178B" w:rsidRPr="003B3B20" w:rsidRDefault="0086771A"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Iz dostavljenih dokaza trebaju biti vidljivi podaci koji će se uzimati u obzir prilikom ocjene kvalitete projektnog prijedloga (sukladno kriterijima obrazloženima u Prilogu 1 ovih Uputa).</w:t>
            </w:r>
          </w:p>
        </w:tc>
      </w:tr>
      <w:tr w:rsidR="004F178B" w:rsidRPr="003B3B20" w14:paraId="22EC3C97" w14:textId="77777777" w:rsidTr="00D53C9F">
        <w:tc>
          <w:tcPr>
            <w:tcW w:w="1760" w:type="pct"/>
            <w:vAlign w:val="center"/>
          </w:tcPr>
          <w:p w14:paraId="3B16B6CD" w14:textId="488B3245" w:rsidR="004F178B" w:rsidRPr="003B3B20" w:rsidRDefault="0007046C" w:rsidP="00DD3793">
            <w:pPr>
              <w:spacing w:after="60"/>
              <w:rPr>
                <w:rFonts w:ascii="Times New Roman" w:hAnsi="Times New Roman" w:cs="Times New Roman"/>
                <w:sz w:val="20"/>
                <w:szCs w:val="20"/>
              </w:rPr>
            </w:pPr>
            <w:r w:rsidRPr="003B3B20">
              <w:rPr>
                <w:rFonts w:ascii="Times New Roman" w:hAnsi="Times New Roman" w:cs="Times New Roman"/>
                <w:sz w:val="20"/>
                <w:szCs w:val="20"/>
              </w:rPr>
              <w:t xml:space="preserve">Godišnje </w:t>
            </w:r>
            <w:r w:rsidR="00AA1320" w:rsidRPr="003B3B20">
              <w:rPr>
                <w:rFonts w:ascii="Times New Roman" w:hAnsi="Times New Roman" w:cs="Times New Roman"/>
                <w:sz w:val="20"/>
                <w:szCs w:val="20"/>
              </w:rPr>
              <w:t>f</w:t>
            </w:r>
            <w:r w:rsidRPr="003B3B20">
              <w:rPr>
                <w:rFonts w:ascii="Times New Roman" w:hAnsi="Times New Roman" w:cs="Times New Roman"/>
                <w:sz w:val="20"/>
                <w:szCs w:val="20"/>
              </w:rPr>
              <w:t xml:space="preserve">inancijsko </w:t>
            </w:r>
            <w:r w:rsidR="00AA1320" w:rsidRPr="003B3B20">
              <w:rPr>
                <w:rFonts w:ascii="Times New Roman" w:hAnsi="Times New Roman" w:cs="Times New Roman"/>
                <w:sz w:val="20"/>
                <w:szCs w:val="20"/>
              </w:rPr>
              <w:t>i</w:t>
            </w:r>
            <w:r w:rsidRPr="003B3B20">
              <w:rPr>
                <w:rFonts w:ascii="Times New Roman" w:hAnsi="Times New Roman" w:cs="Times New Roman"/>
                <w:sz w:val="20"/>
                <w:szCs w:val="20"/>
              </w:rPr>
              <w:t>zvješće, ili ekvivalentno izvješće</w:t>
            </w:r>
            <w:r w:rsidR="00457241" w:rsidRPr="003B3B20">
              <w:rPr>
                <w:rFonts w:ascii="Times New Roman" w:hAnsi="Times New Roman" w:cs="Times New Roman"/>
                <w:sz w:val="20"/>
                <w:szCs w:val="20"/>
              </w:rPr>
              <w:t xml:space="preserve"> za zadnju dostupnu godinu</w:t>
            </w:r>
          </w:p>
        </w:tc>
        <w:tc>
          <w:tcPr>
            <w:tcW w:w="974" w:type="pct"/>
            <w:vAlign w:val="center"/>
          </w:tcPr>
          <w:p w14:paraId="716FA778" w14:textId="77777777" w:rsidR="004F178B" w:rsidRPr="003B3B20" w:rsidRDefault="004F178B" w:rsidP="00DD3793">
            <w:pPr>
              <w:spacing w:after="0"/>
              <w:rPr>
                <w:rFonts w:ascii="Times New Roman" w:hAnsi="Times New Roman" w:cs="Times New Roman"/>
                <w:sz w:val="20"/>
                <w:szCs w:val="20"/>
              </w:rPr>
            </w:pPr>
            <w:r w:rsidRPr="003B3B20">
              <w:rPr>
                <w:rFonts w:ascii="Times New Roman" w:hAnsi="Times New Roman" w:cs="Times New Roman"/>
                <w:sz w:val="20"/>
                <w:szCs w:val="20"/>
              </w:rPr>
              <w:t>DA (ako je primjenjivo)</w:t>
            </w:r>
          </w:p>
        </w:tc>
        <w:tc>
          <w:tcPr>
            <w:tcW w:w="2266" w:type="pct"/>
            <w:vAlign w:val="center"/>
          </w:tcPr>
          <w:p w14:paraId="7EAC92CC" w14:textId="05E9DB18" w:rsidR="00936408" w:rsidRPr="003B3B20" w:rsidRDefault="00936408"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Dostavlja se izvje</w:t>
            </w:r>
            <w:r w:rsidR="000F279F" w:rsidRPr="003B3B20">
              <w:rPr>
                <w:rFonts w:ascii="Times New Roman" w:hAnsi="Times New Roman" w:cs="Times New Roman"/>
                <w:sz w:val="20"/>
                <w:szCs w:val="20"/>
              </w:rPr>
              <w:t>šće sukladno pravnom statusu prijavitelja</w:t>
            </w:r>
            <w:r w:rsidR="007E4B64" w:rsidRPr="003B3B20">
              <w:rPr>
                <w:rFonts w:ascii="Times New Roman" w:hAnsi="Times New Roman" w:cs="Times New Roman"/>
                <w:sz w:val="20"/>
                <w:szCs w:val="20"/>
              </w:rPr>
              <w:t>.</w:t>
            </w:r>
          </w:p>
          <w:p w14:paraId="63788DFE" w14:textId="6D697869" w:rsidR="004F178B" w:rsidRPr="003B3B20" w:rsidRDefault="00936408"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Za </w:t>
            </w:r>
            <w:r w:rsidR="00457241" w:rsidRPr="003B3B20">
              <w:rPr>
                <w:rFonts w:ascii="Times New Roman" w:hAnsi="Times New Roman" w:cs="Times New Roman"/>
                <w:sz w:val="20"/>
                <w:szCs w:val="20"/>
              </w:rPr>
              <w:t xml:space="preserve">prijavitelje </w:t>
            </w:r>
            <w:r w:rsidRPr="003B3B20">
              <w:rPr>
                <w:rFonts w:ascii="Times New Roman" w:hAnsi="Times New Roman" w:cs="Times New Roman"/>
                <w:sz w:val="20"/>
                <w:szCs w:val="20"/>
              </w:rPr>
              <w:t xml:space="preserve">sa sjedištem u RH, </w:t>
            </w:r>
            <w:r w:rsidR="00457241" w:rsidRPr="003B3B20">
              <w:rPr>
                <w:rFonts w:ascii="Times New Roman" w:hAnsi="Times New Roman" w:cs="Times New Roman"/>
                <w:sz w:val="20"/>
                <w:szCs w:val="20"/>
              </w:rPr>
              <w:t>g</w:t>
            </w:r>
            <w:r w:rsidR="0007046C" w:rsidRPr="003B3B20">
              <w:rPr>
                <w:rFonts w:ascii="Times New Roman" w:hAnsi="Times New Roman" w:cs="Times New Roman"/>
                <w:sz w:val="20"/>
                <w:szCs w:val="20"/>
              </w:rPr>
              <w:t>odišnje izvješće dostavlja se samo u slučaju kada nije javno dostupno</w:t>
            </w:r>
            <w:r w:rsidRPr="003B3B20">
              <w:rPr>
                <w:rFonts w:ascii="Times New Roman" w:hAnsi="Times New Roman" w:cs="Times New Roman"/>
                <w:sz w:val="20"/>
                <w:szCs w:val="20"/>
              </w:rPr>
              <w:t xml:space="preserve">. Za </w:t>
            </w:r>
            <w:r w:rsidR="00457241" w:rsidRPr="003B3B20">
              <w:rPr>
                <w:rFonts w:ascii="Times New Roman" w:hAnsi="Times New Roman" w:cs="Times New Roman"/>
                <w:sz w:val="20"/>
                <w:szCs w:val="20"/>
              </w:rPr>
              <w:t>prijavitelje</w:t>
            </w:r>
            <w:r w:rsidRPr="003B3B20">
              <w:rPr>
                <w:rFonts w:ascii="Times New Roman" w:hAnsi="Times New Roman" w:cs="Times New Roman"/>
                <w:sz w:val="20"/>
                <w:szCs w:val="20"/>
              </w:rPr>
              <w:t xml:space="preserve"> sa </w:t>
            </w:r>
            <w:r w:rsidR="0007046C" w:rsidRPr="003B3B20">
              <w:rPr>
                <w:rFonts w:ascii="Times New Roman" w:hAnsi="Times New Roman" w:cs="Times New Roman"/>
                <w:sz w:val="20"/>
                <w:szCs w:val="20"/>
              </w:rPr>
              <w:t>sjedištem izvan RH</w:t>
            </w:r>
            <w:r w:rsidRPr="003B3B20">
              <w:rPr>
                <w:rFonts w:ascii="Times New Roman" w:hAnsi="Times New Roman" w:cs="Times New Roman"/>
                <w:sz w:val="20"/>
                <w:szCs w:val="20"/>
              </w:rPr>
              <w:t>, dostavlja se obavezno</w:t>
            </w:r>
            <w:r w:rsidR="0007046C" w:rsidRPr="003B3B20">
              <w:rPr>
                <w:rFonts w:ascii="Times New Roman" w:hAnsi="Times New Roman" w:cs="Times New Roman"/>
                <w:sz w:val="20"/>
                <w:szCs w:val="20"/>
              </w:rPr>
              <w:t>.</w:t>
            </w:r>
            <w:r w:rsidRPr="003B3B20">
              <w:rPr>
                <w:rFonts w:ascii="Times New Roman" w:hAnsi="Times New Roman" w:cs="Times New Roman"/>
                <w:sz w:val="20"/>
                <w:szCs w:val="20"/>
              </w:rPr>
              <w:t xml:space="preserve"> Za </w:t>
            </w:r>
            <w:r w:rsidR="00446134">
              <w:rPr>
                <w:rFonts w:ascii="Times New Roman" w:hAnsi="Times New Roman" w:cs="Times New Roman"/>
                <w:sz w:val="20"/>
                <w:szCs w:val="20"/>
              </w:rPr>
              <w:t xml:space="preserve">javne </w:t>
            </w:r>
            <w:r w:rsidRPr="003B3B20">
              <w:rPr>
                <w:rFonts w:ascii="Times New Roman" w:hAnsi="Times New Roman" w:cs="Times New Roman"/>
                <w:sz w:val="20"/>
                <w:szCs w:val="20"/>
              </w:rPr>
              <w:t>istraživačke organizacije nije potrebno dostaviti.</w:t>
            </w:r>
          </w:p>
        </w:tc>
      </w:tr>
      <w:tr w:rsidR="00D53C9F" w:rsidRPr="003B3B20" w14:paraId="4887D0FE" w14:textId="77777777" w:rsidTr="00D53C9F">
        <w:tc>
          <w:tcPr>
            <w:tcW w:w="1760" w:type="pct"/>
          </w:tcPr>
          <w:p w14:paraId="37AD1576" w14:textId="77777777" w:rsidR="00D53C9F" w:rsidRPr="003B3B20" w:rsidRDefault="00D53C9F" w:rsidP="00DD3793">
            <w:pPr>
              <w:spacing w:after="0"/>
              <w:rPr>
                <w:rFonts w:ascii="Times New Roman" w:hAnsi="Times New Roman" w:cs="Times New Roman"/>
                <w:sz w:val="20"/>
                <w:szCs w:val="20"/>
              </w:rPr>
            </w:pPr>
            <w:r w:rsidRPr="003B3B20">
              <w:rPr>
                <w:rFonts w:ascii="Times New Roman" w:hAnsi="Times New Roman" w:cs="Times New Roman"/>
                <w:sz w:val="20"/>
                <w:szCs w:val="20"/>
              </w:rPr>
              <w:t xml:space="preserve">Dokaz o osiguranju vlastitih sredstava za sufinanciranje predloženog projekta </w:t>
            </w:r>
          </w:p>
        </w:tc>
        <w:tc>
          <w:tcPr>
            <w:tcW w:w="974" w:type="pct"/>
          </w:tcPr>
          <w:p w14:paraId="061D2969" w14:textId="77777777" w:rsidR="00D53C9F" w:rsidRPr="003B3B20" w:rsidRDefault="00D53C9F" w:rsidP="00DD3793">
            <w:pPr>
              <w:spacing w:after="0"/>
              <w:rPr>
                <w:rFonts w:ascii="Times New Roman" w:hAnsi="Times New Roman" w:cs="Times New Roman"/>
                <w:sz w:val="20"/>
                <w:szCs w:val="20"/>
              </w:rPr>
            </w:pPr>
            <w:r w:rsidRPr="003B3B20">
              <w:rPr>
                <w:rFonts w:ascii="Times New Roman" w:hAnsi="Times New Roman" w:cs="Times New Roman"/>
                <w:sz w:val="20"/>
                <w:szCs w:val="20"/>
              </w:rPr>
              <w:t>DA (ako je primjenjivo)</w:t>
            </w:r>
          </w:p>
        </w:tc>
        <w:tc>
          <w:tcPr>
            <w:tcW w:w="2266" w:type="pct"/>
          </w:tcPr>
          <w:p w14:paraId="27CA56F2" w14:textId="27872F3C" w:rsidR="00D53C9F" w:rsidRPr="003B3B20" w:rsidRDefault="00D53C9F"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Ugovor o posudbi vlasnika ili drugog trgovačkog društva, neobvezujuće pismo namjere o kreditu, oročeni depozit ili izjava osobe ovlaštene za vođenje poslovanja da se potreban i adekvatan iznos zadržane dobiti iz prethodnih poslovnih godina rezervira odlukom u svrhe provedbe projekta.</w:t>
            </w:r>
          </w:p>
          <w:p w14:paraId="1876456D" w14:textId="77777777" w:rsidR="00D53C9F" w:rsidRPr="003B3B20" w:rsidRDefault="00D53C9F" w:rsidP="00DD3793">
            <w:pPr>
              <w:spacing w:after="0"/>
              <w:jc w:val="both"/>
              <w:rPr>
                <w:rFonts w:ascii="Times New Roman" w:hAnsi="Times New Roman" w:cs="Times New Roman"/>
                <w:sz w:val="20"/>
                <w:szCs w:val="20"/>
              </w:rPr>
            </w:pPr>
          </w:p>
          <w:p w14:paraId="0C523354" w14:textId="020EFFDA" w:rsidR="00D53C9F" w:rsidRPr="003B3B20" w:rsidRDefault="00D53C9F"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NAPOMENA: Nije primjenjivo za </w:t>
            </w:r>
            <w:r w:rsidR="00A02DD5">
              <w:rPr>
                <w:rFonts w:ascii="Times New Roman" w:hAnsi="Times New Roman" w:cs="Times New Roman"/>
                <w:sz w:val="20"/>
                <w:szCs w:val="20"/>
              </w:rPr>
              <w:t xml:space="preserve">javne </w:t>
            </w:r>
            <w:r w:rsidRPr="003B3B20">
              <w:rPr>
                <w:rFonts w:ascii="Times New Roman" w:hAnsi="Times New Roman" w:cs="Times New Roman"/>
                <w:sz w:val="20"/>
                <w:szCs w:val="20"/>
              </w:rPr>
              <w:t>istraživačke organizacije.</w:t>
            </w:r>
          </w:p>
        </w:tc>
      </w:tr>
      <w:tr w:rsidR="00732105" w:rsidRPr="003B3B20" w14:paraId="3AADEDFE" w14:textId="77777777" w:rsidTr="00D53C9F">
        <w:tc>
          <w:tcPr>
            <w:tcW w:w="1760" w:type="pct"/>
          </w:tcPr>
          <w:p w14:paraId="0A8A4233" w14:textId="1A63C7F5" w:rsidR="00732105" w:rsidRPr="003B3B20" w:rsidRDefault="00732105" w:rsidP="00DD3793">
            <w:pPr>
              <w:spacing w:after="0"/>
              <w:rPr>
                <w:rFonts w:ascii="Times New Roman" w:hAnsi="Times New Roman" w:cs="Times New Roman"/>
                <w:sz w:val="20"/>
                <w:szCs w:val="20"/>
              </w:rPr>
            </w:pPr>
            <w:r w:rsidRPr="003B3B20">
              <w:rPr>
                <w:rFonts w:ascii="Times New Roman" w:hAnsi="Times New Roman" w:cs="Times New Roman"/>
                <w:sz w:val="20"/>
                <w:szCs w:val="20"/>
              </w:rPr>
              <w:t>Izvod iz registra stvarnih vlasnika</w:t>
            </w:r>
          </w:p>
        </w:tc>
        <w:tc>
          <w:tcPr>
            <w:tcW w:w="974" w:type="pct"/>
          </w:tcPr>
          <w:p w14:paraId="751A4BB5" w14:textId="66FC89A9" w:rsidR="00732105" w:rsidRPr="003B3B20" w:rsidRDefault="00732105" w:rsidP="00C3554E">
            <w:pPr>
              <w:spacing w:after="0"/>
              <w:rPr>
                <w:rFonts w:ascii="Times New Roman" w:hAnsi="Times New Roman" w:cs="Times New Roman"/>
                <w:sz w:val="20"/>
                <w:szCs w:val="20"/>
              </w:rPr>
            </w:pPr>
            <w:r w:rsidRPr="003B3B20">
              <w:rPr>
                <w:rFonts w:ascii="Times New Roman" w:hAnsi="Times New Roman" w:cs="Times New Roman"/>
                <w:sz w:val="20"/>
                <w:szCs w:val="20"/>
              </w:rPr>
              <w:t xml:space="preserve">DA </w:t>
            </w:r>
            <w:r w:rsidR="00446134">
              <w:rPr>
                <w:rFonts w:ascii="Times New Roman" w:hAnsi="Times New Roman" w:cs="Times New Roman"/>
                <w:sz w:val="20"/>
                <w:szCs w:val="20"/>
              </w:rPr>
              <w:t>(ako je primjenjivo)</w:t>
            </w:r>
          </w:p>
        </w:tc>
        <w:tc>
          <w:tcPr>
            <w:tcW w:w="2266" w:type="pct"/>
          </w:tcPr>
          <w:p w14:paraId="2FC2E252" w14:textId="77777777" w:rsidR="00732105" w:rsidRPr="003B3B20" w:rsidRDefault="00732105"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Izvod ne smije biti stariji od 10 dana od dana podnošenja projektnog prijedloga. Dostava dokumenta je obvezna za sve obveznike upisa u Registar stvarnih vlasnika. </w:t>
            </w:r>
          </w:p>
          <w:p w14:paraId="0CD74CE7" w14:textId="1479FDB4" w:rsidR="00732105" w:rsidRPr="003B3B20" w:rsidRDefault="00732105" w:rsidP="00DD3793">
            <w:pPr>
              <w:spacing w:after="0"/>
              <w:jc w:val="both"/>
              <w:rPr>
                <w:rFonts w:ascii="Times New Roman" w:hAnsi="Times New Roman" w:cs="Times New Roman"/>
                <w:sz w:val="20"/>
                <w:szCs w:val="20"/>
              </w:rPr>
            </w:pPr>
            <w:r w:rsidRPr="003B3B20">
              <w:rPr>
                <w:rFonts w:ascii="Times New Roman" w:hAnsi="Times New Roman" w:cs="Times New Roman"/>
                <w:i/>
                <w:iCs/>
                <w:sz w:val="20"/>
                <w:szCs w:val="20"/>
              </w:rPr>
              <w:t>Napomena: Obveznici dostave su pravni subjekti koji su obveznici upisa u Registar stvarnih vlasnika na temelju članka 33. st. 4. Zakona o sprečavanju pranja novca i financiranju terorizma (NN, 108/17 i 39/19)</w:t>
            </w:r>
            <w:r w:rsidR="00A02DD5">
              <w:rPr>
                <w:rFonts w:ascii="Times New Roman" w:hAnsi="Times New Roman" w:cs="Times New Roman"/>
                <w:i/>
                <w:iCs/>
                <w:sz w:val="20"/>
                <w:szCs w:val="20"/>
              </w:rPr>
              <w:t>. Nije primjenjivo za javne istraživačke organizacije.</w:t>
            </w:r>
          </w:p>
        </w:tc>
      </w:tr>
      <w:tr w:rsidR="00732105" w:rsidRPr="003B3B20" w14:paraId="6CD4A83D" w14:textId="77777777" w:rsidTr="00D53C9F">
        <w:tc>
          <w:tcPr>
            <w:tcW w:w="1760" w:type="pct"/>
          </w:tcPr>
          <w:p w14:paraId="51442534" w14:textId="7DFE74A6" w:rsidR="00732105" w:rsidRPr="003B3B20" w:rsidRDefault="00732105" w:rsidP="00DD3793">
            <w:pPr>
              <w:spacing w:after="0"/>
              <w:rPr>
                <w:rFonts w:ascii="Times New Roman" w:hAnsi="Times New Roman" w:cs="Times New Roman"/>
                <w:sz w:val="20"/>
                <w:szCs w:val="20"/>
              </w:rPr>
            </w:pPr>
            <w:r w:rsidRPr="003B3B20">
              <w:rPr>
                <w:rFonts w:ascii="Times New Roman" w:hAnsi="Times New Roman" w:cs="Times New Roman"/>
                <w:sz w:val="20"/>
                <w:szCs w:val="20"/>
              </w:rPr>
              <w:t>Statut (ili drugi ekvivalentni akt) istraživačke organizacije</w:t>
            </w:r>
          </w:p>
        </w:tc>
        <w:tc>
          <w:tcPr>
            <w:tcW w:w="974" w:type="pct"/>
          </w:tcPr>
          <w:p w14:paraId="3E540BC4" w14:textId="25CDF500" w:rsidR="00732105" w:rsidRPr="003B3B20" w:rsidRDefault="00732105" w:rsidP="00DD3793">
            <w:pPr>
              <w:spacing w:after="0"/>
              <w:rPr>
                <w:rFonts w:ascii="Times New Roman" w:hAnsi="Times New Roman" w:cs="Times New Roman"/>
                <w:sz w:val="20"/>
                <w:szCs w:val="20"/>
              </w:rPr>
            </w:pPr>
            <w:r w:rsidRPr="003B3B20">
              <w:rPr>
                <w:rFonts w:ascii="Times New Roman" w:hAnsi="Times New Roman" w:cs="Times New Roman"/>
                <w:sz w:val="20"/>
                <w:szCs w:val="20"/>
              </w:rPr>
              <w:t>DA (ako je primjenjivo)</w:t>
            </w:r>
          </w:p>
        </w:tc>
        <w:tc>
          <w:tcPr>
            <w:tcW w:w="2266" w:type="pct"/>
          </w:tcPr>
          <w:p w14:paraId="395429CE" w14:textId="27069C04" w:rsidR="00732105" w:rsidRPr="003B3B20" w:rsidRDefault="00732105"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Dostavlja se samo za </w:t>
            </w:r>
            <w:r w:rsidR="00A02DD5">
              <w:rPr>
                <w:rFonts w:ascii="Times New Roman" w:hAnsi="Times New Roman" w:cs="Times New Roman"/>
                <w:sz w:val="20"/>
                <w:szCs w:val="20"/>
              </w:rPr>
              <w:t xml:space="preserve">javne </w:t>
            </w:r>
            <w:r w:rsidRPr="003B3B20">
              <w:rPr>
                <w:rFonts w:ascii="Times New Roman" w:hAnsi="Times New Roman" w:cs="Times New Roman"/>
                <w:sz w:val="20"/>
                <w:szCs w:val="20"/>
              </w:rPr>
              <w:t>istraživačke organizacije, ukoliko nije javno dostupan.</w:t>
            </w:r>
          </w:p>
        </w:tc>
      </w:tr>
    </w:tbl>
    <w:p w14:paraId="5BDD353C" w14:textId="3023869A" w:rsidR="009A608E" w:rsidRPr="003B3B20" w:rsidRDefault="009A608E" w:rsidP="00DD3793">
      <w:pPr>
        <w:spacing w:after="0"/>
        <w:jc w:val="both"/>
        <w:rPr>
          <w:rFonts w:ascii="Times New Roman" w:hAnsi="Times New Roman" w:cs="Times New Roman"/>
        </w:rPr>
      </w:pPr>
    </w:p>
    <w:p w14:paraId="50502A78" w14:textId="794045FE" w:rsidR="0005433D" w:rsidRPr="003B3B20" w:rsidRDefault="009A608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Dokumentacija koja zaht</w:t>
      </w:r>
      <w:r w:rsidR="00BA74EB" w:rsidRPr="003B3B20">
        <w:rPr>
          <w:rFonts w:ascii="Times New Roman" w:hAnsi="Times New Roman" w:cs="Times New Roman"/>
          <w:sz w:val="24"/>
          <w:szCs w:val="24"/>
        </w:rPr>
        <w:t>i</w:t>
      </w:r>
      <w:r w:rsidRPr="003B3B20">
        <w:rPr>
          <w:rFonts w:ascii="Times New Roman" w:hAnsi="Times New Roman" w:cs="Times New Roman"/>
          <w:sz w:val="24"/>
          <w:szCs w:val="24"/>
        </w:rPr>
        <w:t xml:space="preserve">jeva potpis </w:t>
      </w:r>
      <w:r w:rsidR="00E53F0E" w:rsidRPr="003B3B20">
        <w:rPr>
          <w:rFonts w:ascii="Times New Roman" w:hAnsi="Times New Roman" w:cs="Times New Roman"/>
          <w:sz w:val="24"/>
          <w:szCs w:val="24"/>
        </w:rPr>
        <w:t>p</w:t>
      </w:r>
      <w:r w:rsidRPr="003B3B20">
        <w:rPr>
          <w:rFonts w:ascii="Times New Roman" w:hAnsi="Times New Roman" w:cs="Times New Roman"/>
          <w:sz w:val="24"/>
          <w:szCs w:val="24"/>
        </w:rPr>
        <w:t>rijavitelja, mora biti</w:t>
      </w:r>
      <w:r w:rsidR="00326C1C" w:rsidRPr="003B3B20">
        <w:rPr>
          <w:rFonts w:ascii="Times New Roman" w:hAnsi="Times New Roman" w:cs="Times New Roman"/>
          <w:sz w:val="24"/>
          <w:szCs w:val="24"/>
        </w:rPr>
        <w:t xml:space="preserve"> sken</w:t>
      </w:r>
      <w:r w:rsidRPr="003B3B20">
        <w:rPr>
          <w:rFonts w:ascii="Times New Roman" w:hAnsi="Times New Roman" w:cs="Times New Roman"/>
          <w:sz w:val="24"/>
          <w:szCs w:val="24"/>
        </w:rPr>
        <w:t xml:space="preserve"> izvornik</w:t>
      </w:r>
      <w:r w:rsidR="00326C1C" w:rsidRPr="003B3B20">
        <w:rPr>
          <w:rFonts w:ascii="Times New Roman" w:hAnsi="Times New Roman" w:cs="Times New Roman"/>
          <w:sz w:val="24"/>
          <w:szCs w:val="24"/>
        </w:rPr>
        <w:t>a</w:t>
      </w:r>
      <w:r w:rsidRPr="003B3B20">
        <w:rPr>
          <w:rFonts w:ascii="Times New Roman" w:hAnsi="Times New Roman" w:cs="Times New Roman"/>
          <w:sz w:val="24"/>
          <w:szCs w:val="24"/>
        </w:rPr>
        <w:t>, ovjeren</w:t>
      </w:r>
      <w:r w:rsidR="00872FD1" w:rsidRPr="003B3B20">
        <w:rPr>
          <w:rFonts w:ascii="Times New Roman" w:hAnsi="Times New Roman" w:cs="Times New Roman"/>
          <w:sz w:val="24"/>
          <w:szCs w:val="24"/>
        </w:rPr>
        <w:t>a</w:t>
      </w:r>
      <w:r w:rsidRPr="003B3B20">
        <w:rPr>
          <w:rFonts w:ascii="Times New Roman" w:hAnsi="Times New Roman" w:cs="Times New Roman"/>
          <w:sz w:val="24"/>
          <w:szCs w:val="24"/>
        </w:rPr>
        <w:t xml:space="preserve"> pečatom i potpisom </w:t>
      </w:r>
      <w:r w:rsidR="00BB1BDE" w:rsidRPr="003B3B20">
        <w:rPr>
          <w:rFonts w:ascii="Times New Roman" w:hAnsi="Times New Roman" w:cs="Times New Roman"/>
          <w:sz w:val="24"/>
          <w:szCs w:val="24"/>
        </w:rPr>
        <w:t xml:space="preserve">osobe </w:t>
      </w:r>
      <w:r w:rsidRPr="003B3B20">
        <w:rPr>
          <w:rFonts w:ascii="Times New Roman" w:hAnsi="Times New Roman" w:cs="Times New Roman"/>
          <w:sz w:val="24"/>
          <w:szCs w:val="24"/>
        </w:rPr>
        <w:t>ovlaštene za zastupanje</w:t>
      </w:r>
      <w:r w:rsidR="006701E5" w:rsidRPr="003B3B20">
        <w:rPr>
          <w:rFonts w:ascii="Times New Roman" w:hAnsi="Times New Roman" w:cs="Times New Roman"/>
          <w:sz w:val="24"/>
          <w:szCs w:val="24"/>
        </w:rPr>
        <w:t>, dostavljen</w:t>
      </w:r>
      <w:r w:rsidR="00BA74EB" w:rsidRPr="003B3B20">
        <w:rPr>
          <w:rFonts w:ascii="Times New Roman" w:hAnsi="Times New Roman" w:cs="Times New Roman"/>
          <w:sz w:val="24"/>
          <w:szCs w:val="24"/>
        </w:rPr>
        <w:t>a</w:t>
      </w:r>
      <w:r w:rsidR="00317E8E" w:rsidRPr="003B3B20">
        <w:rPr>
          <w:rFonts w:ascii="Times New Roman" w:hAnsi="Times New Roman" w:cs="Times New Roman"/>
          <w:sz w:val="24"/>
          <w:szCs w:val="24"/>
        </w:rPr>
        <w:t xml:space="preserve"> elektroničkim putem te dostup</w:t>
      </w:r>
      <w:r w:rsidR="006701E5" w:rsidRPr="003B3B20">
        <w:rPr>
          <w:rFonts w:ascii="Times New Roman" w:hAnsi="Times New Roman" w:cs="Times New Roman"/>
          <w:sz w:val="24"/>
          <w:szCs w:val="24"/>
        </w:rPr>
        <w:t>n</w:t>
      </w:r>
      <w:r w:rsidR="00BA74EB" w:rsidRPr="003B3B20">
        <w:rPr>
          <w:rFonts w:ascii="Times New Roman" w:hAnsi="Times New Roman" w:cs="Times New Roman"/>
          <w:sz w:val="24"/>
          <w:szCs w:val="24"/>
        </w:rPr>
        <w:t>a</w:t>
      </w:r>
      <w:r w:rsidR="00317E8E" w:rsidRPr="003B3B20">
        <w:rPr>
          <w:rFonts w:ascii="Times New Roman" w:hAnsi="Times New Roman" w:cs="Times New Roman"/>
          <w:sz w:val="24"/>
          <w:szCs w:val="24"/>
        </w:rPr>
        <w:t xml:space="preserve"> u izvorniku na zahtjev nadležnog tijela.</w:t>
      </w:r>
    </w:p>
    <w:p w14:paraId="2E7A181C" w14:textId="4210CE27" w:rsidR="00D335BC" w:rsidRPr="003B3B20" w:rsidRDefault="1DCB2732" w:rsidP="00DD3793">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3B3B20">
        <w:rPr>
          <w:rFonts w:ascii="Times New Roman" w:eastAsia="Times New Roman" w:hAnsi="Times New Roman" w:cs="Times New Roman"/>
          <w:color w:val="000000" w:themeColor="text1"/>
          <w:sz w:val="24"/>
          <w:szCs w:val="24"/>
        </w:rPr>
        <w:t xml:space="preserve">Projektni prijedlog podnosi se od strane ovlaštene osobe </w:t>
      </w:r>
      <w:r w:rsidR="006220E8" w:rsidRPr="003B3B20">
        <w:rPr>
          <w:rFonts w:ascii="Times New Roman" w:eastAsia="Times New Roman" w:hAnsi="Times New Roman" w:cs="Times New Roman"/>
          <w:color w:val="000000" w:themeColor="text1"/>
          <w:sz w:val="24"/>
          <w:szCs w:val="24"/>
        </w:rPr>
        <w:t>p</w:t>
      </w:r>
      <w:r w:rsidRPr="003B3B20">
        <w:rPr>
          <w:rFonts w:ascii="Times New Roman" w:eastAsia="Times New Roman" w:hAnsi="Times New Roman" w:cs="Times New Roman"/>
          <w:color w:val="000000" w:themeColor="text1"/>
          <w:sz w:val="24"/>
          <w:szCs w:val="24"/>
        </w:rPr>
        <w:t>rijavitelja</w:t>
      </w:r>
      <w:r w:rsidR="006909CD" w:rsidRPr="003B3B20">
        <w:rPr>
          <w:rFonts w:ascii="Times New Roman" w:eastAsia="Times New Roman" w:hAnsi="Times New Roman" w:cs="Times New Roman"/>
          <w:color w:val="000000" w:themeColor="text1"/>
          <w:sz w:val="24"/>
          <w:szCs w:val="24"/>
        </w:rPr>
        <w:t>,</w:t>
      </w:r>
      <w:r w:rsidRPr="003B3B20">
        <w:rPr>
          <w:rFonts w:ascii="Times New Roman" w:eastAsia="Times New Roman" w:hAnsi="Times New Roman" w:cs="Times New Roman"/>
          <w:color w:val="000000" w:themeColor="text1"/>
          <w:sz w:val="24"/>
          <w:szCs w:val="24"/>
        </w:rPr>
        <w:t xml:space="preserve"> putem </w:t>
      </w:r>
      <w:r w:rsidR="006909CD" w:rsidRPr="003B3B20">
        <w:rPr>
          <w:rFonts w:ascii="Times New Roman" w:eastAsia="Times New Roman" w:hAnsi="Times New Roman" w:cs="Times New Roman"/>
          <w:color w:val="000000" w:themeColor="text1"/>
          <w:sz w:val="24"/>
          <w:szCs w:val="24"/>
        </w:rPr>
        <w:t>Sustava,</w:t>
      </w:r>
      <w:r w:rsidR="00343845" w:rsidRPr="003B3B20">
        <w:rPr>
          <w:rFonts w:ascii="Times New Roman" w:eastAsia="Times New Roman" w:hAnsi="Times New Roman" w:cs="Times New Roman"/>
          <w:color w:val="000000" w:themeColor="text1"/>
          <w:sz w:val="24"/>
          <w:szCs w:val="24"/>
        </w:rPr>
        <w:t xml:space="preserve"> </w:t>
      </w:r>
      <w:r w:rsidRPr="003B3B20">
        <w:rPr>
          <w:rFonts w:ascii="Times New Roman" w:eastAsia="Times New Roman" w:hAnsi="Times New Roman" w:cs="Times New Roman"/>
          <w:color w:val="000000" w:themeColor="text1"/>
          <w:sz w:val="24"/>
          <w:szCs w:val="24"/>
        </w:rPr>
        <w:t>u elektroničkom obliku.</w:t>
      </w:r>
    </w:p>
    <w:p w14:paraId="1CFBADD6" w14:textId="6A16AE06" w:rsidR="002D353D" w:rsidRPr="003B3B20" w:rsidRDefault="002D353D" w:rsidP="00DD3793">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bookmarkStart w:id="126" w:name="_Hlk98841584"/>
      <w:r w:rsidRPr="003B3B20">
        <w:rPr>
          <w:rFonts w:ascii="Times New Roman" w:eastAsia="Times New Roman" w:hAnsi="Times New Roman" w:cs="Times New Roman"/>
          <w:color w:val="000000" w:themeColor="text1"/>
          <w:sz w:val="24"/>
          <w:szCs w:val="24"/>
        </w:rPr>
        <w:t>Prijavitelj</w:t>
      </w:r>
      <w:r w:rsidR="00E718B1" w:rsidRPr="003B3B20">
        <w:rPr>
          <w:rFonts w:ascii="Times New Roman" w:eastAsia="Times New Roman" w:hAnsi="Times New Roman" w:cs="Times New Roman"/>
          <w:color w:val="000000" w:themeColor="text1"/>
          <w:sz w:val="24"/>
          <w:szCs w:val="24"/>
        </w:rPr>
        <w:t>i</w:t>
      </w:r>
      <w:r w:rsidRPr="003B3B20">
        <w:rPr>
          <w:rFonts w:ascii="Times New Roman" w:eastAsia="Times New Roman" w:hAnsi="Times New Roman" w:cs="Times New Roman"/>
          <w:color w:val="000000" w:themeColor="text1"/>
          <w:sz w:val="24"/>
          <w:szCs w:val="24"/>
        </w:rPr>
        <w:t>/</w:t>
      </w:r>
      <w:r w:rsidR="00E718B1" w:rsidRPr="003B3B20">
        <w:rPr>
          <w:rFonts w:ascii="Times New Roman" w:eastAsia="Times New Roman" w:hAnsi="Times New Roman" w:cs="Times New Roman"/>
          <w:color w:val="000000" w:themeColor="text1"/>
          <w:sz w:val="24"/>
          <w:szCs w:val="24"/>
        </w:rPr>
        <w:t>k</w:t>
      </w:r>
      <w:r w:rsidRPr="003B3B20">
        <w:rPr>
          <w:rFonts w:ascii="Times New Roman" w:eastAsia="Times New Roman" w:hAnsi="Times New Roman" w:cs="Times New Roman"/>
          <w:color w:val="000000" w:themeColor="text1"/>
          <w:sz w:val="24"/>
          <w:szCs w:val="24"/>
        </w:rPr>
        <w:t>orisni</w:t>
      </w:r>
      <w:r w:rsidR="00E718B1" w:rsidRPr="003B3B20">
        <w:rPr>
          <w:rFonts w:ascii="Times New Roman" w:eastAsia="Times New Roman" w:hAnsi="Times New Roman" w:cs="Times New Roman"/>
          <w:color w:val="000000" w:themeColor="text1"/>
          <w:sz w:val="24"/>
          <w:szCs w:val="24"/>
        </w:rPr>
        <w:t>ci</w:t>
      </w:r>
      <w:r w:rsidRPr="003B3B20">
        <w:rPr>
          <w:rFonts w:ascii="Times New Roman" w:eastAsia="Times New Roman" w:hAnsi="Times New Roman" w:cs="Times New Roman"/>
          <w:color w:val="000000" w:themeColor="text1"/>
          <w:sz w:val="24"/>
          <w:szCs w:val="24"/>
        </w:rPr>
        <w:t xml:space="preserve"> se obvezuj</w:t>
      </w:r>
      <w:r w:rsidR="00E718B1" w:rsidRPr="003B3B20">
        <w:rPr>
          <w:rFonts w:ascii="Times New Roman" w:eastAsia="Times New Roman" w:hAnsi="Times New Roman" w:cs="Times New Roman"/>
          <w:color w:val="000000" w:themeColor="text1"/>
          <w:sz w:val="24"/>
          <w:szCs w:val="24"/>
        </w:rPr>
        <w:t>u</w:t>
      </w:r>
      <w:r w:rsidRPr="003B3B20">
        <w:rPr>
          <w:rFonts w:ascii="Times New Roman" w:eastAsia="Times New Roman" w:hAnsi="Times New Roman" w:cs="Times New Roman"/>
          <w:color w:val="000000" w:themeColor="text1"/>
          <w:sz w:val="24"/>
          <w:szCs w:val="24"/>
        </w:rPr>
        <w:t xml:space="preserve"> na zahtjev nadležnih tijela, u bilo kojem trenutku tijekom </w:t>
      </w:r>
      <w:r w:rsidRPr="003B3B20">
        <w:rPr>
          <w:rFonts w:ascii="Times New Roman" w:eastAsia="Times New Roman" w:hAnsi="Times New Roman" w:cs="Times New Roman"/>
          <w:color w:val="000000" w:themeColor="text1"/>
          <w:sz w:val="24"/>
          <w:szCs w:val="24"/>
        </w:rPr>
        <w:lastRenderedPageBreak/>
        <w:t>postupka dodjele, bez odgode dostaviti svu dokumentaciju koju nadležn</w:t>
      </w:r>
      <w:r w:rsidR="00DA05CD" w:rsidRPr="003B3B20">
        <w:rPr>
          <w:rFonts w:ascii="Times New Roman" w:eastAsia="Times New Roman" w:hAnsi="Times New Roman" w:cs="Times New Roman"/>
          <w:color w:val="000000" w:themeColor="text1"/>
          <w:sz w:val="24"/>
          <w:szCs w:val="24"/>
        </w:rPr>
        <w:t>a</w:t>
      </w:r>
      <w:r w:rsidRPr="003B3B20">
        <w:rPr>
          <w:rFonts w:ascii="Times New Roman" w:eastAsia="Times New Roman" w:hAnsi="Times New Roman" w:cs="Times New Roman"/>
          <w:color w:val="000000" w:themeColor="text1"/>
          <w:sz w:val="24"/>
          <w:szCs w:val="24"/>
        </w:rPr>
        <w:t xml:space="preserve"> tijel</w:t>
      </w:r>
      <w:r w:rsidR="00DA05CD" w:rsidRPr="003B3B20">
        <w:rPr>
          <w:rFonts w:ascii="Times New Roman" w:eastAsia="Times New Roman" w:hAnsi="Times New Roman" w:cs="Times New Roman"/>
          <w:color w:val="000000" w:themeColor="text1"/>
          <w:sz w:val="24"/>
          <w:szCs w:val="24"/>
        </w:rPr>
        <w:t>a</w:t>
      </w:r>
      <w:r w:rsidRPr="003B3B20">
        <w:rPr>
          <w:rFonts w:ascii="Times New Roman" w:eastAsia="Times New Roman" w:hAnsi="Times New Roman" w:cs="Times New Roman"/>
          <w:color w:val="000000" w:themeColor="text1"/>
          <w:sz w:val="24"/>
          <w:szCs w:val="24"/>
        </w:rPr>
        <w:t xml:space="preserve"> zatraž</w:t>
      </w:r>
      <w:r w:rsidR="00DA05CD" w:rsidRPr="003B3B20">
        <w:rPr>
          <w:rFonts w:ascii="Times New Roman" w:eastAsia="Times New Roman" w:hAnsi="Times New Roman" w:cs="Times New Roman"/>
          <w:color w:val="000000" w:themeColor="text1"/>
          <w:sz w:val="24"/>
          <w:szCs w:val="24"/>
        </w:rPr>
        <w:t>e</w:t>
      </w:r>
      <w:r w:rsidRPr="003B3B20">
        <w:rPr>
          <w:rFonts w:ascii="Times New Roman" w:eastAsia="Times New Roman" w:hAnsi="Times New Roman" w:cs="Times New Roman"/>
          <w:color w:val="000000" w:themeColor="text1"/>
          <w:sz w:val="24"/>
          <w:szCs w:val="24"/>
        </w:rPr>
        <w:t xml:space="preserve"> u svrhu dokazivanja</w:t>
      </w:r>
      <w:r w:rsidR="00DA05CD" w:rsidRPr="003B3B20">
        <w:rPr>
          <w:rFonts w:ascii="Times New Roman" w:eastAsia="Times New Roman" w:hAnsi="Times New Roman" w:cs="Times New Roman"/>
          <w:color w:val="000000" w:themeColor="text1"/>
          <w:sz w:val="24"/>
          <w:szCs w:val="24"/>
        </w:rPr>
        <w:t xml:space="preserve"> prihvatljivosti prijavitelja, potraživanih aktivnosti i troškova, te svih</w:t>
      </w:r>
      <w:r w:rsidRPr="003B3B20">
        <w:rPr>
          <w:rFonts w:ascii="Times New Roman" w:eastAsia="Times New Roman" w:hAnsi="Times New Roman" w:cs="Times New Roman"/>
          <w:color w:val="000000" w:themeColor="text1"/>
          <w:sz w:val="24"/>
          <w:szCs w:val="24"/>
        </w:rPr>
        <w:t xml:space="preserve"> </w:t>
      </w:r>
      <w:r w:rsidR="00DA05CD" w:rsidRPr="003B3B20">
        <w:rPr>
          <w:rFonts w:ascii="Times New Roman" w:eastAsia="Times New Roman" w:hAnsi="Times New Roman" w:cs="Times New Roman"/>
          <w:color w:val="000000" w:themeColor="text1"/>
          <w:sz w:val="24"/>
          <w:szCs w:val="24"/>
        </w:rPr>
        <w:t>navoda iz dostavljenih izjava.</w:t>
      </w:r>
    </w:p>
    <w:bookmarkEnd w:id="126"/>
    <w:p w14:paraId="7E489F0A" w14:textId="77777777" w:rsidR="001231AE" w:rsidRPr="003B3B20" w:rsidRDefault="001231AE" w:rsidP="00DD3793">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p>
    <w:tbl>
      <w:tblPr>
        <w:tblStyle w:val="TableGrid"/>
        <w:tblW w:w="0" w:type="auto"/>
        <w:tblInd w:w="135" w:type="dxa"/>
        <w:tblLayout w:type="fixed"/>
        <w:tblLook w:val="04A0" w:firstRow="1" w:lastRow="0" w:firstColumn="1" w:lastColumn="0" w:noHBand="0" w:noVBand="1"/>
      </w:tblPr>
      <w:tblGrid>
        <w:gridCol w:w="9045"/>
      </w:tblGrid>
      <w:tr w:rsidR="1DCB2732" w:rsidRPr="003B3B20" w14:paraId="35A664CC" w14:textId="77777777" w:rsidTr="00BB1BDE">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14:paraId="430A3A98" w14:textId="4C8CBA3E" w:rsidR="1DCB2732" w:rsidRPr="003B3B20" w:rsidRDefault="1DCB2732" w:rsidP="00DD3793">
            <w:pPr>
              <w:spacing w:before="120" w:after="120"/>
              <w:jc w:val="both"/>
              <w:rPr>
                <w:rFonts w:ascii="Times New Roman" w:eastAsia="Times New Roman" w:hAnsi="Times New Roman" w:cs="Times New Roman"/>
                <w:i/>
                <w:iCs/>
              </w:rPr>
            </w:pPr>
            <w:r w:rsidRPr="003B3B20">
              <w:rPr>
                <w:rFonts w:ascii="Times New Roman" w:eastAsia="Times New Roman" w:hAnsi="Times New Roman" w:cs="Times New Roman"/>
                <w:b/>
                <w:bCs/>
                <w:i/>
                <w:iCs/>
                <w:color w:val="000000" w:themeColor="text1"/>
              </w:rPr>
              <w:t>Napomena:</w:t>
            </w:r>
            <w:r w:rsidRPr="003B3B20">
              <w:rPr>
                <w:rFonts w:ascii="Times New Roman" w:eastAsia="Times New Roman" w:hAnsi="Times New Roman" w:cs="Times New Roman"/>
                <w:i/>
                <w:iCs/>
                <w:color w:val="000000" w:themeColor="text1"/>
              </w:rPr>
              <w:t xml:space="preserve"> </w:t>
            </w:r>
            <w:r w:rsidRPr="003B3B20">
              <w:rPr>
                <w:rFonts w:ascii="Times New Roman" w:eastAsia="Times New Roman" w:hAnsi="Times New Roman" w:cs="Times New Roman"/>
                <w:i/>
                <w:iCs/>
              </w:rPr>
              <w:t xml:space="preserve">Projektni prijedlog podnosi se isključivo putem </w:t>
            </w:r>
            <w:r w:rsidR="006909CD" w:rsidRPr="003B3B20">
              <w:rPr>
                <w:rFonts w:ascii="Times New Roman" w:eastAsia="Times New Roman" w:hAnsi="Times New Roman" w:cs="Times New Roman"/>
                <w:i/>
                <w:iCs/>
              </w:rPr>
              <w:t>S</w:t>
            </w:r>
            <w:r w:rsidRPr="003B3B20">
              <w:rPr>
                <w:rFonts w:ascii="Times New Roman" w:eastAsia="Times New Roman" w:hAnsi="Times New Roman" w:cs="Times New Roman"/>
                <w:i/>
                <w:iCs/>
              </w:rPr>
              <w:t xml:space="preserve">ustava, ispunjavanjem i podnošenjem Prijavnog obrasca. Svaki priloženi dokument Prijavnom obrascu kroz navedeni sustav mora biti u zasebnoj datoteci. </w:t>
            </w:r>
          </w:p>
          <w:p w14:paraId="7A76ABB6" w14:textId="7321D8CB" w:rsidR="1DCB2732" w:rsidRPr="003B3B20" w:rsidRDefault="1DCB2732" w:rsidP="00DD3793">
            <w:pPr>
              <w:spacing w:before="120" w:after="120"/>
              <w:jc w:val="both"/>
              <w:rPr>
                <w:rFonts w:ascii="Times New Roman" w:eastAsia="Times New Roman" w:hAnsi="Times New Roman" w:cs="Times New Roman"/>
                <w:i/>
                <w:iCs/>
                <w:sz w:val="24"/>
                <w:szCs w:val="24"/>
              </w:rPr>
            </w:pPr>
            <w:r w:rsidRPr="003B3B20">
              <w:rPr>
                <w:rFonts w:ascii="Times New Roman" w:eastAsia="Times New Roman" w:hAnsi="Times New Roman" w:cs="Times New Roman"/>
                <w:b/>
                <w:bCs/>
                <w:i/>
                <w:iCs/>
              </w:rPr>
              <w:t>VAŽNO!</w:t>
            </w:r>
            <w:r w:rsidRPr="003B3B20">
              <w:rPr>
                <w:rFonts w:ascii="Times New Roman" w:eastAsia="Times New Roman" w:hAnsi="Times New Roman" w:cs="Times New Roman"/>
                <w:i/>
                <w:iCs/>
              </w:rPr>
              <w:t xml:space="preserve"> Prijavitelji su dužni planirati dovoljno vremena za registraciju u </w:t>
            </w:r>
            <w:r w:rsidR="006909CD" w:rsidRPr="003B3B20">
              <w:rPr>
                <w:rFonts w:ascii="Times New Roman" w:eastAsia="Times New Roman" w:hAnsi="Times New Roman" w:cs="Times New Roman"/>
                <w:i/>
                <w:iCs/>
              </w:rPr>
              <w:t>S</w:t>
            </w:r>
            <w:r w:rsidRPr="003B3B20">
              <w:rPr>
                <w:rFonts w:ascii="Times New Roman" w:eastAsia="Times New Roman" w:hAnsi="Times New Roman" w:cs="Times New Roman"/>
                <w:i/>
                <w:iCs/>
              </w:rPr>
              <w:t xml:space="preserve">ustav te ispunjavanje i provjeru Prijavnog obrasca u istome, prije željenog vremena podnošenja projektnog prijedloga. Iako je </w:t>
            </w:r>
            <w:r w:rsidR="006909CD" w:rsidRPr="003B3B20">
              <w:rPr>
                <w:rFonts w:ascii="Times New Roman" w:eastAsia="Times New Roman" w:hAnsi="Times New Roman" w:cs="Times New Roman"/>
                <w:i/>
                <w:iCs/>
              </w:rPr>
              <w:t>S</w:t>
            </w:r>
            <w:r w:rsidRPr="003B3B20">
              <w:rPr>
                <w:rFonts w:ascii="Times New Roman" w:eastAsia="Times New Roman" w:hAnsi="Times New Roman" w:cs="Times New Roman"/>
                <w:i/>
                <w:iCs/>
              </w:rPr>
              <w:t xml:space="preserve">ustav dostupan 0-24 sata svim danima, izuzev u vrijeme redovitih ažuriranja sustava, korisnička podrška </w:t>
            </w:r>
            <w:r w:rsidR="006909CD" w:rsidRPr="003B3B20">
              <w:rPr>
                <w:rFonts w:ascii="Times New Roman" w:eastAsia="Times New Roman" w:hAnsi="Times New Roman" w:cs="Times New Roman"/>
                <w:i/>
                <w:iCs/>
              </w:rPr>
              <w:t>Sustava</w:t>
            </w:r>
            <w:r w:rsidR="00343845" w:rsidRPr="003B3B20" w:rsidDel="00343845">
              <w:rPr>
                <w:rFonts w:ascii="Times New Roman" w:eastAsia="Times New Roman" w:hAnsi="Times New Roman" w:cs="Times New Roman"/>
                <w:i/>
                <w:iCs/>
              </w:rPr>
              <w:t xml:space="preserve"> </w:t>
            </w:r>
            <w:r w:rsidRPr="003B3B20">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3B3B20">
              <w:rPr>
                <w:rFonts w:ascii="Times New Roman" w:eastAsia="Times New Roman" w:hAnsi="Times New Roman" w:cs="Times New Roman"/>
                <w:i/>
                <w:iCs/>
              </w:rPr>
              <w:t>podkomponentu</w:t>
            </w:r>
            <w:proofErr w:type="spellEnd"/>
            <w:r w:rsidRPr="003B3B20">
              <w:rPr>
                <w:rFonts w:ascii="Times New Roman" w:eastAsia="Times New Roman" w:hAnsi="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4B75AD5E" w14:textId="77777777" w:rsidR="0084765D" w:rsidRPr="003B3B20" w:rsidRDefault="0084765D" w:rsidP="00DD3793">
      <w:pPr>
        <w:widowControl w:val="0"/>
        <w:autoSpaceDE w:val="0"/>
        <w:autoSpaceDN w:val="0"/>
        <w:adjustRightInd w:val="0"/>
        <w:spacing w:after="0"/>
        <w:jc w:val="both"/>
        <w:rPr>
          <w:rFonts w:ascii="Times New Roman" w:hAnsi="Times New Roman" w:cs="Times New Roman"/>
          <w:color w:val="000000"/>
          <w:sz w:val="24"/>
          <w:szCs w:val="24"/>
        </w:rPr>
      </w:pPr>
    </w:p>
    <w:p w14:paraId="7C88BF05" w14:textId="6D873008" w:rsidR="00993F49" w:rsidRPr="003B3B20" w:rsidRDefault="2CA976C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Poziv se provodi kao otvoreni postupak u modalitetu </w:t>
      </w:r>
      <w:r w:rsidR="00D31FC3" w:rsidRPr="003B3B20">
        <w:rPr>
          <w:rFonts w:ascii="Times New Roman" w:hAnsi="Times New Roman" w:cs="Times New Roman"/>
          <w:sz w:val="24"/>
          <w:szCs w:val="24"/>
        </w:rPr>
        <w:t>trajnog</w:t>
      </w:r>
      <w:r w:rsidR="008A6FCF" w:rsidRPr="003B3B20">
        <w:rPr>
          <w:rFonts w:ascii="Times New Roman" w:hAnsi="Times New Roman" w:cs="Times New Roman"/>
          <w:sz w:val="24"/>
          <w:szCs w:val="24"/>
        </w:rPr>
        <w:t xml:space="preserve"> </w:t>
      </w:r>
      <w:r w:rsidR="00411FF3" w:rsidRPr="003B3B20">
        <w:rPr>
          <w:rFonts w:ascii="Times New Roman" w:hAnsi="Times New Roman" w:cs="Times New Roman"/>
          <w:sz w:val="24"/>
          <w:szCs w:val="24"/>
        </w:rPr>
        <w:t>poziva</w:t>
      </w:r>
      <w:r w:rsidR="000B2FE3" w:rsidRPr="003B3B20">
        <w:rPr>
          <w:rFonts w:ascii="Times New Roman" w:hAnsi="Times New Roman" w:cs="Times New Roman"/>
          <w:sz w:val="24"/>
          <w:szCs w:val="24"/>
        </w:rPr>
        <w:t xml:space="preserve"> s krajnjim rokom dostave projektnih prijedloga do</w:t>
      </w:r>
      <w:r w:rsidR="000869AE">
        <w:rPr>
          <w:rFonts w:ascii="Times New Roman" w:hAnsi="Times New Roman" w:cs="Times New Roman"/>
          <w:sz w:val="24"/>
          <w:szCs w:val="24"/>
        </w:rPr>
        <w:t xml:space="preserve"> 31.  </w:t>
      </w:r>
      <w:r w:rsidR="002457BC">
        <w:rPr>
          <w:rFonts w:ascii="Times New Roman" w:hAnsi="Times New Roman" w:cs="Times New Roman"/>
          <w:sz w:val="24"/>
          <w:szCs w:val="24"/>
        </w:rPr>
        <w:t xml:space="preserve">prosinca </w:t>
      </w:r>
      <w:r w:rsidR="000869AE">
        <w:rPr>
          <w:rFonts w:ascii="Times New Roman" w:hAnsi="Times New Roman" w:cs="Times New Roman"/>
          <w:sz w:val="24"/>
          <w:szCs w:val="24"/>
        </w:rPr>
        <w:t>2023. godine ili do</w:t>
      </w:r>
      <w:r w:rsidR="000B2FE3" w:rsidRPr="003B3B20">
        <w:rPr>
          <w:rFonts w:ascii="Times New Roman" w:hAnsi="Times New Roman" w:cs="Times New Roman"/>
          <w:sz w:val="24"/>
          <w:szCs w:val="24"/>
        </w:rPr>
        <w:t xml:space="preserve"> iskorištenja raspoloživih financijskih sredstava</w:t>
      </w:r>
      <w:r w:rsidR="000F643D" w:rsidRPr="003B3B20">
        <w:rPr>
          <w:rFonts w:ascii="Times New Roman" w:hAnsi="Times New Roman" w:cs="Times New Roman"/>
          <w:sz w:val="24"/>
          <w:szCs w:val="24"/>
        </w:rPr>
        <w:t>.</w:t>
      </w:r>
      <w:r w:rsidR="004900CB" w:rsidRPr="003B3B20">
        <w:rPr>
          <w:rFonts w:ascii="Times New Roman" w:hAnsi="Times New Roman" w:cs="Times New Roman"/>
          <w:sz w:val="24"/>
          <w:szCs w:val="24"/>
        </w:rPr>
        <w:t xml:space="preserve"> </w:t>
      </w:r>
    </w:p>
    <w:p w14:paraId="251514C9" w14:textId="0FDE2F13" w:rsidR="009D11A5" w:rsidRPr="003B3B20" w:rsidRDefault="009D11A5"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Dostava projektnog prijedloga dozvoljena je najranije od</w:t>
      </w:r>
      <w:r w:rsidR="003C1836" w:rsidRPr="003B3B20">
        <w:rPr>
          <w:rFonts w:ascii="Times New Roman" w:hAnsi="Times New Roman" w:cs="Times New Roman"/>
          <w:sz w:val="24"/>
          <w:szCs w:val="24"/>
        </w:rPr>
        <w:t xml:space="preserve"> 17</w:t>
      </w:r>
      <w:r w:rsidR="003D23AE" w:rsidRPr="003B3B20">
        <w:rPr>
          <w:rFonts w:ascii="Times New Roman" w:hAnsi="Times New Roman" w:cs="Times New Roman"/>
          <w:sz w:val="24"/>
          <w:szCs w:val="24"/>
        </w:rPr>
        <w:t>.</w:t>
      </w:r>
      <w:r w:rsidR="003C1836" w:rsidRPr="003B3B20">
        <w:rPr>
          <w:rFonts w:ascii="Times New Roman" w:hAnsi="Times New Roman" w:cs="Times New Roman"/>
          <w:sz w:val="24"/>
          <w:szCs w:val="24"/>
        </w:rPr>
        <w:t xml:space="preserve"> </w:t>
      </w:r>
      <w:r w:rsidR="003D23AE" w:rsidRPr="003B3B20">
        <w:rPr>
          <w:rFonts w:ascii="Times New Roman" w:hAnsi="Times New Roman" w:cs="Times New Roman"/>
          <w:sz w:val="24"/>
          <w:szCs w:val="24"/>
        </w:rPr>
        <w:t>siječnja 2023.</w:t>
      </w:r>
      <w:r w:rsidR="003C1836" w:rsidRPr="003B3B20">
        <w:rPr>
          <w:rFonts w:ascii="Times New Roman" w:hAnsi="Times New Roman" w:cs="Times New Roman"/>
          <w:sz w:val="24"/>
          <w:szCs w:val="24"/>
        </w:rPr>
        <w:t xml:space="preserve"> godine.</w:t>
      </w:r>
    </w:p>
    <w:p w14:paraId="34CB2123" w14:textId="77777777" w:rsidR="0091064C" w:rsidRPr="003B3B20" w:rsidRDefault="00D153B8" w:rsidP="00DD3793">
      <w:pPr>
        <w:widowControl w:val="0"/>
        <w:autoSpaceDE w:val="0"/>
        <w:autoSpaceDN w:val="0"/>
        <w:adjustRightInd w:val="0"/>
        <w:spacing w:after="120"/>
        <w:jc w:val="both"/>
        <w:rPr>
          <w:rFonts w:ascii="Times New Roman" w:hAnsi="Times New Roman" w:cs="Times New Roman"/>
          <w:color w:val="000000"/>
          <w:sz w:val="24"/>
          <w:szCs w:val="24"/>
        </w:rPr>
      </w:pPr>
      <w:r w:rsidRPr="003B3B20">
        <w:rPr>
          <w:rFonts w:ascii="Times New Roman" w:hAnsi="Times New Roman" w:cs="Times New Roman"/>
          <w:color w:val="000000" w:themeColor="text1"/>
          <w:sz w:val="24"/>
          <w:szCs w:val="24"/>
        </w:rPr>
        <w:t>NT</w:t>
      </w:r>
      <w:r w:rsidR="2CA976CE" w:rsidRPr="003B3B20">
        <w:rPr>
          <w:rFonts w:ascii="Times New Roman" w:hAnsi="Times New Roman" w:cs="Times New Roman"/>
          <w:color w:val="000000" w:themeColor="text1"/>
          <w:sz w:val="24"/>
          <w:szCs w:val="24"/>
        </w:rPr>
        <w:t xml:space="preserve"> zadržava pravo izmjena Poziva tijekom razdoblja trajanja Poziva</w:t>
      </w:r>
      <w:r w:rsidR="00D21637" w:rsidRPr="003B3B20">
        <w:rPr>
          <w:rFonts w:ascii="Times New Roman" w:hAnsi="Times New Roman" w:cs="Times New Roman"/>
          <w:color w:val="000000" w:themeColor="text1"/>
          <w:sz w:val="24"/>
          <w:szCs w:val="24"/>
        </w:rPr>
        <w:t>,</w:t>
      </w:r>
      <w:r w:rsidR="2CA976CE" w:rsidRPr="003B3B20">
        <w:rPr>
          <w:rFonts w:ascii="Times New Roman" w:hAnsi="Times New Roman" w:cs="Times New Roman"/>
          <w:color w:val="000000" w:themeColor="text1"/>
          <w:sz w:val="24"/>
          <w:szCs w:val="24"/>
        </w:rPr>
        <w:t xml:space="preserve"> vodeći računa da predmetne izmjene ne utječu na postupak procjene projektnih prijedloga.</w:t>
      </w:r>
    </w:p>
    <w:p w14:paraId="6FC30571" w14:textId="50FE48F5" w:rsidR="0091064C" w:rsidRPr="003B3B20" w:rsidRDefault="2CA976CE" w:rsidP="00DD3793">
      <w:pPr>
        <w:widowControl w:val="0"/>
        <w:autoSpaceDE w:val="0"/>
        <w:autoSpaceDN w:val="0"/>
        <w:adjustRightInd w:val="0"/>
        <w:spacing w:after="120"/>
        <w:jc w:val="both"/>
        <w:rPr>
          <w:rFonts w:ascii="Times New Roman" w:hAnsi="Times New Roman" w:cs="Times New Roman"/>
          <w:color w:val="000000"/>
          <w:sz w:val="24"/>
          <w:szCs w:val="24"/>
        </w:rPr>
      </w:pPr>
      <w:r w:rsidRPr="003B3B20">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3B3B20">
        <w:rPr>
          <w:rFonts w:ascii="Times New Roman" w:hAnsi="Times New Roman" w:cs="Times New Roman"/>
          <w:color w:val="000000" w:themeColor="text1"/>
          <w:sz w:val="24"/>
          <w:szCs w:val="24"/>
        </w:rPr>
        <w:t xml:space="preserve"> </w:t>
      </w:r>
      <w:r w:rsidRPr="003B3B20">
        <w:rPr>
          <w:rFonts w:ascii="Times New Roman" w:hAnsi="Times New Roman" w:cs="Times New Roman"/>
          <w:color w:val="000000" w:themeColor="text1"/>
          <w:sz w:val="24"/>
          <w:szCs w:val="24"/>
        </w:rPr>
        <w:t>i</w:t>
      </w:r>
      <w:r w:rsidR="00701FF0" w:rsidRPr="003B3B20">
        <w:rPr>
          <w:rFonts w:ascii="Times New Roman" w:hAnsi="Times New Roman" w:cs="Times New Roman"/>
          <w:color w:val="000000" w:themeColor="text1"/>
          <w:sz w:val="24"/>
          <w:szCs w:val="24"/>
        </w:rPr>
        <w:t xml:space="preserve"> </w:t>
      </w:r>
      <w:r w:rsidR="006909CD" w:rsidRPr="003B3B20">
        <w:rPr>
          <w:rFonts w:ascii="Times New Roman" w:hAnsi="Times New Roman" w:cs="Times New Roman"/>
          <w:color w:val="000000" w:themeColor="text1"/>
          <w:sz w:val="24"/>
          <w:szCs w:val="24"/>
        </w:rPr>
        <w:t>Sustava</w:t>
      </w:r>
      <w:r w:rsidR="00701FF0" w:rsidRPr="003B3B20">
        <w:rPr>
          <w:rFonts w:ascii="Times New Roman" w:hAnsi="Times New Roman" w:cs="Times New Roman"/>
          <w:color w:val="000000" w:themeColor="text1"/>
          <w:sz w:val="24"/>
          <w:szCs w:val="24"/>
        </w:rPr>
        <w:t xml:space="preserve"> </w:t>
      </w:r>
      <w:r w:rsidRPr="003B3B20">
        <w:rPr>
          <w:rFonts w:ascii="Times New Roman" w:hAnsi="Times New Roman" w:cs="Times New Roman"/>
          <w:color w:val="000000" w:themeColor="text1"/>
          <w:sz w:val="24"/>
          <w:szCs w:val="24"/>
        </w:rPr>
        <w:t>bit će objavljena obavijest u kojoj će se navesti da je:</w:t>
      </w:r>
      <w:r w:rsidR="00701FF0" w:rsidRPr="003B3B20">
        <w:rPr>
          <w:rFonts w:ascii="Times New Roman" w:hAnsi="Times New Roman" w:cs="Times New Roman"/>
          <w:color w:val="000000" w:themeColor="text1"/>
          <w:sz w:val="24"/>
          <w:szCs w:val="24"/>
        </w:rPr>
        <w:t xml:space="preserve"> </w:t>
      </w:r>
    </w:p>
    <w:p w14:paraId="27B4B611" w14:textId="77777777" w:rsidR="0091064C" w:rsidRPr="003B3B20" w:rsidRDefault="2CA976CE" w:rsidP="009D2B7D">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sz w:val="24"/>
          <w:szCs w:val="24"/>
        </w:rPr>
      </w:pPr>
      <w:r w:rsidRPr="003B3B20">
        <w:rPr>
          <w:rFonts w:ascii="Times New Roman" w:hAnsi="Times New Roman" w:cs="Times New Roman"/>
          <w:color w:val="000000" w:themeColor="text1"/>
          <w:sz w:val="24"/>
          <w:szCs w:val="24"/>
        </w:rPr>
        <w:t>Poziv obustavljen na određeno vrijeme (jasno navodeći razdoblje obustave)</w:t>
      </w:r>
      <w:r w:rsidR="001C0E80" w:rsidRPr="003B3B20">
        <w:rPr>
          <w:rFonts w:ascii="Times New Roman" w:hAnsi="Times New Roman" w:cs="Times New Roman"/>
          <w:color w:val="000000" w:themeColor="text1"/>
          <w:sz w:val="24"/>
          <w:szCs w:val="24"/>
        </w:rPr>
        <w:t>;</w:t>
      </w:r>
    </w:p>
    <w:p w14:paraId="5AB960F2" w14:textId="77777777" w:rsidR="0091064C" w:rsidRPr="003B3B20" w:rsidRDefault="2CA976CE" w:rsidP="009D2B7D">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rPr>
      </w:pPr>
      <w:r w:rsidRPr="003B3B20">
        <w:rPr>
          <w:rFonts w:ascii="Times New Roman" w:hAnsi="Times New Roman" w:cs="Times New Roman"/>
          <w:color w:val="000000" w:themeColor="text1"/>
          <w:sz w:val="24"/>
          <w:szCs w:val="24"/>
        </w:rPr>
        <w:t>Poziv zatvoren prije isteka predviđenog roka za dostavu projektnih prijedloga (jasno</w:t>
      </w:r>
      <w:r w:rsidR="00701FF0" w:rsidRPr="003B3B20">
        <w:rPr>
          <w:rFonts w:ascii="Times New Roman" w:hAnsi="Times New Roman" w:cs="Times New Roman"/>
          <w:color w:val="000000" w:themeColor="text1"/>
          <w:sz w:val="24"/>
          <w:szCs w:val="24"/>
        </w:rPr>
        <w:t xml:space="preserve"> </w:t>
      </w:r>
      <w:r w:rsidRPr="003B3B20">
        <w:rPr>
          <w:rFonts w:ascii="Times New Roman" w:hAnsi="Times New Roman" w:cs="Times New Roman"/>
          <w:color w:val="000000" w:themeColor="text1"/>
          <w:sz w:val="24"/>
          <w:szCs w:val="24"/>
        </w:rPr>
        <w:t>navodeći točan datum zatvaranja).</w:t>
      </w:r>
    </w:p>
    <w:p w14:paraId="14C91BA7" w14:textId="1DEA5B70" w:rsidR="005C6CA5" w:rsidRPr="003B3B20" w:rsidRDefault="00E53F0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Obrazložena informacija</w:t>
      </w:r>
      <w:r w:rsidR="00701FF0" w:rsidRPr="003B3B20">
        <w:rPr>
          <w:rFonts w:ascii="Times New Roman" w:hAnsi="Times New Roman" w:cs="Times New Roman"/>
          <w:sz w:val="24"/>
          <w:szCs w:val="24"/>
        </w:rPr>
        <w:t xml:space="preserve"> </w:t>
      </w:r>
      <w:r w:rsidRPr="003B3B20">
        <w:rPr>
          <w:rFonts w:ascii="Times New Roman" w:hAnsi="Times New Roman" w:cs="Times New Roman"/>
          <w:sz w:val="24"/>
          <w:szCs w:val="24"/>
        </w:rPr>
        <w:t>o izmjenama Poziva, zatvaranju Poziva i obustavu Poziva, kao i sam Poziv objavljuju se</w:t>
      </w:r>
      <w:r w:rsidR="000652A7" w:rsidRPr="003B3B20">
        <w:rPr>
          <w:rFonts w:ascii="Times New Roman" w:hAnsi="Times New Roman" w:cs="Times New Roman"/>
          <w:sz w:val="24"/>
          <w:szCs w:val="24"/>
        </w:rPr>
        <w:t xml:space="preserve"> na</w:t>
      </w:r>
      <w:r w:rsidRPr="003B3B20">
        <w:rPr>
          <w:rFonts w:ascii="Times New Roman" w:hAnsi="Times New Roman" w:cs="Times New Roman"/>
          <w:sz w:val="24"/>
          <w:szCs w:val="24"/>
        </w:rPr>
        <w:t xml:space="preserve"> </w:t>
      </w:r>
      <w:bookmarkStart w:id="127" w:name="_Hlk97915385"/>
      <w:r w:rsidR="00315EA9" w:rsidRPr="003B3B20">
        <w:rPr>
          <w:rFonts w:ascii="Times New Roman" w:hAnsi="Times New Roman" w:cs="Times New Roman"/>
          <w:sz w:val="24"/>
          <w:szCs w:val="24"/>
        </w:rPr>
        <w:t xml:space="preserve">središnjoj internetskoj stranici i javnom portalu </w:t>
      </w:r>
      <w:r w:rsidR="006909CD" w:rsidRPr="003B3B20">
        <w:rPr>
          <w:rFonts w:ascii="Times New Roman" w:hAnsi="Times New Roman" w:cs="Times New Roman"/>
          <w:sz w:val="24"/>
          <w:szCs w:val="24"/>
        </w:rPr>
        <w:t>Sustava</w:t>
      </w:r>
      <w:bookmarkEnd w:id="127"/>
      <w:r w:rsidR="001C0E80" w:rsidRPr="003B3B20">
        <w:rPr>
          <w:rFonts w:ascii="Times New Roman" w:hAnsi="Times New Roman" w:cs="Times New Roman"/>
          <w:sz w:val="24"/>
          <w:szCs w:val="24"/>
        </w:rPr>
        <w:t>.</w:t>
      </w:r>
      <w:r w:rsidR="004900CB" w:rsidRPr="003B3B20">
        <w:rPr>
          <w:rFonts w:ascii="Times New Roman" w:hAnsi="Times New Roman" w:cs="Times New Roman"/>
          <w:sz w:val="24"/>
          <w:szCs w:val="24"/>
        </w:rPr>
        <w:t xml:space="preserve"> </w:t>
      </w:r>
    </w:p>
    <w:p w14:paraId="1BEBCC22" w14:textId="02D17FD2" w:rsidR="00613A0D" w:rsidRPr="003B3B20" w:rsidRDefault="00613A0D">
      <w:pPr>
        <w:spacing w:after="160" w:line="259" w:lineRule="auto"/>
        <w:rPr>
          <w:rFonts w:ascii="Times New Roman" w:hAnsi="Times New Roman" w:cs="Times New Roman"/>
          <w:sz w:val="24"/>
          <w:szCs w:val="24"/>
        </w:rPr>
      </w:pPr>
      <w:r w:rsidRPr="003B3B20">
        <w:rPr>
          <w:rFonts w:ascii="Times New Roman" w:hAnsi="Times New Roman" w:cs="Times New Roman"/>
          <w:sz w:val="24"/>
          <w:szCs w:val="24"/>
        </w:rPr>
        <w:br w:type="page"/>
      </w:r>
    </w:p>
    <w:p w14:paraId="1A5CF947" w14:textId="77777777" w:rsidR="009D0347" w:rsidRPr="003B3B20" w:rsidRDefault="009D0347" w:rsidP="00C546AB">
      <w:pPr>
        <w:pStyle w:val="Heading2"/>
      </w:pPr>
      <w:bookmarkStart w:id="128" w:name="_Toc115025139"/>
      <w:bookmarkStart w:id="129" w:name="_Toc115025140"/>
      <w:bookmarkStart w:id="130" w:name="_Toc115025141"/>
      <w:bookmarkStart w:id="131" w:name="_Toc97916963"/>
      <w:bookmarkStart w:id="132" w:name="_Toc98178403"/>
      <w:bookmarkStart w:id="133" w:name="_Toc123545526"/>
      <w:bookmarkEnd w:id="128"/>
      <w:bookmarkEnd w:id="129"/>
      <w:bookmarkEnd w:id="130"/>
      <w:r w:rsidRPr="003B3B20">
        <w:lastRenderedPageBreak/>
        <w:t>Pitanja i odgovori</w:t>
      </w:r>
      <w:bookmarkEnd w:id="131"/>
      <w:bookmarkEnd w:id="132"/>
      <w:bookmarkEnd w:id="133"/>
    </w:p>
    <w:p w14:paraId="249080D5" w14:textId="77777777" w:rsidR="0017511E" w:rsidRPr="003B3B20" w:rsidRDefault="0017511E" w:rsidP="00DD3793">
      <w:pPr>
        <w:pStyle w:val="NoSpacing"/>
        <w:spacing w:after="120" w:line="276" w:lineRule="auto"/>
        <w:jc w:val="both"/>
        <w:rPr>
          <w:rFonts w:ascii="Times New Roman" w:hAnsi="Times New Roman" w:cs="Times New Roman"/>
          <w:sz w:val="24"/>
          <w:szCs w:val="24"/>
        </w:rPr>
      </w:pPr>
    </w:p>
    <w:p w14:paraId="0ACB2EAA" w14:textId="082BD37D" w:rsidR="00D32E95" w:rsidRPr="003B3B20" w:rsidRDefault="00D32E95"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Potencijalni </w:t>
      </w:r>
      <w:r w:rsidR="00D921CE" w:rsidRPr="003B3B20">
        <w:rPr>
          <w:rFonts w:ascii="Times New Roman" w:hAnsi="Times New Roman" w:cs="Times New Roman"/>
          <w:sz w:val="24"/>
          <w:szCs w:val="24"/>
        </w:rPr>
        <w:t xml:space="preserve">prijavitelji mogu </w:t>
      </w:r>
      <w:r w:rsidRPr="003B3B20">
        <w:rPr>
          <w:rFonts w:ascii="Times New Roman" w:hAnsi="Times New Roman" w:cs="Times New Roman"/>
          <w:sz w:val="24"/>
          <w:szCs w:val="24"/>
        </w:rPr>
        <w:t xml:space="preserve">za vrijeme trajanja </w:t>
      </w:r>
      <w:r w:rsidR="00D921CE" w:rsidRPr="003B3B20">
        <w:rPr>
          <w:rFonts w:ascii="Times New Roman" w:hAnsi="Times New Roman" w:cs="Times New Roman"/>
          <w:sz w:val="24"/>
          <w:szCs w:val="24"/>
        </w:rPr>
        <w:t xml:space="preserve">Poziva </w:t>
      </w:r>
      <w:r w:rsidRPr="003B3B20">
        <w:rPr>
          <w:rFonts w:ascii="Times New Roman" w:hAnsi="Times New Roman" w:cs="Times New Roman"/>
          <w:sz w:val="24"/>
          <w:szCs w:val="24"/>
        </w:rPr>
        <w:t>postavljati pitanja</w:t>
      </w:r>
      <w:r w:rsidR="00C222BC" w:rsidRPr="003B3B20">
        <w:rPr>
          <w:rFonts w:ascii="Times New Roman" w:hAnsi="Times New Roman" w:cs="Times New Roman"/>
          <w:sz w:val="24"/>
          <w:szCs w:val="24"/>
        </w:rPr>
        <w:t xml:space="preserve"> u svrhu dobivanja dodatnih pojašnjenja i obrazloženja odredbi Poziva</w:t>
      </w:r>
      <w:r w:rsidR="00D921CE" w:rsidRPr="003B3B20">
        <w:rPr>
          <w:rFonts w:ascii="Times New Roman" w:hAnsi="Times New Roman" w:cs="Times New Roman"/>
          <w:sz w:val="24"/>
          <w:szCs w:val="24"/>
        </w:rPr>
        <w:t xml:space="preserve">. </w:t>
      </w:r>
      <w:r w:rsidRPr="003B3B20">
        <w:rPr>
          <w:rFonts w:ascii="Times New Roman" w:hAnsi="Times New Roman" w:cs="Times New Roman"/>
          <w:sz w:val="24"/>
          <w:szCs w:val="24"/>
        </w:rPr>
        <w:t>Postavljeno pitanje treba sadržavati jasnu referencu</w:t>
      </w:r>
      <w:r w:rsidR="00570950" w:rsidRPr="003B3B20">
        <w:rPr>
          <w:rFonts w:ascii="Times New Roman" w:hAnsi="Times New Roman" w:cs="Times New Roman"/>
          <w:sz w:val="24"/>
          <w:szCs w:val="24"/>
        </w:rPr>
        <w:t xml:space="preserve"> </w:t>
      </w:r>
      <w:r w:rsidR="00D921CE" w:rsidRPr="003B3B20">
        <w:rPr>
          <w:rFonts w:ascii="Times New Roman" w:hAnsi="Times New Roman" w:cs="Times New Roman"/>
          <w:sz w:val="24"/>
          <w:szCs w:val="24"/>
        </w:rPr>
        <w:t xml:space="preserve">na </w:t>
      </w:r>
      <w:r w:rsidRPr="003B3B20">
        <w:rPr>
          <w:rFonts w:ascii="Times New Roman" w:hAnsi="Times New Roman" w:cs="Times New Roman"/>
          <w:sz w:val="24"/>
          <w:szCs w:val="24"/>
        </w:rPr>
        <w:t>Poziv</w:t>
      </w:r>
      <w:r w:rsidR="00D921CE" w:rsidRPr="003B3B20">
        <w:rPr>
          <w:rFonts w:ascii="Times New Roman" w:hAnsi="Times New Roman" w:cs="Times New Roman"/>
          <w:sz w:val="24"/>
          <w:szCs w:val="24"/>
        </w:rPr>
        <w:t xml:space="preserve">. </w:t>
      </w:r>
      <w:r w:rsidRPr="003B3B20">
        <w:rPr>
          <w:rFonts w:ascii="Times New Roman" w:hAnsi="Times New Roman" w:cs="Times New Roman"/>
          <w:sz w:val="24"/>
          <w:szCs w:val="24"/>
        </w:rPr>
        <w:t xml:space="preserve">Odgovori će se objaviti tijekom postupka dodjele na </w:t>
      </w:r>
      <w:bookmarkStart w:id="134" w:name="_Hlk97627339"/>
      <w:r w:rsidR="0015324A" w:rsidRPr="003B3B20">
        <w:rPr>
          <w:rFonts w:ascii="Times New Roman" w:hAnsi="Times New Roman" w:cs="Times New Roman"/>
          <w:sz w:val="24"/>
          <w:szCs w:val="24"/>
          <w:u w:val="single"/>
        </w:rPr>
        <w:t xml:space="preserve">središnjoj </w:t>
      </w:r>
      <w:r w:rsidR="00C222BC" w:rsidRPr="003B3B20">
        <w:rPr>
          <w:rFonts w:ascii="Times New Roman" w:hAnsi="Times New Roman" w:cs="Times New Roman"/>
          <w:sz w:val="24"/>
          <w:szCs w:val="24"/>
          <w:u w:val="single"/>
        </w:rPr>
        <w:t xml:space="preserve">internetskoj </w:t>
      </w:r>
      <w:r w:rsidRPr="003B3B20">
        <w:rPr>
          <w:rFonts w:ascii="Times New Roman" w:hAnsi="Times New Roman" w:cs="Times New Roman"/>
          <w:sz w:val="24"/>
          <w:szCs w:val="24"/>
          <w:u w:val="single"/>
        </w:rPr>
        <w:t>stranici</w:t>
      </w:r>
      <w:r w:rsidR="00701FF0" w:rsidRPr="003B3B20">
        <w:rPr>
          <w:rFonts w:ascii="Times New Roman" w:hAnsi="Times New Roman" w:cs="Times New Roman"/>
          <w:sz w:val="24"/>
          <w:szCs w:val="24"/>
          <w:u w:val="single"/>
        </w:rPr>
        <w:t xml:space="preserve"> </w:t>
      </w:r>
      <w:r w:rsidR="0015324A" w:rsidRPr="003B3B20">
        <w:rPr>
          <w:rFonts w:ascii="Times New Roman" w:hAnsi="Times New Roman" w:cs="Times New Roman"/>
          <w:sz w:val="24"/>
          <w:szCs w:val="24"/>
          <w:u w:val="single"/>
        </w:rPr>
        <w:t xml:space="preserve">i javnom portalu </w:t>
      </w:r>
      <w:r w:rsidR="006909CD" w:rsidRPr="003B3B20">
        <w:rPr>
          <w:rFonts w:ascii="Times New Roman" w:hAnsi="Times New Roman" w:cs="Times New Roman"/>
          <w:sz w:val="24"/>
          <w:szCs w:val="24"/>
          <w:u w:val="single"/>
        </w:rPr>
        <w:t>Sustava</w:t>
      </w:r>
      <w:bookmarkEnd w:id="134"/>
      <w:r w:rsidR="00D73636" w:rsidRPr="003B3B20">
        <w:rPr>
          <w:rStyle w:val="Hyperlink"/>
          <w:rFonts w:ascii="Times New Roman" w:hAnsi="Times New Roman" w:cs="Times New Roman"/>
          <w:color w:val="auto"/>
          <w:sz w:val="24"/>
          <w:u w:val="none"/>
        </w:rPr>
        <w:t xml:space="preserve">, </w:t>
      </w:r>
      <w:r w:rsidR="00976B06" w:rsidRPr="003B3B20">
        <w:rPr>
          <w:rFonts w:ascii="Times New Roman" w:hAnsi="Times New Roman" w:cs="Times New Roman"/>
          <w:sz w:val="24"/>
          <w:szCs w:val="24"/>
        </w:rPr>
        <w:t>u</w:t>
      </w:r>
      <w:r w:rsidR="009B047B" w:rsidRPr="003B3B20">
        <w:rPr>
          <w:rFonts w:ascii="Times New Roman" w:hAnsi="Times New Roman" w:cs="Times New Roman"/>
          <w:sz w:val="24"/>
          <w:szCs w:val="24"/>
        </w:rPr>
        <w:t xml:space="preserve"> </w:t>
      </w:r>
      <w:r w:rsidR="00976B06" w:rsidRPr="003B3B20">
        <w:rPr>
          <w:rFonts w:ascii="Times New Roman" w:hAnsi="Times New Roman" w:cs="Times New Roman"/>
          <w:sz w:val="24"/>
        </w:rPr>
        <w:t xml:space="preserve">roku </w:t>
      </w:r>
      <w:r w:rsidR="00451088" w:rsidRPr="003B3B20">
        <w:rPr>
          <w:rFonts w:ascii="Times New Roman" w:hAnsi="Times New Roman" w:cs="Times New Roman"/>
          <w:sz w:val="24"/>
        </w:rPr>
        <w:t xml:space="preserve">od </w:t>
      </w:r>
      <w:r w:rsidR="00DD2684" w:rsidRPr="003B3B20">
        <w:rPr>
          <w:rFonts w:ascii="Times New Roman" w:hAnsi="Times New Roman" w:cs="Times New Roman"/>
          <w:sz w:val="24"/>
        </w:rPr>
        <w:t>sedam (</w:t>
      </w:r>
      <w:r w:rsidR="00451088" w:rsidRPr="003B3B20">
        <w:rPr>
          <w:rFonts w:ascii="Times New Roman" w:hAnsi="Times New Roman" w:cs="Times New Roman"/>
          <w:sz w:val="24"/>
        </w:rPr>
        <w:t>7</w:t>
      </w:r>
      <w:r w:rsidR="00DD2684" w:rsidRPr="003B3B20">
        <w:rPr>
          <w:rFonts w:ascii="Times New Roman" w:hAnsi="Times New Roman" w:cs="Times New Roman"/>
          <w:sz w:val="24"/>
        </w:rPr>
        <w:t>)</w:t>
      </w:r>
      <w:r w:rsidR="00976B06" w:rsidRPr="003B3B20">
        <w:rPr>
          <w:rFonts w:ascii="Times New Roman" w:hAnsi="Times New Roman" w:cs="Times New Roman"/>
          <w:sz w:val="24"/>
        </w:rPr>
        <w:t xml:space="preserve"> </w:t>
      </w:r>
      <w:r w:rsidRPr="003B3B20">
        <w:rPr>
          <w:rFonts w:ascii="Times New Roman" w:hAnsi="Times New Roman" w:cs="Times New Roman"/>
          <w:sz w:val="24"/>
          <w:szCs w:val="24"/>
        </w:rPr>
        <w:t>da</w:t>
      </w:r>
      <w:r w:rsidR="00A6624A" w:rsidRPr="003B3B20">
        <w:rPr>
          <w:rFonts w:ascii="Times New Roman" w:hAnsi="Times New Roman" w:cs="Times New Roman"/>
          <w:sz w:val="24"/>
          <w:szCs w:val="24"/>
        </w:rPr>
        <w:t xml:space="preserve">na </w:t>
      </w:r>
      <w:r w:rsidR="00DC1E64" w:rsidRPr="003B3B20">
        <w:rPr>
          <w:rFonts w:ascii="Times New Roman" w:hAnsi="Times New Roman" w:cs="Times New Roman"/>
          <w:sz w:val="24"/>
          <w:szCs w:val="24"/>
        </w:rPr>
        <w:t xml:space="preserve">od </w:t>
      </w:r>
      <w:r w:rsidR="00A6624A" w:rsidRPr="003B3B20">
        <w:rPr>
          <w:rFonts w:ascii="Times New Roman" w:hAnsi="Times New Roman" w:cs="Times New Roman"/>
          <w:sz w:val="24"/>
          <w:szCs w:val="24"/>
        </w:rPr>
        <w:t>zaprimanja pojedinog pitanja</w:t>
      </w:r>
      <w:r w:rsidR="004E7D33">
        <w:rPr>
          <w:rFonts w:ascii="Times New Roman" w:hAnsi="Times New Roman" w:cs="Times New Roman"/>
          <w:sz w:val="24"/>
          <w:szCs w:val="24"/>
        </w:rPr>
        <w:t xml:space="preserve">, a najkasnije do 24. </w:t>
      </w:r>
      <w:r w:rsidR="002457BC">
        <w:rPr>
          <w:rFonts w:ascii="Times New Roman" w:hAnsi="Times New Roman" w:cs="Times New Roman"/>
          <w:sz w:val="24"/>
          <w:szCs w:val="24"/>
        </w:rPr>
        <w:t>prosinca</w:t>
      </w:r>
      <w:r w:rsidR="004E7D33">
        <w:rPr>
          <w:rFonts w:ascii="Times New Roman" w:hAnsi="Times New Roman" w:cs="Times New Roman"/>
          <w:sz w:val="24"/>
          <w:szCs w:val="24"/>
        </w:rPr>
        <w:t xml:space="preserve"> 2023. godine</w:t>
      </w:r>
      <w:r w:rsidR="00EF606E" w:rsidRPr="003B3B20">
        <w:rPr>
          <w:rFonts w:ascii="Times New Roman" w:hAnsi="Times New Roman" w:cs="Times New Roman"/>
          <w:sz w:val="24"/>
          <w:szCs w:val="24"/>
        </w:rPr>
        <w:t>.</w:t>
      </w:r>
      <w:r w:rsidR="00D921CE" w:rsidRPr="003B3B20">
        <w:rPr>
          <w:rFonts w:ascii="Times New Roman" w:hAnsi="Times New Roman" w:cs="Times New Roman"/>
          <w:sz w:val="24"/>
          <w:szCs w:val="24"/>
        </w:rPr>
        <w:t xml:space="preserve"> </w:t>
      </w:r>
      <w:r w:rsidR="00732105" w:rsidRPr="003B3B20">
        <w:rPr>
          <w:rFonts w:ascii="Times New Roman" w:hAnsi="Times New Roman" w:cs="Times New Roman"/>
          <w:sz w:val="24"/>
          <w:szCs w:val="24"/>
        </w:rPr>
        <w:t>Pitanja je moguće poslati putem Sustava.</w:t>
      </w:r>
    </w:p>
    <w:p w14:paraId="6EE00950" w14:textId="282EF0AE" w:rsidR="00AE1E23" w:rsidRPr="003B3B20" w:rsidRDefault="00D32E95"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 xml:space="preserve">U </w:t>
      </w:r>
      <w:r w:rsidR="00B54F06" w:rsidRPr="003B3B20">
        <w:rPr>
          <w:rFonts w:ascii="Times New Roman" w:hAnsi="Times New Roman" w:cs="Times New Roman"/>
          <w:sz w:val="24"/>
          <w:szCs w:val="24"/>
        </w:rPr>
        <w:t>svrhu osiguravanja poštivanja načela jednakog postupanja prema svim prijaviteljima</w:t>
      </w:r>
      <w:r w:rsidRPr="003B3B20">
        <w:rPr>
          <w:rFonts w:ascii="Times New Roman" w:hAnsi="Times New Roman" w:cs="Times New Roman"/>
          <w:sz w:val="24"/>
          <w:szCs w:val="24"/>
        </w:rPr>
        <w:t xml:space="preserve">, ne </w:t>
      </w:r>
      <w:r w:rsidR="00C222BC" w:rsidRPr="003B3B20">
        <w:rPr>
          <w:rFonts w:ascii="Times New Roman" w:hAnsi="Times New Roman" w:cs="Times New Roman"/>
          <w:sz w:val="24"/>
          <w:szCs w:val="24"/>
        </w:rPr>
        <w:t>daju se</w:t>
      </w:r>
      <w:r w:rsidRPr="003B3B20">
        <w:rPr>
          <w:rFonts w:ascii="Times New Roman" w:hAnsi="Times New Roman" w:cs="Times New Roman"/>
          <w:sz w:val="24"/>
          <w:szCs w:val="24"/>
        </w:rPr>
        <w:t xml:space="preserve"> prethodn</w:t>
      </w:r>
      <w:r w:rsidR="00C222BC" w:rsidRPr="003B3B20">
        <w:rPr>
          <w:rFonts w:ascii="Times New Roman" w:hAnsi="Times New Roman" w:cs="Times New Roman"/>
          <w:sz w:val="24"/>
          <w:szCs w:val="24"/>
        </w:rPr>
        <w:t>a</w:t>
      </w:r>
      <w:r w:rsidRPr="003B3B20">
        <w:rPr>
          <w:rFonts w:ascii="Times New Roman" w:hAnsi="Times New Roman" w:cs="Times New Roman"/>
          <w:sz w:val="24"/>
          <w:szCs w:val="24"/>
        </w:rPr>
        <w:t xml:space="preserve"> mišljenje vezan</w:t>
      </w:r>
      <w:r w:rsidR="00C222BC" w:rsidRPr="003B3B20">
        <w:rPr>
          <w:rFonts w:ascii="Times New Roman" w:hAnsi="Times New Roman" w:cs="Times New Roman"/>
          <w:sz w:val="24"/>
          <w:szCs w:val="24"/>
        </w:rPr>
        <w:t>a</w:t>
      </w:r>
      <w:r w:rsidRPr="003B3B20">
        <w:rPr>
          <w:rFonts w:ascii="Times New Roman" w:hAnsi="Times New Roman" w:cs="Times New Roman"/>
          <w:sz w:val="24"/>
          <w:szCs w:val="24"/>
        </w:rPr>
        <w:t xml:space="preserve"> uz </w:t>
      </w:r>
      <w:r w:rsidR="00D857D4" w:rsidRPr="003B3B20">
        <w:rPr>
          <w:rFonts w:ascii="Times New Roman" w:hAnsi="Times New Roman" w:cs="Times New Roman"/>
          <w:sz w:val="24"/>
          <w:szCs w:val="24"/>
        </w:rPr>
        <w:t>postupak dodjele, bilo opća, bilo ona koja se odnose na konkretni projekt.</w:t>
      </w:r>
    </w:p>
    <w:p w14:paraId="2BD3F869" w14:textId="77777777" w:rsidR="00AD5592" w:rsidRPr="003B3B20" w:rsidRDefault="00AD5592" w:rsidP="00DD3793">
      <w:pPr>
        <w:spacing w:after="120"/>
        <w:jc w:val="both"/>
        <w:rPr>
          <w:rFonts w:ascii="Times New Roman" w:hAnsi="Times New Roman" w:cs="Times New Roman"/>
          <w:sz w:val="24"/>
          <w:szCs w:val="24"/>
        </w:rPr>
      </w:pPr>
    </w:p>
    <w:p w14:paraId="23D22964" w14:textId="77777777" w:rsidR="00AE1E23" w:rsidRPr="003B3B20" w:rsidRDefault="00AE1E23" w:rsidP="00DD3793">
      <w:pPr>
        <w:widowControl w:val="0"/>
        <w:autoSpaceDE w:val="0"/>
        <w:autoSpaceDN w:val="0"/>
        <w:adjustRightInd w:val="0"/>
        <w:spacing w:after="120"/>
        <w:jc w:val="both"/>
        <w:rPr>
          <w:rFonts w:ascii="Times New Roman" w:hAnsi="Times New Roman" w:cs="Times New Roman"/>
          <w:b/>
          <w:i/>
          <w:color w:val="000000"/>
          <w:sz w:val="24"/>
          <w:szCs w:val="24"/>
        </w:rPr>
      </w:pPr>
      <w:r w:rsidRPr="003B3B20">
        <w:rPr>
          <w:rFonts w:ascii="Times New Roman" w:hAnsi="Times New Roman" w:cs="Times New Roman"/>
          <w:b/>
          <w:i/>
          <w:color w:val="000000"/>
          <w:sz w:val="24"/>
        </w:rPr>
        <w:t>Raspored događanja</w:t>
      </w:r>
    </w:p>
    <w:p w14:paraId="1EEA9EA0" w14:textId="59DB8C23" w:rsidR="006F4C76" w:rsidRPr="003B3B20" w:rsidRDefault="006F4C76" w:rsidP="00DD3793">
      <w:pPr>
        <w:widowControl w:val="0"/>
        <w:autoSpaceDE w:val="0"/>
        <w:autoSpaceDN w:val="0"/>
        <w:adjustRightInd w:val="0"/>
        <w:spacing w:after="240"/>
        <w:jc w:val="both"/>
        <w:rPr>
          <w:rFonts w:ascii="Times New Roman" w:hAnsi="Times New Roman" w:cs="Times New Roman"/>
          <w:sz w:val="24"/>
          <w:szCs w:val="24"/>
        </w:rPr>
      </w:pPr>
      <w:r w:rsidRPr="003B3B20">
        <w:rPr>
          <w:rFonts w:ascii="Times New Roman" w:hAnsi="Times New Roman" w:cs="Times New Roman"/>
          <w:sz w:val="24"/>
          <w:szCs w:val="24"/>
        </w:rPr>
        <w:t>Datum, vrijeme i mjesto odnosno način održavanja informativnih/edukacijskih radionica</w:t>
      </w:r>
      <w:r w:rsidR="002B38F1" w:rsidRPr="003B3B20">
        <w:rPr>
          <w:rFonts w:ascii="Times New Roman" w:hAnsi="Times New Roman" w:cs="Times New Roman"/>
          <w:sz w:val="24"/>
          <w:szCs w:val="24"/>
        </w:rPr>
        <w:t xml:space="preserve"> </w:t>
      </w:r>
      <w:r w:rsidRPr="003B3B20">
        <w:rPr>
          <w:rFonts w:ascii="Times New Roman" w:hAnsi="Times New Roman" w:cs="Times New Roman"/>
          <w:sz w:val="24"/>
          <w:szCs w:val="24"/>
        </w:rPr>
        <w:t xml:space="preserve">tijekom trajanja poziva bit će objavljeni najmanje 10 kalendarskih dana prije dana njihovog  održavanja u sustavu </w:t>
      </w:r>
      <w:proofErr w:type="spellStart"/>
      <w:r w:rsidRPr="003B3B20">
        <w:rPr>
          <w:rFonts w:ascii="Times New Roman" w:hAnsi="Times New Roman" w:cs="Times New Roman"/>
          <w:sz w:val="24"/>
          <w:szCs w:val="24"/>
        </w:rPr>
        <w:t>eNPOO</w:t>
      </w:r>
      <w:proofErr w:type="spellEnd"/>
      <w:r w:rsidRPr="003B3B20">
        <w:rPr>
          <w:rFonts w:ascii="Times New Roman" w:hAnsi="Times New Roman" w:cs="Times New Roman"/>
          <w:sz w:val="24"/>
          <w:szCs w:val="24"/>
        </w:rPr>
        <w:t>, objavom na javnom portalu sustava.</w:t>
      </w:r>
      <w:r w:rsidRPr="003B3B20" w:rsidDel="006F4C76">
        <w:rPr>
          <w:rFonts w:ascii="Times New Roman" w:hAnsi="Times New Roman" w:cs="Times New Roman"/>
          <w:sz w:val="24"/>
          <w:szCs w:val="24"/>
        </w:rPr>
        <w:t xml:space="preserve"> </w:t>
      </w:r>
    </w:p>
    <w:p w14:paraId="0529F803" w14:textId="77777777" w:rsidR="000160EC" w:rsidRPr="003B3B20" w:rsidRDefault="000160EC" w:rsidP="00DD3793">
      <w:pPr>
        <w:widowControl w:val="0"/>
        <w:autoSpaceDE w:val="0"/>
        <w:autoSpaceDN w:val="0"/>
        <w:adjustRightInd w:val="0"/>
        <w:spacing w:after="240"/>
        <w:jc w:val="both"/>
        <w:rPr>
          <w:rFonts w:ascii="Times New Roman" w:hAnsi="Times New Roman" w:cs="Times New Roman"/>
          <w:sz w:val="24"/>
          <w:szCs w:val="24"/>
        </w:rPr>
      </w:pPr>
    </w:p>
    <w:p w14:paraId="4F079BD2" w14:textId="77777777" w:rsidR="009D0347" w:rsidRPr="003B3B20" w:rsidRDefault="1DCB2732" w:rsidP="00C546AB">
      <w:pPr>
        <w:pStyle w:val="Heading2"/>
      </w:pPr>
      <w:bookmarkStart w:id="135" w:name="_Toc97916964"/>
      <w:bookmarkStart w:id="136" w:name="_Toc98178404"/>
      <w:bookmarkStart w:id="137" w:name="_Toc123545527"/>
      <w:r w:rsidRPr="003B3B20">
        <w:t>Važni indikativni vremenski rokovi</w:t>
      </w:r>
      <w:bookmarkEnd w:id="135"/>
      <w:bookmarkEnd w:id="136"/>
      <w:bookmarkEnd w:id="137"/>
    </w:p>
    <w:p w14:paraId="71F1AA44" w14:textId="77777777" w:rsidR="009D0347" w:rsidRPr="003B3B20" w:rsidRDefault="009D0347" w:rsidP="00DD3793">
      <w:pPr>
        <w:rPr>
          <w:rFonts w:ascii="Times New Roman" w:hAnsi="Times New Roman" w:cs="Times New Roman"/>
        </w:rPr>
      </w:pPr>
      <w:bookmarkStart w:id="138" w:name="_Toc2260438"/>
    </w:p>
    <w:p w14:paraId="7A393860" w14:textId="4C1648BB" w:rsidR="00C907E7" w:rsidRPr="003B3B20" w:rsidRDefault="00C907E7" w:rsidP="00DD3793">
      <w:pPr>
        <w:pStyle w:val="Caption"/>
        <w:keepNext/>
        <w:spacing w:line="276" w:lineRule="auto"/>
        <w:rPr>
          <w:rFonts w:ascii="Times New Roman" w:hAnsi="Times New Roman" w:cs="Times New Roman"/>
        </w:rPr>
      </w:pPr>
      <w:bookmarkStart w:id="139" w:name="_Hlk98431883"/>
      <w:r w:rsidRPr="003B3B20">
        <w:rPr>
          <w:rFonts w:ascii="Times New Roman" w:hAnsi="Times New Roman" w:cs="Times New Roman"/>
        </w:rPr>
        <w:t xml:space="preserve">Tablica </w:t>
      </w:r>
      <w:r w:rsidR="00AE75EC">
        <w:rPr>
          <w:rFonts w:ascii="Times New Roman" w:hAnsi="Times New Roman" w:cs="Times New Roman"/>
        </w:rPr>
        <w:t>4</w:t>
      </w:r>
      <w:r w:rsidRPr="003B3B20">
        <w:rPr>
          <w:rFonts w:ascii="Times New Roman" w:hAnsi="Times New Roman" w:cs="Times New Roman"/>
        </w:rPr>
        <w:t>. Važni indikativni vremenski rokovi vezani uz Poziv</w:t>
      </w:r>
    </w:p>
    <w:tbl>
      <w:tblPr>
        <w:tblStyle w:val="TableGrid"/>
        <w:tblW w:w="5000" w:type="pct"/>
        <w:tblLook w:val="04A0" w:firstRow="1" w:lastRow="0" w:firstColumn="1" w:lastColumn="0" w:noHBand="0" w:noVBand="1"/>
      </w:tblPr>
      <w:tblGrid>
        <w:gridCol w:w="3130"/>
        <w:gridCol w:w="5922"/>
      </w:tblGrid>
      <w:tr w:rsidR="00715199" w:rsidRPr="003B3B20" w14:paraId="425861FB" w14:textId="77777777" w:rsidTr="00B46681">
        <w:trPr>
          <w:trHeight w:val="87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bookmarkEnd w:id="139"/>
          <w:p w14:paraId="5F1DF0E1" w14:textId="77777777" w:rsidR="00715199" w:rsidRPr="003B3B20" w:rsidRDefault="00715199" w:rsidP="00DD3793">
            <w:pPr>
              <w:spacing w:after="0"/>
              <w:jc w:val="center"/>
              <w:rPr>
                <w:rFonts w:ascii="Times New Roman" w:eastAsia="Times New Roman" w:hAnsi="Times New Roman" w:cs="Times New Roman"/>
                <w:b/>
                <w:bCs/>
              </w:rPr>
            </w:pPr>
            <w:r w:rsidRPr="003B3B20">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14:paraId="1AAEE373" w14:textId="0C0D9CE9" w:rsidR="00715199" w:rsidRPr="003B3B20" w:rsidRDefault="00AE75EC" w:rsidP="002457BC">
            <w:pPr>
              <w:spacing w:after="0"/>
              <w:jc w:val="center"/>
              <w:rPr>
                <w:rFonts w:ascii="Times New Roman" w:eastAsia="Times New Roman" w:hAnsi="Times New Roman" w:cs="Times New Roman"/>
              </w:rPr>
            </w:pPr>
            <w:r>
              <w:rPr>
                <w:rFonts w:ascii="Times New Roman" w:eastAsia="Times New Roman" w:hAnsi="Times New Roman" w:cs="Times New Roman"/>
              </w:rPr>
              <w:t>k</w:t>
            </w:r>
            <w:r w:rsidR="003D23AE" w:rsidRPr="003B3B20">
              <w:rPr>
                <w:rFonts w:ascii="Times New Roman" w:eastAsia="Times New Roman" w:hAnsi="Times New Roman" w:cs="Times New Roman"/>
              </w:rPr>
              <w:t>ontinuirano odnosno do iskorištenja raspoloživih financijskih sredstava</w:t>
            </w:r>
            <w:r w:rsidR="00407358">
              <w:rPr>
                <w:rFonts w:ascii="Times New Roman" w:eastAsia="Times New Roman" w:hAnsi="Times New Roman" w:cs="Times New Roman"/>
              </w:rPr>
              <w:t xml:space="preserve"> ili najkasnije do 17. </w:t>
            </w:r>
            <w:r w:rsidR="002457BC">
              <w:rPr>
                <w:rFonts w:ascii="Times New Roman" w:eastAsia="Times New Roman" w:hAnsi="Times New Roman" w:cs="Times New Roman"/>
              </w:rPr>
              <w:t>prosinca</w:t>
            </w:r>
            <w:r w:rsidR="00407358">
              <w:rPr>
                <w:rFonts w:ascii="Times New Roman" w:eastAsia="Times New Roman" w:hAnsi="Times New Roman" w:cs="Times New Roman"/>
              </w:rPr>
              <w:t xml:space="preserve"> 2023. godine</w:t>
            </w:r>
          </w:p>
        </w:tc>
      </w:tr>
      <w:tr w:rsidR="00715199" w:rsidRPr="003B3B20" w14:paraId="495F2750" w14:textId="77777777"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53B3C4A8" w14:textId="77777777" w:rsidR="00715199" w:rsidRPr="003B3B20" w:rsidRDefault="00715199" w:rsidP="00DD3793">
            <w:pPr>
              <w:spacing w:after="0"/>
              <w:jc w:val="center"/>
              <w:rPr>
                <w:rFonts w:ascii="Times New Roman" w:eastAsia="Times New Roman" w:hAnsi="Times New Roman" w:cs="Times New Roman"/>
                <w:b/>
                <w:bCs/>
              </w:rPr>
            </w:pPr>
            <w:r w:rsidRPr="003B3B20">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14:paraId="328C3F24" w14:textId="67263A32" w:rsidR="00715199" w:rsidRPr="003B3B20" w:rsidRDefault="00715199" w:rsidP="003D23AE">
            <w:pPr>
              <w:spacing w:after="0"/>
              <w:jc w:val="center"/>
              <w:rPr>
                <w:rFonts w:ascii="Times New Roman" w:eastAsia="Times New Roman" w:hAnsi="Times New Roman" w:cs="Times New Roman"/>
              </w:rPr>
            </w:pPr>
            <w:r w:rsidRPr="003B3B20">
              <w:rPr>
                <w:rFonts w:ascii="Times New Roman" w:eastAsia="Times New Roman" w:hAnsi="Times New Roman" w:cs="Times New Roman"/>
              </w:rPr>
              <w:t xml:space="preserve">u roku od sedam (7) </w:t>
            </w:r>
            <w:r w:rsidR="00D35729" w:rsidRPr="003B3B20">
              <w:rPr>
                <w:rFonts w:ascii="Times New Roman" w:eastAsia="Times New Roman" w:hAnsi="Times New Roman" w:cs="Times New Roman"/>
              </w:rPr>
              <w:t xml:space="preserve">kalendarskih </w:t>
            </w:r>
            <w:r w:rsidRPr="003B3B20">
              <w:rPr>
                <w:rFonts w:ascii="Times New Roman" w:eastAsia="Times New Roman" w:hAnsi="Times New Roman" w:cs="Times New Roman"/>
              </w:rPr>
              <w:t>dana od dana zaprimanja pojedinog pitanja</w:t>
            </w:r>
            <w:r w:rsidR="002457BC">
              <w:rPr>
                <w:rFonts w:ascii="Times New Roman" w:eastAsia="Times New Roman" w:hAnsi="Times New Roman" w:cs="Times New Roman"/>
              </w:rPr>
              <w:t xml:space="preserve"> do 24. prosinca 2023. godine</w:t>
            </w:r>
          </w:p>
        </w:tc>
      </w:tr>
      <w:tr w:rsidR="00715199" w:rsidRPr="003B3B20" w14:paraId="7DB00BC9" w14:textId="77777777" w:rsidTr="00407358">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6273FCBB" w14:textId="77777777" w:rsidR="00715199" w:rsidRPr="003B3B20" w:rsidRDefault="00715199" w:rsidP="00DD3793">
            <w:pPr>
              <w:spacing w:after="0"/>
              <w:jc w:val="center"/>
              <w:rPr>
                <w:rFonts w:ascii="Times New Roman" w:eastAsia="Times New Roman" w:hAnsi="Times New Roman" w:cs="Times New Roman"/>
                <w:b/>
                <w:bCs/>
              </w:rPr>
            </w:pPr>
            <w:r w:rsidRPr="003B3B20">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shd w:val="clear" w:color="auto" w:fill="auto"/>
            <w:vAlign w:val="center"/>
          </w:tcPr>
          <w:p w14:paraId="16B37584" w14:textId="50294DA4" w:rsidR="00715199" w:rsidRPr="003B3B20" w:rsidRDefault="003D23AE" w:rsidP="002457BC">
            <w:pPr>
              <w:spacing w:after="0"/>
              <w:jc w:val="center"/>
              <w:rPr>
                <w:rFonts w:ascii="Times New Roman" w:eastAsia="Times New Roman" w:hAnsi="Times New Roman" w:cs="Times New Roman"/>
              </w:rPr>
            </w:pPr>
            <w:r w:rsidRPr="00407358">
              <w:rPr>
                <w:rFonts w:ascii="Times New Roman" w:eastAsia="Times New Roman" w:hAnsi="Times New Roman" w:cs="Times New Roman"/>
              </w:rPr>
              <w:t xml:space="preserve">od </w:t>
            </w:r>
            <w:r w:rsidR="00060B82" w:rsidRPr="00407358">
              <w:rPr>
                <w:rFonts w:ascii="Times New Roman" w:eastAsia="Times New Roman" w:hAnsi="Times New Roman" w:cs="Times New Roman"/>
              </w:rPr>
              <w:t>17</w:t>
            </w:r>
            <w:r w:rsidRPr="00407358">
              <w:rPr>
                <w:rFonts w:ascii="Times New Roman" w:eastAsia="Times New Roman" w:hAnsi="Times New Roman" w:cs="Times New Roman"/>
              </w:rPr>
              <w:t xml:space="preserve">. siječnja 2023. godine do </w:t>
            </w:r>
            <w:r w:rsidR="004E7D33" w:rsidRPr="00407358">
              <w:rPr>
                <w:rFonts w:ascii="Times New Roman" w:eastAsia="Times New Roman" w:hAnsi="Times New Roman" w:cs="Times New Roman"/>
              </w:rPr>
              <w:t xml:space="preserve">31. </w:t>
            </w:r>
            <w:r w:rsidR="002457BC">
              <w:rPr>
                <w:rFonts w:ascii="Times New Roman" w:eastAsia="Times New Roman" w:hAnsi="Times New Roman" w:cs="Times New Roman"/>
              </w:rPr>
              <w:t>prosinca</w:t>
            </w:r>
            <w:r w:rsidR="004E7D33" w:rsidRPr="00407358">
              <w:rPr>
                <w:rFonts w:ascii="Times New Roman" w:eastAsia="Times New Roman" w:hAnsi="Times New Roman" w:cs="Times New Roman"/>
              </w:rPr>
              <w:t xml:space="preserve"> 2023. godine ili do </w:t>
            </w:r>
            <w:r w:rsidRPr="00407358">
              <w:rPr>
                <w:rFonts w:ascii="Times New Roman" w:eastAsia="Times New Roman" w:hAnsi="Times New Roman" w:cs="Times New Roman"/>
              </w:rPr>
              <w:t>iskorištenja raspoloživih financijskih sredstava</w:t>
            </w:r>
          </w:p>
        </w:tc>
      </w:tr>
      <w:tr w:rsidR="00715199" w:rsidRPr="003B3B20" w14:paraId="229C3330" w14:textId="77777777" w:rsidTr="00B46681">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65C11F1E" w14:textId="77777777" w:rsidR="00715199" w:rsidRPr="003B3B20" w:rsidRDefault="00715199" w:rsidP="00DD3793">
            <w:pPr>
              <w:spacing w:after="0"/>
              <w:jc w:val="center"/>
              <w:rPr>
                <w:rFonts w:ascii="Times New Roman" w:eastAsia="Times New Roman" w:hAnsi="Times New Roman" w:cs="Times New Roman"/>
                <w:b/>
                <w:bCs/>
              </w:rPr>
            </w:pPr>
            <w:r w:rsidRPr="003B3B20">
              <w:rPr>
                <w:rFonts w:ascii="Times New Roman" w:eastAsia="Times New Roman" w:hAnsi="Times New Roman" w:cs="Times New Roman"/>
                <w:b/>
                <w:bCs/>
              </w:rPr>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14:paraId="3CD3C0E7" w14:textId="5E0C36BE" w:rsidR="00715199" w:rsidRPr="003B3B20" w:rsidRDefault="00715199" w:rsidP="00DD3793">
            <w:pPr>
              <w:spacing w:after="0"/>
              <w:jc w:val="center"/>
              <w:rPr>
                <w:rFonts w:ascii="Times New Roman" w:eastAsia="Times New Roman" w:hAnsi="Times New Roman" w:cs="Times New Roman"/>
              </w:rPr>
            </w:pPr>
            <w:r w:rsidRPr="003B3B20">
              <w:rPr>
                <w:rFonts w:ascii="Times New Roman" w:eastAsia="Times New Roman" w:hAnsi="Times New Roman" w:cs="Times New Roman"/>
              </w:rPr>
              <w:t xml:space="preserve">maksimalno devedeset (90) </w:t>
            </w:r>
            <w:r w:rsidR="00F923DA" w:rsidRPr="003B3B20">
              <w:rPr>
                <w:rFonts w:ascii="Times New Roman" w:eastAsia="Times New Roman" w:hAnsi="Times New Roman" w:cs="Times New Roman"/>
              </w:rPr>
              <w:t xml:space="preserve">kalendarskih </w:t>
            </w:r>
            <w:r w:rsidRPr="003B3B20">
              <w:rPr>
                <w:rFonts w:ascii="Times New Roman" w:eastAsia="Times New Roman" w:hAnsi="Times New Roman" w:cs="Times New Roman"/>
              </w:rPr>
              <w:t xml:space="preserve">dana, računajući od prvog sljedećeg dana od dana </w:t>
            </w:r>
            <w:r w:rsidR="00BA50E4" w:rsidRPr="003B3B20">
              <w:rPr>
                <w:rFonts w:ascii="Times New Roman" w:eastAsia="Times New Roman" w:hAnsi="Times New Roman" w:cs="Times New Roman"/>
              </w:rPr>
              <w:t>zaprimanja projektnog</w:t>
            </w:r>
            <w:r w:rsidR="00387C07" w:rsidRPr="003B3B20">
              <w:rPr>
                <w:rFonts w:ascii="Times New Roman" w:eastAsia="Times New Roman" w:hAnsi="Times New Roman" w:cs="Times New Roman"/>
              </w:rPr>
              <w:t xml:space="preserve"> prijedloga</w:t>
            </w:r>
            <w:r w:rsidRPr="003B3B20">
              <w:rPr>
                <w:rFonts w:ascii="Times New Roman" w:eastAsia="Times New Roman" w:hAnsi="Times New Roman" w:cs="Times New Roman"/>
              </w:rPr>
              <w:t xml:space="preserve"> do dana donošenja Odluke o financiranju</w:t>
            </w:r>
          </w:p>
        </w:tc>
      </w:tr>
    </w:tbl>
    <w:p w14:paraId="154915B3" w14:textId="3085AD1F" w:rsidR="0017511E" w:rsidRPr="003B3B20" w:rsidRDefault="0017511E" w:rsidP="00DD3793">
      <w:pPr>
        <w:rPr>
          <w:rFonts w:ascii="Times New Roman" w:hAnsi="Times New Roman" w:cs="Times New Roman"/>
        </w:rPr>
      </w:pPr>
    </w:p>
    <w:p w14:paraId="134F5C99" w14:textId="66D8F485" w:rsidR="00350910" w:rsidRPr="003B3B20" w:rsidRDefault="00350910" w:rsidP="00DD3793">
      <w:pPr>
        <w:rPr>
          <w:rFonts w:ascii="Times New Roman" w:hAnsi="Times New Roman" w:cs="Times New Roman"/>
        </w:rPr>
      </w:pPr>
    </w:p>
    <w:p w14:paraId="2C298E06" w14:textId="4563B5EE" w:rsidR="00350910" w:rsidRPr="003B3B20" w:rsidRDefault="00350910" w:rsidP="00DD3793">
      <w:pPr>
        <w:rPr>
          <w:rFonts w:ascii="Times New Roman" w:hAnsi="Times New Roman" w:cs="Times New Roman"/>
        </w:rPr>
      </w:pPr>
    </w:p>
    <w:p w14:paraId="1D474634" w14:textId="197C5711" w:rsidR="00350910" w:rsidRPr="003B3B20" w:rsidRDefault="00350910" w:rsidP="00DD3793">
      <w:pPr>
        <w:rPr>
          <w:rFonts w:ascii="Times New Roman" w:hAnsi="Times New Roman" w:cs="Times New Roman"/>
        </w:rPr>
      </w:pPr>
    </w:p>
    <w:p w14:paraId="5224E0F2" w14:textId="77777777" w:rsidR="00350910" w:rsidRPr="003B3B20" w:rsidRDefault="00350910" w:rsidP="00DD3793">
      <w:pPr>
        <w:rPr>
          <w:rFonts w:ascii="Times New Roman" w:hAnsi="Times New Roman" w:cs="Times New Roman"/>
        </w:rPr>
      </w:pPr>
    </w:p>
    <w:p w14:paraId="749D52DC" w14:textId="30FCC258" w:rsidR="00A40CB9" w:rsidRPr="003B3B20" w:rsidRDefault="009A608E" w:rsidP="00C546AB">
      <w:pPr>
        <w:pStyle w:val="Heading2"/>
      </w:pPr>
      <w:bookmarkStart w:id="140" w:name="_Toc97916965"/>
      <w:bookmarkStart w:id="141" w:name="_Toc98178405"/>
      <w:bookmarkStart w:id="142" w:name="_Toc123545528"/>
      <w:r w:rsidRPr="003B3B20">
        <w:lastRenderedPageBreak/>
        <w:t>Objava rezultata Poziva</w:t>
      </w:r>
      <w:bookmarkEnd w:id="138"/>
      <w:bookmarkEnd w:id="140"/>
      <w:bookmarkEnd w:id="141"/>
      <w:bookmarkEnd w:id="142"/>
    </w:p>
    <w:p w14:paraId="1B719835" w14:textId="77777777" w:rsidR="0017511E" w:rsidRPr="003B3B20" w:rsidRDefault="0017511E" w:rsidP="00DD3793">
      <w:pPr>
        <w:pStyle w:val="NoSpacing"/>
        <w:spacing w:after="120" w:line="276" w:lineRule="auto"/>
        <w:jc w:val="both"/>
        <w:rPr>
          <w:rFonts w:ascii="Times New Roman" w:hAnsi="Times New Roman" w:cs="Times New Roman"/>
          <w:sz w:val="24"/>
          <w:szCs w:val="24"/>
        </w:rPr>
      </w:pPr>
    </w:p>
    <w:p w14:paraId="313990A6" w14:textId="787FC33A" w:rsidR="009A608E" w:rsidRPr="003B3B20" w:rsidRDefault="2CA976C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Popis korisnika s kojima je potpisan Ugovor bit će objavljen na</w:t>
      </w:r>
      <w:r w:rsidRPr="003B3B20">
        <w:rPr>
          <w:rFonts w:ascii="Times New Roman" w:hAnsi="Times New Roman" w:cs="Times New Roman"/>
        </w:rPr>
        <w:t xml:space="preserve"> </w:t>
      </w:r>
      <w:r w:rsidR="00F701C4" w:rsidRPr="003B3B20">
        <w:rPr>
          <w:rFonts w:ascii="Times New Roman" w:hAnsi="Times New Roman" w:cs="Times New Roman"/>
          <w:sz w:val="24"/>
          <w:szCs w:val="24"/>
        </w:rPr>
        <w:t xml:space="preserve">središnjoj internetskoj stranici i javnom portalu </w:t>
      </w:r>
      <w:r w:rsidR="006909CD" w:rsidRPr="003B3B20">
        <w:rPr>
          <w:rFonts w:ascii="Times New Roman" w:hAnsi="Times New Roman" w:cs="Times New Roman"/>
          <w:sz w:val="24"/>
          <w:szCs w:val="24"/>
        </w:rPr>
        <w:t>Sustava</w:t>
      </w:r>
      <w:r w:rsidRPr="003B3B20">
        <w:rPr>
          <w:rFonts w:ascii="Times New Roman" w:hAnsi="Times New Roman" w:cs="Times New Roman"/>
          <w:sz w:val="24"/>
          <w:szCs w:val="24"/>
        </w:rPr>
        <w:t xml:space="preserve"> </w:t>
      </w:r>
      <w:r w:rsidR="00AE75EC">
        <w:rPr>
          <w:rFonts w:ascii="Times New Roman" w:hAnsi="Times New Roman" w:cs="Times New Roman"/>
          <w:sz w:val="24"/>
          <w:szCs w:val="24"/>
        </w:rPr>
        <w:t xml:space="preserve">u </w:t>
      </w:r>
      <w:r w:rsidRPr="003B3B20">
        <w:rPr>
          <w:rFonts w:ascii="Times New Roman" w:hAnsi="Times New Roman" w:cs="Times New Roman"/>
          <w:sz w:val="24"/>
        </w:rPr>
        <w:t xml:space="preserve">roku </w:t>
      </w:r>
      <w:r w:rsidR="00F701C4" w:rsidRPr="003B3B20">
        <w:rPr>
          <w:rFonts w:ascii="Times New Roman" w:hAnsi="Times New Roman" w:cs="Times New Roman"/>
          <w:color w:val="000000" w:themeColor="text1"/>
          <w:sz w:val="24"/>
          <w:szCs w:val="24"/>
        </w:rPr>
        <w:t xml:space="preserve">od 10 </w:t>
      </w:r>
      <w:r w:rsidRPr="003B3B20">
        <w:rPr>
          <w:rFonts w:ascii="Times New Roman" w:hAnsi="Times New Roman" w:cs="Times New Roman"/>
          <w:color w:val="000000" w:themeColor="text1"/>
          <w:sz w:val="24"/>
          <w:szCs w:val="24"/>
        </w:rPr>
        <w:t xml:space="preserve">radnih </w:t>
      </w:r>
      <w:r w:rsidRPr="003B3B20">
        <w:rPr>
          <w:rFonts w:ascii="Times New Roman" w:hAnsi="Times New Roman" w:cs="Times New Roman"/>
          <w:sz w:val="24"/>
          <w:szCs w:val="24"/>
        </w:rPr>
        <w:t xml:space="preserve">dana nakon stupanja na snagu Ugovora. </w:t>
      </w:r>
    </w:p>
    <w:p w14:paraId="086EFA30" w14:textId="77777777" w:rsidR="009A608E" w:rsidRPr="003B3B20" w:rsidRDefault="2CA976C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Objavljuju se najmanje sljedeći podatci: </w:t>
      </w:r>
    </w:p>
    <w:p w14:paraId="2480BAA9" w14:textId="77777777" w:rsidR="009A608E" w:rsidRPr="003B3B20" w:rsidRDefault="2CA976CE" w:rsidP="009D2B7D">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3B3B20">
        <w:rPr>
          <w:rFonts w:ascii="Times New Roman" w:hAnsi="Times New Roman" w:cs="Times New Roman"/>
          <w:sz w:val="24"/>
          <w:szCs w:val="24"/>
        </w:rPr>
        <w:t>naziv korisnika</w:t>
      </w:r>
      <w:r w:rsidR="004A33BE" w:rsidRPr="003B3B20">
        <w:rPr>
          <w:rFonts w:ascii="Times New Roman" w:hAnsi="Times New Roman" w:cs="Times New Roman"/>
          <w:sz w:val="24"/>
          <w:szCs w:val="24"/>
        </w:rPr>
        <w:t>;</w:t>
      </w:r>
      <w:r w:rsidRPr="003B3B20">
        <w:rPr>
          <w:rFonts w:ascii="Times New Roman" w:hAnsi="Times New Roman" w:cs="Times New Roman"/>
          <w:sz w:val="24"/>
          <w:szCs w:val="24"/>
        </w:rPr>
        <w:t xml:space="preserve"> </w:t>
      </w:r>
    </w:p>
    <w:p w14:paraId="7985BA36" w14:textId="77777777" w:rsidR="009A608E" w:rsidRPr="003B3B20" w:rsidRDefault="2CA976CE" w:rsidP="009D2B7D">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3B3B20">
        <w:rPr>
          <w:rFonts w:ascii="Times New Roman" w:hAnsi="Times New Roman" w:cs="Times New Roman"/>
          <w:sz w:val="24"/>
          <w:szCs w:val="24"/>
        </w:rPr>
        <w:t>naziv projekta</w:t>
      </w:r>
      <w:r w:rsidR="004A33BE" w:rsidRPr="003B3B20">
        <w:rPr>
          <w:rFonts w:ascii="Times New Roman" w:hAnsi="Times New Roman" w:cs="Times New Roman"/>
          <w:sz w:val="24"/>
          <w:szCs w:val="24"/>
        </w:rPr>
        <w:t>;</w:t>
      </w:r>
      <w:r w:rsidRPr="003B3B20">
        <w:rPr>
          <w:rFonts w:ascii="Times New Roman" w:hAnsi="Times New Roman" w:cs="Times New Roman"/>
          <w:sz w:val="24"/>
          <w:szCs w:val="24"/>
        </w:rPr>
        <w:t xml:space="preserve"> </w:t>
      </w:r>
    </w:p>
    <w:p w14:paraId="1A459B23" w14:textId="77777777" w:rsidR="009A608E" w:rsidRPr="003B3B20" w:rsidRDefault="2CA976CE" w:rsidP="009D2B7D">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3B3B20">
        <w:rPr>
          <w:rFonts w:ascii="Times New Roman" w:hAnsi="Times New Roman" w:cs="Times New Roman"/>
          <w:color w:val="000000" w:themeColor="text1"/>
          <w:sz w:val="24"/>
          <w:szCs w:val="24"/>
        </w:rPr>
        <w:t>iznos bespovratnih sredstava dodijeljenih projektu i stopu sufinanciranja (intenzitet potpora)</w:t>
      </w:r>
      <w:r w:rsidR="004A33BE" w:rsidRPr="003B3B20">
        <w:rPr>
          <w:rFonts w:ascii="Times New Roman" w:hAnsi="Times New Roman" w:cs="Times New Roman"/>
          <w:color w:val="000000" w:themeColor="text1"/>
          <w:sz w:val="24"/>
          <w:szCs w:val="24"/>
        </w:rPr>
        <w:t>;</w:t>
      </w:r>
    </w:p>
    <w:p w14:paraId="7B5D4861" w14:textId="77777777" w:rsidR="0015324A" w:rsidRPr="003B3B20" w:rsidRDefault="0015324A" w:rsidP="009D2B7D">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3B3B20">
        <w:rPr>
          <w:rFonts w:ascii="Times New Roman" w:hAnsi="Times New Roman" w:cs="Times New Roman"/>
          <w:sz w:val="24"/>
          <w:szCs w:val="24"/>
        </w:rPr>
        <w:t>kratak opis projekta</w:t>
      </w:r>
      <w:r w:rsidR="004A33BE" w:rsidRPr="003B3B20">
        <w:rPr>
          <w:rFonts w:ascii="Times New Roman" w:hAnsi="Times New Roman" w:cs="Times New Roman"/>
          <w:sz w:val="24"/>
          <w:szCs w:val="24"/>
        </w:rPr>
        <w:t>.</w:t>
      </w:r>
    </w:p>
    <w:p w14:paraId="62E9089E" w14:textId="77777777" w:rsidR="00613A0D" w:rsidRPr="003B3B20" w:rsidRDefault="00613A0D" w:rsidP="00DD3793">
      <w:pPr>
        <w:pStyle w:val="NoSpacing"/>
        <w:spacing w:after="120" w:line="276" w:lineRule="auto"/>
        <w:ind w:left="360"/>
        <w:jc w:val="both"/>
        <w:rPr>
          <w:rFonts w:ascii="Times New Roman" w:hAnsi="Times New Roman" w:cs="Times New Roman"/>
          <w:sz w:val="24"/>
          <w:szCs w:val="24"/>
        </w:rPr>
      </w:pPr>
    </w:p>
    <w:p w14:paraId="0C2ED60F" w14:textId="53041F91" w:rsidR="0042482F" w:rsidRPr="003B3B20" w:rsidRDefault="2CA976CE" w:rsidP="00DD3793">
      <w:pPr>
        <w:pStyle w:val="NoSpacing"/>
        <w:spacing w:after="120" w:line="276" w:lineRule="auto"/>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U slučaju državnih potpora, objavljuju se podaci u opsegu i na način kako je to određeno pravilima o državnim potporama.</w:t>
      </w:r>
      <w:bookmarkStart w:id="143" w:name="_Toc97916966"/>
    </w:p>
    <w:p w14:paraId="603BDD48" w14:textId="77777777" w:rsidR="0017511E" w:rsidRPr="003B3B20" w:rsidRDefault="0017511E" w:rsidP="00DD3793">
      <w:pPr>
        <w:pStyle w:val="NoSpacing"/>
        <w:spacing w:after="120" w:line="276" w:lineRule="auto"/>
        <w:jc w:val="both"/>
        <w:rPr>
          <w:rFonts w:ascii="Times New Roman" w:hAnsi="Times New Roman" w:cs="Times New Roman"/>
          <w:sz w:val="24"/>
          <w:szCs w:val="24"/>
        </w:rPr>
      </w:pPr>
    </w:p>
    <w:p w14:paraId="7BD6C288" w14:textId="77777777" w:rsidR="0042482F" w:rsidRPr="003B3B20" w:rsidRDefault="0042482F" w:rsidP="00DD3793">
      <w:pPr>
        <w:spacing w:after="120"/>
        <w:jc w:val="both"/>
        <w:rPr>
          <w:rFonts w:ascii="Times New Roman" w:hAnsi="Times New Roman" w:cs="Times New Roman"/>
          <w:sz w:val="24"/>
          <w:szCs w:val="24"/>
        </w:rPr>
        <w:sectPr w:rsidR="0042482F" w:rsidRPr="003B3B20" w:rsidSect="00687D0F">
          <w:pgSz w:w="11906" w:h="16838"/>
          <w:pgMar w:top="1417" w:right="1417" w:bottom="1417" w:left="1417" w:header="708" w:footer="708" w:gutter="0"/>
          <w:cols w:space="708"/>
          <w:docGrid w:linePitch="360"/>
        </w:sectPr>
      </w:pPr>
    </w:p>
    <w:p w14:paraId="6E7AA456" w14:textId="16A8712A" w:rsidR="005E1486" w:rsidRPr="003B3B20" w:rsidRDefault="003511D9" w:rsidP="00C546AB">
      <w:pPr>
        <w:pStyle w:val="Heading1"/>
      </w:pPr>
      <w:bookmarkStart w:id="144" w:name="_Toc98178406"/>
      <w:bookmarkStart w:id="145" w:name="_Toc123545529"/>
      <w:r w:rsidRPr="003B3B20">
        <w:lastRenderedPageBreak/>
        <w:t>Postupak dodjele</w:t>
      </w:r>
      <w:bookmarkEnd w:id="143"/>
      <w:bookmarkEnd w:id="144"/>
      <w:bookmarkEnd w:id="145"/>
    </w:p>
    <w:p w14:paraId="570A1A58" w14:textId="77777777" w:rsidR="00AD5592" w:rsidRPr="003B3B20" w:rsidRDefault="00AD5592" w:rsidP="00AD5592"/>
    <w:p w14:paraId="6BD918BC" w14:textId="245C6D1E" w:rsidR="00715199" w:rsidRPr="003B3B20" w:rsidRDefault="2CA976CE" w:rsidP="00C546AB">
      <w:pPr>
        <w:pStyle w:val="Heading2"/>
      </w:pPr>
      <w:bookmarkStart w:id="146" w:name="_Toc97916967"/>
      <w:bookmarkStart w:id="147" w:name="_Toc98178407"/>
      <w:bookmarkStart w:id="148" w:name="_Toc123545530"/>
      <w:r w:rsidRPr="003B3B20">
        <w:t>Postupak dodjele bespovratnih sredstava</w:t>
      </w:r>
      <w:bookmarkEnd w:id="146"/>
      <w:bookmarkEnd w:id="147"/>
      <w:bookmarkEnd w:id="148"/>
    </w:p>
    <w:p w14:paraId="09CE452F" w14:textId="77777777" w:rsidR="000160EC" w:rsidRPr="003B3B20" w:rsidRDefault="000160EC" w:rsidP="00DD3793">
      <w:pPr>
        <w:spacing w:after="120"/>
        <w:jc w:val="both"/>
        <w:rPr>
          <w:rFonts w:ascii="Times New Roman" w:eastAsia="Times New Roman" w:hAnsi="Times New Roman" w:cs="Times New Roman"/>
          <w:color w:val="000000" w:themeColor="text1"/>
          <w:sz w:val="24"/>
          <w:szCs w:val="24"/>
        </w:rPr>
      </w:pPr>
    </w:p>
    <w:p w14:paraId="0296D179" w14:textId="18C2F218"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color w:val="000000" w:themeColor="text1"/>
          <w:sz w:val="24"/>
          <w:szCs w:val="24"/>
        </w:rPr>
        <w:t>U postupku dodjele bespovratnih sredstava (u daljnjem tekstu: postupak dodjele) provode se:</w:t>
      </w:r>
    </w:p>
    <w:p w14:paraId="6EEEB518" w14:textId="77777777" w:rsidR="2CA976CE" w:rsidRPr="003B3B20" w:rsidRDefault="2CA976CE" w:rsidP="00DD3793">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3B3B20">
        <w:rPr>
          <w:rFonts w:ascii="Times New Roman" w:eastAsia="Times New Roman" w:hAnsi="Times New Roman" w:cs="Times New Roman"/>
          <w:b/>
          <w:bCs/>
          <w:color w:val="000000" w:themeColor="text1"/>
          <w:sz w:val="24"/>
          <w:szCs w:val="24"/>
        </w:rPr>
        <w:t>procjena projektnih prijedloga u odnosu na kriterije definirane Pozivom;</w:t>
      </w:r>
      <w:r w:rsidR="00A834A6" w:rsidRPr="003B3B20">
        <w:rPr>
          <w:rFonts w:ascii="Times New Roman" w:eastAsia="Times New Roman" w:hAnsi="Times New Roman" w:cs="Times New Roman"/>
          <w:b/>
          <w:bCs/>
          <w:color w:val="000000" w:themeColor="text1"/>
          <w:sz w:val="24"/>
          <w:szCs w:val="24"/>
        </w:rPr>
        <w:t xml:space="preserve"> i</w:t>
      </w:r>
    </w:p>
    <w:p w14:paraId="56A64504" w14:textId="77777777" w:rsidR="2CA976CE" w:rsidRPr="003B3B20" w:rsidRDefault="2CA976CE" w:rsidP="00DD3793">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3B3B20">
        <w:rPr>
          <w:rFonts w:ascii="Times New Roman" w:eastAsia="Times New Roman" w:hAnsi="Times New Roman" w:cs="Times New Roman"/>
          <w:b/>
          <w:bCs/>
          <w:color w:val="000000" w:themeColor="text1"/>
          <w:sz w:val="24"/>
          <w:szCs w:val="24"/>
        </w:rPr>
        <w:t>donošenje Odluke o financiranju.</w:t>
      </w:r>
    </w:p>
    <w:p w14:paraId="43B29F91" w14:textId="459CFAAC"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color w:val="000000" w:themeColor="text1"/>
          <w:sz w:val="24"/>
          <w:szCs w:val="24"/>
        </w:rPr>
        <w:t xml:space="preserve">Postupak dodjele provodi </w:t>
      </w:r>
      <w:r w:rsidR="002F4759" w:rsidRPr="003B3B20">
        <w:rPr>
          <w:rFonts w:ascii="Times New Roman" w:eastAsia="Times New Roman" w:hAnsi="Times New Roman" w:cs="Times New Roman"/>
          <w:color w:val="000000" w:themeColor="text1"/>
          <w:sz w:val="24"/>
          <w:szCs w:val="24"/>
        </w:rPr>
        <w:t>Ministarstvo znanosti i obrazovanja</w:t>
      </w:r>
      <w:r w:rsidR="00F701C4" w:rsidRPr="003B3B20">
        <w:rPr>
          <w:rFonts w:ascii="Times New Roman" w:eastAsia="Times New Roman" w:hAnsi="Times New Roman" w:cs="Times New Roman"/>
          <w:color w:val="000000" w:themeColor="text1"/>
          <w:sz w:val="24"/>
          <w:szCs w:val="24"/>
        </w:rPr>
        <w:t>.</w:t>
      </w:r>
      <w:r w:rsidR="004900CB" w:rsidRPr="003B3B20">
        <w:rPr>
          <w:rFonts w:ascii="Times New Roman" w:eastAsia="Times New Roman" w:hAnsi="Times New Roman" w:cs="Times New Roman"/>
          <w:color w:val="000000" w:themeColor="text1"/>
          <w:sz w:val="24"/>
          <w:szCs w:val="24"/>
        </w:rPr>
        <w:t xml:space="preserve"> </w:t>
      </w:r>
    </w:p>
    <w:p w14:paraId="36A053D8" w14:textId="79FF67B7" w:rsidR="2CA976CE" w:rsidRPr="003B3B20" w:rsidRDefault="002F4759" w:rsidP="00DD3793">
      <w:pPr>
        <w:spacing w:after="120"/>
        <w:jc w:val="both"/>
        <w:rPr>
          <w:rFonts w:ascii="Times New Roman" w:hAnsi="Times New Roman" w:cs="Times New Roman"/>
        </w:rPr>
      </w:pPr>
      <w:r w:rsidRPr="003B3B20">
        <w:rPr>
          <w:rFonts w:ascii="Times New Roman" w:eastAsia="Times New Roman" w:hAnsi="Times New Roman" w:cs="Times New Roman"/>
          <w:sz w:val="24"/>
          <w:szCs w:val="24"/>
        </w:rPr>
        <w:t>P</w:t>
      </w:r>
      <w:r w:rsidR="2CA976CE" w:rsidRPr="003B3B20">
        <w:rPr>
          <w:rFonts w:ascii="Times New Roman" w:eastAsia="Times New Roman" w:hAnsi="Times New Roman" w:cs="Times New Roman"/>
          <w:sz w:val="24"/>
          <w:szCs w:val="24"/>
        </w:rPr>
        <w:t>ostupak dodjele traje</w:t>
      </w:r>
      <w:r w:rsidR="00A60FCF" w:rsidRPr="003B3B20">
        <w:rPr>
          <w:rFonts w:ascii="Times New Roman" w:eastAsia="Times New Roman" w:hAnsi="Times New Roman" w:cs="Times New Roman"/>
          <w:sz w:val="24"/>
          <w:szCs w:val="24"/>
        </w:rPr>
        <w:t xml:space="preserve"> </w:t>
      </w:r>
      <w:r w:rsidRPr="003B3B20">
        <w:rPr>
          <w:rFonts w:ascii="Times New Roman" w:eastAsia="Times New Roman" w:hAnsi="Times New Roman" w:cs="Times New Roman"/>
          <w:sz w:val="24"/>
          <w:szCs w:val="24"/>
        </w:rPr>
        <w:t xml:space="preserve">najduže </w:t>
      </w:r>
      <w:r w:rsidR="00A60FCF" w:rsidRPr="003B3B20">
        <w:rPr>
          <w:rFonts w:ascii="Times New Roman" w:eastAsia="Times New Roman" w:hAnsi="Times New Roman" w:cs="Times New Roman"/>
          <w:sz w:val="24"/>
          <w:szCs w:val="24"/>
        </w:rPr>
        <w:t>devedeset (90)</w:t>
      </w:r>
      <w:r w:rsidR="2CA976CE" w:rsidRPr="003B3B20">
        <w:rPr>
          <w:rFonts w:ascii="Times New Roman" w:eastAsia="Times New Roman" w:hAnsi="Times New Roman" w:cs="Times New Roman"/>
          <w:sz w:val="24"/>
          <w:szCs w:val="24"/>
        </w:rPr>
        <w:t xml:space="preserve"> </w:t>
      </w:r>
      <w:r w:rsidR="2CA976CE" w:rsidRPr="00155336">
        <w:rPr>
          <w:rFonts w:ascii="Times New Roman" w:eastAsia="Times New Roman" w:hAnsi="Times New Roman" w:cs="Times New Roman"/>
          <w:sz w:val="24"/>
          <w:szCs w:val="24"/>
        </w:rPr>
        <w:t xml:space="preserve">dana </w:t>
      </w:r>
      <w:r w:rsidR="00DC1E64" w:rsidRPr="00155336">
        <w:rPr>
          <w:rFonts w:ascii="Times New Roman" w:eastAsia="Times New Roman" w:hAnsi="Times New Roman" w:cs="Times New Roman"/>
          <w:sz w:val="24"/>
          <w:szCs w:val="24"/>
        </w:rPr>
        <w:t xml:space="preserve">od </w:t>
      </w:r>
      <w:r w:rsidR="00155336" w:rsidRPr="00155336">
        <w:rPr>
          <w:rFonts w:ascii="Times New Roman" w:eastAsia="Times New Roman" w:hAnsi="Times New Roman" w:cs="Times New Roman"/>
          <w:sz w:val="24"/>
          <w:szCs w:val="24"/>
        </w:rPr>
        <w:t>prvog sljedećeg dana od dana</w:t>
      </w:r>
      <w:r w:rsidR="00155336" w:rsidRPr="003B3B20">
        <w:rPr>
          <w:rFonts w:ascii="Times New Roman" w:eastAsia="Times New Roman" w:hAnsi="Times New Roman" w:cs="Times New Roman"/>
          <w:sz w:val="24"/>
          <w:szCs w:val="24"/>
        </w:rPr>
        <w:t xml:space="preserve"> </w:t>
      </w:r>
      <w:r w:rsidR="00BD3956" w:rsidRPr="003B3B20">
        <w:rPr>
          <w:rFonts w:ascii="Times New Roman" w:eastAsia="Times New Roman" w:hAnsi="Times New Roman" w:cs="Times New Roman"/>
          <w:sz w:val="24"/>
          <w:szCs w:val="24"/>
        </w:rPr>
        <w:t xml:space="preserve">zaprimanja </w:t>
      </w:r>
      <w:r w:rsidR="00BA50E4" w:rsidRPr="003B3B20">
        <w:rPr>
          <w:rFonts w:ascii="Times New Roman" w:eastAsia="Times New Roman" w:hAnsi="Times New Roman" w:cs="Times New Roman"/>
          <w:sz w:val="24"/>
          <w:szCs w:val="24"/>
        </w:rPr>
        <w:t xml:space="preserve">pojedinog </w:t>
      </w:r>
      <w:r w:rsidR="00BD3956" w:rsidRPr="003B3B20">
        <w:rPr>
          <w:rFonts w:ascii="Times New Roman" w:eastAsia="Times New Roman" w:hAnsi="Times New Roman" w:cs="Times New Roman"/>
          <w:sz w:val="24"/>
          <w:szCs w:val="24"/>
        </w:rPr>
        <w:t>projektnog prijedloga</w:t>
      </w:r>
      <w:r w:rsidR="00DC1E64" w:rsidRPr="003B3B20">
        <w:rPr>
          <w:rFonts w:ascii="Times New Roman" w:eastAsia="Times New Roman" w:hAnsi="Times New Roman" w:cs="Times New Roman"/>
          <w:sz w:val="24"/>
          <w:szCs w:val="24"/>
        </w:rPr>
        <w:t>.</w:t>
      </w:r>
    </w:p>
    <w:p w14:paraId="3FBD5AF6" w14:textId="4FB05AF8"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sz w:val="24"/>
          <w:szCs w:val="24"/>
        </w:rPr>
        <w:t xml:space="preserve">Cilj provjera u okviru postupka dodjele je provjeriti usklađenost projektnih prijedloga s kriterijima koji su utvrđeni u Pozivu, na način kako je to definirano u Pozivu. </w:t>
      </w:r>
      <w:r w:rsidR="004E7D33" w:rsidRPr="00C56D31">
        <w:rPr>
          <w:rFonts w:ascii="Times New Roman" w:eastAsia="Times New Roman" w:hAnsi="Times New Roman" w:cs="Times New Roman"/>
          <w:i/>
          <w:iCs/>
          <w:sz w:val="24"/>
          <w:szCs w:val="24"/>
        </w:rPr>
        <w:t>U opravdanim slučajevima NT može produžiti trajanje postupka dodjele za pojedine ili sve projektne prijedloge ovog postupka dodjele, o čemu izdaje obavijest.</w:t>
      </w:r>
    </w:p>
    <w:p w14:paraId="5E5772DF" w14:textId="16E5C7CA" w:rsidR="2CA976CE" w:rsidRPr="003B3B20" w:rsidRDefault="2CA976CE" w:rsidP="00DD3793">
      <w:pPr>
        <w:spacing w:after="120"/>
        <w:jc w:val="both"/>
        <w:rPr>
          <w:rFonts w:ascii="Times New Roman" w:eastAsia="Calibri" w:hAnsi="Times New Roman" w:cs="Times New Roman"/>
        </w:rPr>
      </w:pPr>
      <w:r w:rsidRPr="003B3B20">
        <w:rPr>
          <w:rFonts w:ascii="Times New Roman" w:eastAsia="Times New Roman" w:hAnsi="Times New Roman" w:cs="Times New Roman"/>
          <w:sz w:val="24"/>
          <w:szCs w:val="24"/>
        </w:rPr>
        <w:t>Projektni prijedlog podnosi se kroz</w:t>
      </w:r>
      <w:r w:rsidR="006909CD" w:rsidRPr="003B3B20">
        <w:rPr>
          <w:rFonts w:ascii="Times New Roman" w:eastAsia="Times New Roman" w:hAnsi="Times New Roman" w:cs="Times New Roman"/>
          <w:sz w:val="24"/>
          <w:szCs w:val="24"/>
        </w:rPr>
        <w:t xml:space="preserve"> Sustav</w:t>
      </w:r>
      <w:r w:rsidR="00086560" w:rsidRPr="003B3B20">
        <w:rPr>
          <w:rFonts w:ascii="Times New Roman" w:hAnsi="Times New Roman" w:cs="Times New Roman"/>
          <w:sz w:val="24"/>
        </w:rPr>
        <w:t xml:space="preserve"> </w:t>
      </w:r>
      <w:r w:rsidRPr="003B3B20">
        <w:rPr>
          <w:rFonts w:ascii="Times New Roman" w:eastAsia="Times New Roman" w:hAnsi="Times New Roman" w:cs="Times New Roman"/>
          <w:sz w:val="24"/>
          <w:szCs w:val="24"/>
        </w:rPr>
        <w:t xml:space="preserve">unutar roka određenog ovim Pozivom. Zaprimanje i registracija vrši se automatski putem </w:t>
      </w:r>
      <w:r w:rsidR="00352CD5" w:rsidRPr="003B3B20">
        <w:rPr>
          <w:rFonts w:ascii="Times New Roman" w:eastAsia="Times New Roman" w:hAnsi="Times New Roman" w:cs="Times New Roman"/>
          <w:sz w:val="24"/>
          <w:szCs w:val="24"/>
        </w:rPr>
        <w:t>S</w:t>
      </w:r>
      <w:r w:rsidRPr="003B3B20">
        <w:rPr>
          <w:rFonts w:ascii="Times New Roman" w:eastAsia="Times New Roman" w:hAnsi="Times New Roman" w:cs="Times New Roman"/>
          <w:sz w:val="24"/>
          <w:szCs w:val="24"/>
        </w:rPr>
        <w:t>ustava. Podneseni projektni prijedlog dobiva jedinstveni referentni broj (kod projekta). Riječ je o referentnoj oznaci projektnog prijedloga tijekom čitavog trajanja projekta te je nije moguće mijenjati.</w:t>
      </w:r>
      <w:r w:rsidRPr="003B3B20">
        <w:rPr>
          <w:rFonts w:ascii="Times New Roman" w:eastAsia="Calibri" w:hAnsi="Times New Roman" w:cs="Times New Roman"/>
        </w:rPr>
        <w:t xml:space="preserve"> </w:t>
      </w:r>
    </w:p>
    <w:p w14:paraId="5BDEB73E" w14:textId="77777777" w:rsidR="005E1486" w:rsidRPr="003B3B20" w:rsidRDefault="005E1486" w:rsidP="00DD3793">
      <w:pPr>
        <w:spacing w:after="120"/>
        <w:jc w:val="both"/>
        <w:rPr>
          <w:rFonts w:ascii="Times New Roman" w:hAnsi="Times New Roman" w:cs="Times New Roman"/>
        </w:rPr>
      </w:pPr>
    </w:p>
    <w:p w14:paraId="0A28A463" w14:textId="77777777" w:rsidR="2CA976CE" w:rsidRPr="003B3B20" w:rsidRDefault="2CA976CE" w:rsidP="00DD3793">
      <w:pPr>
        <w:pStyle w:val="ListParagraph"/>
        <w:numPr>
          <w:ilvl w:val="0"/>
          <w:numId w:val="2"/>
        </w:numPr>
        <w:spacing w:after="120"/>
        <w:contextualSpacing w:val="0"/>
        <w:jc w:val="both"/>
        <w:rPr>
          <w:rFonts w:ascii="Times New Roman" w:hAnsi="Times New Roman" w:cs="Times New Roman"/>
          <w:b/>
          <w:bCs/>
          <w:i/>
          <w:iCs/>
          <w:sz w:val="24"/>
          <w:szCs w:val="24"/>
        </w:rPr>
      </w:pPr>
      <w:bookmarkStart w:id="149" w:name="_Hlk97624081"/>
      <w:r w:rsidRPr="003B3B20">
        <w:rPr>
          <w:rFonts w:ascii="Times New Roman" w:eastAsia="Times New Roman" w:hAnsi="Times New Roman" w:cs="Times New Roman"/>
          <w:b/>
          <w:bCs/>
          <w:i/>
          <w:iCs/>
          <w:sz w:val="24"/>
          <w:szCs w:val="24"/>
        </w:rPr>
        <w:t xml:space="preserve"> Procjena projektnih prijedloga u odnosu na kriterije definirane Pozivom</w:t>
      </w:r>
    </w:p>
    <w:bookmarkEnd w:id="149"/>
    <w:p w14:paraId="54371BCB" w14:textId="77777777" w:rsidR="2CA976CE" w:rsidRPr="003B3B20" w:rsidRDefault="2CA976CE" w:rsidP="00DD3793">
      <w:pPr>
        <w:spacing w:after="120"/>
        <w:jc w:val="both"/>
        <w:rPr>
          <w:rFonts w:ascii="Times New Roman" w:hAnsi="Times New Roman" w:cs="Times New Roman"/>
          <w:sz w:val="24"/>
        </w:rPr>
      </w:pPr>
      <w:r w:rsidRPr="003B3B20">
        <w:rPr>
          <w:rFonts w:ascii="Times New Roman" w:eastAsia="Times New Roman" w:hAnsi="Times New Roman" w:cs="Times New Roman"/>
          <w:b/>
          <w:i/>
          <w:sz w:val="24"/>
          <w:szCs w:val="24"/>
        </w:rPr>
        <w:t>Administrativna provjera</w:t>
      </w:r>
      <w:r w:rsidRPr="003B3B20">
        <w:rPr>
          <w:rFonts w:ascii="Times New Roman" w:eastAsia="Times New Roman" w:hAnsi="Times New Roman" w:cs="Times New Roman"/>
          <w:sz w:val="24"/>
          <w:szCs w:val="24"/>
        </w:rPr>
        <w:t xml:space="preserve"> projektnih prijedloga</w:t>
      </w:r>
      <w:r w:rsidR="00084236" w:rsidRPr="003B3B20">
        <w:rPr>
          <w:rFonts w:ascii="Times New Roman" w:eastAsia="Times New Roman" w:hAnsi="Times New Roman" w:cs="Times New Roman"/>
          <w:sz w:val="24"/>
          <w:szCs w:val="24"/>
        </w:rPr>
        <w:t xml:space="preserve"> </w:t>
      </w:r>
      <w:r w:rsidRPr="003B3B20">
        <w:rPr>
          <w:rFonts w:ascii="Times New Roman" w:eastAsia="Times New Roman" w:hAnsi="Times New Roman" w:cs="Times New Roman"/>
          <w:sz w:val="24"/>
          <w:szCs w:val="24"/>
        </w:rPr>
        <w:t>provodi se sukladno kriterijima utvrđenima u Pozivu i u Prilogu</w:t>
      </w:r>
      <w:r w:rsidR="00315EA9" w:rsidRPr="003B3B20">
        <w:rPr>
          <w:rFonts w:ascii="Times New Roman" w:eastAsia="Times New Roman" w:hAnsi="Times New Roman" w:cs="Times New Roman"/>
          <w:sz w:val="24"/>
          <w:szCs w:val="24"/>
        </w:rPr>
        <w:t xml:space="preserve"> 1.</w:t>
      </w:r>
      <w:r w:rsidR="004900CB" w:rsidRPr="003B3B20">
        <w:rPr>
          <w:rFonts w:ascii="Times New Roman" w:eastAsia="Times New Roman" w:hAnsi="Times New Roman" w:cs="Times New Roman"/>
          <w:sz w:val="24"/>
          <w:szCs w:val="24"/>
        </w:rPr>
        <w:t xml:space="preserve"> </w:t>
      </w:r>
    </w:p>
    <w:p w14:paraId="61320C91" w14:textId="77777777" w:rsidR="00E96A68" w:rsidRPr="003B3B20" w:rsidRDefault="00E96A68"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 xml:space="preserve">Tijekom administrativne provjere projektnog prijedloga, u slučaju neispunjavanja pojedinih kriterija navedenih u tablici Administrativna provjera, Priloga </w:t>
      </w:r>
      <w:r w:rsidR="00315EA9" w:rsidRPr="003B3B20">
        <w:rPr>
          <w:rFonts w:ascii="Times New Roman" w:hAnsi="Times New Roman" w:cs="Times New Roman"/>
          <w:sz w:val="24"/>
          <w:szCs w:val="24"/>
        </w:rPr>
        <w:t>1</w:t>
      </w:r>
      <w:r w:rsidRPr="003B3B20">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5818FE00" w14:textId="77777777" w:rsidR="2CA976CE" w:rsidRPr="003B3B20" w:rsidRDefault="2CA976CE" w:rsidP="00DD3793">
      <w:pPr>
        <w:spacing w:after="120"/>
        <w:jc w:val="both"/>
        <w:rPr>
          <w:rFonts w:ascii="Times New Roman" w:hAnsi="Times New Roman" w:cs="Times New Roman"/>
          <w:sz w:val="24"/>
        </w:rPr>
      </w:pPr>
      <w:r w:rsidRPr="003B3B20">
        <w:rPr>
          <w:rFonts w:ascii="Times New Roman" w:eastAsia="Times New Roman" w:hAnsi="Times New Roman" w:cs="Times New Roman"/>
          <w:b/>
          <w:i/>
          <w:sz w:val="24"/>
          <w:szCs w:val="24"/>
        </w:rPr>
        <w:t>Provjera prihvatljivosti</w:t>
      </w:r>
      <w:r w:rsidRPr="003B3B20">
        <w:rPr>
          <w:rFonts w:ascii="Times New Roman" w:eastAsia="Times New Roman" w:hAnsi="Times New Roman" w:cs="Times New Roman"/>
          <w:sz w:val="24"/>
          <w:szCs w:val="24"/>
        </w:rPr>
        <w:t xml:space="preserve"> provodi se sukladno kriterijima utvrđenima u Pozivu i u Prilogu</w:t>
      </w:r>
      <w:r w:rsidR="00315EA9" w:rsidRPr="003B3B20">
        <w:rPr>
          <w:rFonts w:ascii="Times New Roman" w:eastAsia="Times New Roman" w:hAnsi="Times New Roman" w:cs="Times New Roman"/>
          <w:sz w:val="24"/>
          <w:szCs w:val="24"/>
        </w:rPr>
        <w:t xml:space="preserve"> 1.</w:t>
      </w:r>
      <w:r w:rsidRPr="003B3B20">
        <w:rPr>
          <w:rFonts w:ascii="Times New Roman" w:eastAsia="Times New Roman" w:hAnsi="Times New Roman" w:cs="Times New Roman"/>
          <w:sz w:val="24"/>
          <w:szCs w:val="24"/>
        </w:rPr>
        <w:t xml:space="preserve"> </w:t>
      </w:r>
    </w:p>
    <w:p w14:paraId="51D53258" w14:textId="067DF16D" w:rsidR="00E96A68" w:rsidRPr="003B3B20" w:rsidRDefault="00E96A68" w:rsidP="00DD3793">
      <w:pPr>
        <w:spacing w:after="120"/>
        <w:jc w:val="both"/>
        <w:rPr>
          <w:rFonts w:ascii="Times New Roman" w:hAnsi="Times New Roman" w:cs="Times New Roman"/>
          <w:sz w:val="24"/>
          <w:szCs w:val="24"/>
        </w:rPr>
      </w:pPr>
      <w:r w:rsidRPr="003B3B20">
        <w:rPr>
          <w:rFonts w:ascii="Times New Roman" w:hAnsi="Times New Roman" w:cs="Times New Roman"/>
          <w:sz w:val="24"/>
          <w:szCs w:val="24"/>
        </w:rPr>
        <w:t>Cilj provjere prihvatljivosti prijavitelja,</w:t>
      </w:r>
      <w:r w:rsidR="00F923DA" w:rsidRPr="003B3B20">
        <w:rPr>
          <w:rFonts w:ascii="Times New Roman" w:hAnsi="Times New Roman" w:cs="Times New Roman"/>
          <w:sz w:val="24"/>
          <w:szCs w:val="24"/>
        </w:rPr>
        <w:t xml:space="preserve"> partnera</w:t>
      </w:r>
      <w:r w:rsidR="009009BE" w:rsidRPr="003B3B20">
        <w:rPr>
          <w:rFonts w:ascii="Times New Roman" w:hAnsi="Times New Roman" w:cs="Times New Roman"/>
          <w:sz w:val="24"/>
          <w:szCs w:val="24"/>
        </w:rPr>
        <w:t>,</w:t>
      </w:r>
      <w:r w:rsidRPr="003B3B20">
        <w:rPr>
          <w:rFonts w:ascii="Times New Roman" w:hAnsi="Times New Roman" w:cs="Times New Roman"/>
          <w:sz w:val="24"/>
          <w:szCs w:val="24"/>
        </w:rPr>
        <w:t xml:space="preserve"> projekta i aktivnosti jest provjeriti usklađenost projektnih prijedloga s kriterijima prihvatljivosti za prijavitelje,</w:t>
      </w:r>
      <w:r w:rsidR="00F923DA" w:rsidRPr="003B3B20">
        <w:rPr>
          <w:rFonts w:ascii="Times New Roman" w:hAnsi="Times New Roman" w:cs="Times New Roman"/>
          <w:sz w:val="24"/>
          <w:szCs w:val="24"/>
        </w:rPr>
        <w:t xml:space="preserve"> partnere,</w:t>
      </w:r>
      <w:r w:rsidRPr="003B3B20">
        <w:rPr>
          <w:rFonts w:ascii="Times New Roman" w:hAnsi="Times New Roman" w:cs="Times New Roman"/>
          <w:sz w:val="24"/>
          <w:szCs w:val="24"/>
        </w:rPr>
        <w:t xml:space="preserve"> projekte i aktivnosti, definiranima u dokumentaciji ovog Poziva. Projektni prijedlog mora udovoljiti svim kriterijima prihvatljivosti kako bi se moglo pristupiti ocjenjivanju kvalitete projektnog prijedloga.</w:t>
      </w:r>
    </w:p>
    <w:p w14:paraId="7AF94CD5" w14:textId="77777777" w:rsidR="2CA976CE" w:rsidRPr="003B3B20" w:rsidRDefault="2CA976CE"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b/>
          <w:i/>
          <w:sz w:val="24"/>
          <w:szCs w:val="24"/>
        </w:rPr>
        <w:lastRenderedPageBreak/>
        <w:t>Ocjenjivanje kvalitete</w:t>
      </w:r>
      <w:r w:rsidRPr="003B3B20">
        <w:rPr>
          <w:rFonts w:ascii="Times New Roman" w:eastAsia="Times New Roman" w:hAnsi="Times New Roman" w:cs="Times New Roman"/>
          <w:sz w:val="24"/>
          <w:szCs w:val="24"/>
        </w:rPr>
        <w:t xml:space="preserve"> projektnih prijedloga provodi se sukladno kriterijima odabira utvrđenima u Pozivu </w:t>
      </w:r>
      <w:r w:rsidRPr="003B3B20">
        <w:rPr>
          <w:rFonts w:ascii="Times New Roman" w:hAnsi="Times New Roman" w:cs="Times New Roman"/>
          <w:sz w:val="24"/>
        </w:rPr>
        <w:t>i u Prilogu</w:t>
      </w:r>
      <w:r w:rsidR="00315EA9" w:rsidRPr="003B3B20">
        <w:rPr>
          <w:rFonts w:ascii="Times New Roman" w:hAnsi="Times New Roman" w:cs="Times New Roman"/>
          <w:sz w:val="24"/>
        </w:rPr>
        <w:t xml:space="preserve"> 1.</w:t>
      </w:r>
      <w:r w:rsidR="00033CFF" w:rsidRPr="003B3B20">
        <w:rPr>
          <w:rFonts w:ascii="Times New Roman" w:hAnsi="Times New Roman" w:cs="Times New Roman"/>
          <w:sz w:val="24"/>
        </w:rPr>
        <w:t xml:space="preserve"> </w:t>
      </w:r>
    </w:p>
    <w:p w14:paraId="490572AD" w14:textId="043C9C94" w:rsidR="00E96A68" w:rsidRPr="003B3B20" w:rsidRDefault="002F4759"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NT </w:t>
      </w:r>
      <w:r w:rsidR="00E96A68" w:rsidRPr="003B3B20">
        <w:rPr>
          <w:rFonts w:ascii="Times New Roman" w:eastAsia="Times New Roman" w:hAnsi="Times New Roman" w:cs="Times New Roman"/>
          <w:sz w:val="24"/>
          <w:szCs w:val="24"/>
        </w:rPr>
        <w:t xml:space="preserve">će osnovati Odbor za odabir projekata (u daljnjem tekstu: Odbor) koji </w:t>
      </w:r>
      <w:r w:rsidR="003B75C1" w:rsidRPr="003B3B20">
        <w:rPr>
          <w:rFonts w:ascii="Times New Roman" w:eastAsia="Times New Roman" w:hAnsi="Times New Roman" w:cs="Times New Roman"/>
          <w:sz w:val="24"/>
          <w:szCs w:val="24"/>
        </w:rPr>
        <w:t>će</w:t>
      </w:r>
      <w:r w:rsidR="00E96A68" w:rsidRPr="003B3B20">
        <w:rPr>
          <w:rFonts w:ascii="Times New Roman" w:eastAsia="Times New Roman" w:hAnsi="Times New Roman" w:cs="Times New Roman"/>
          <w:sz w:val="24"/>
          <w:szCs w:val="24"/>
        </w:rPr>
        <w:t xml:space="preserve"> proces ocjenjivanja povjeriti</w:t>
      </w:r>
      <w:r w:rsidR="00732105" w:rsidRPr="003B3B20">
        <w:rPr>
          <w:rFonts w:ascii="Times New Roman" w:eastAsia="Times New Roman" w:hAnsi="Times New Roman" w:cs="Times New Roman"/>
          <w:sz w:val="24"/>
          <w:szCs w:val="24"/>
        </w:rPr>
        <w:t xml:space="preserve"> internim i</w:t>
      </w:r>
      <w:r w:rsidR="00E96A68" w:rsidRPr="003B3B20">
        <w:rPr>
          <w:rFonts w:ascii="Times New Roman" w:eastAsia="Times New Roman" w:hAnsi="Times New Roman" w:cs="Times New Roman"/>
          <w:sz w:val="24"/>
          <w:szCs w:val="24"/>
        </w:rPr>
        <w:t xml:space="preserve"> vanjskim neovisnim procjeniteljima. </w:t>
      </w:r>
      <w:r w:rsidR="0065714A" w:rsidRPr="003B3B20">
        <w:rPr>
          <w:rFonts w:ascii="Times New Roman" w:eastAsia="Times New Roman" w:hAnsi="Times New Roman" w:cs="Times New Roman"/>
          <w:sz w:val="24"/>
          <w:szCs w:val="24"/>
        </w:rPr>
        <w:t xml:space="preserve">Vanjski neovisni procjenitelji bit će dio baze stručnjaka koju će osigurati </w:t>
      </w:r>
      <w:r w:rsidRPr="003B3B20">
        <w:rPr>
          <w:rFonts w:ascii="Times New Roman" w:eastAsia="Times New Roman" w:hAnsi="Times New Roman" w:cs="Times New Roman"/>
          <w:sz w:val="24"/>
          <w:szCs w:val="24"/>
        </w:rPr>
        <w:t>NT</w:t>
      </w:r>
      <w:r w:rsidR="0065714A" w:rsidRPr="003B3B20">
        <w:rPr>
          <w:rFonts w:ascii="Times New Roman" w:eastAsia="Times New Roman" w:hAnsi="Times New Roman" w:cs="Times New Roman"/>
          <w:sz w:val="24"/>
          <w:szCs w:val="24"/>
        </w:rPr>
        <w:t>.</w:t>
      </w:r>
    </w:p>
    <w:p w14:paraId="710D34E1" w14:textId="228DAD5C" w:rsidR="00E96A68" w:rsidRPr="003B3B20" w:rsidRDefault="003B75C1"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U</w:t>
      </w:r>
      <w:r w:rsidR="00E96A68" w:rsidRPr="003B3B20">
        <w:rPr>
          <w:rFonts w:ascii="Times New Roman" w:eastAsia="Times New Roman" w:hAnsi="Times New Roman" w:cs="Times New Roman"/>
          <w:sz w:val="24"/>
          <w:szCs w:val="24"/>
        </w:rPr>
        <w:t xml:space="preserve">loga Odbora bit će provjera usklađenosti procjena s metodologijom odabira i potvrđivanje rezultata odabira. Kvalitativna procjena i provjera prihvatljivosti troškova vrednovat će se sukladno kriterijima odabira od strane </w:t>
      </w:r>
      <w:r w:rsidR="00A46F82" w:rsidRPr="003B3B20">
        <w:rPr>
          <w:rFonts w:ascii="Times New Roman" w:eastAsia="Times New Roman" w:hAnsi="Times New Roman" w:cs="Times New Roman"/>
          <w:sz w:val="24"/>
          <w:szCs w:val="24"/>
        </w:rPr>
        <w:t>znanstvenih</w:t>
      </w:r>
      <w:r w:rsidR="00E96A68" w:rsidRPr="003B3B20">
        <w:rPr>
          <w:rFonts w:ascii="Times New Roman" w:eastAsia="Times New Roman" w:hAnsi="Times New Roman" w:cs="Times New Roman"/>
          <w:sz w:val="24"/>
          <w:szCs w:val="24"/>
        </w:rPr>
        <w:t xml:space="preserve"> i financijskih procjenitelja.</w:t>
      </w:r>
    </w:p>
    <w:p w14:paraId="22B29A5F" w14:textId="77777777" w:rsidR="002F7561" w:rsidRPr="003B3B20" w:rsidRDefault="002F7561" w:rsidP="00DD3793">
      <w:pPr>
        <w:spacing w:after="120"/>
        <w:jc w:val="both"/>
        <w:rPr>
          <w:rFonts w:ascii="Times New Roman" w:eastAsia="Times New Roman" w:hAnsi="Times New Roman" w:cs="Times New Roman"/>
          <w:i/>
          <w:iCs/>
          <w:sz w:val="24"/>
          <w:szCs w:val="24"/>
          <w:u w:val="single"/>
        </w:rPr>
      </w:pPr>
      <w:r w:rsidRPr="003B3B20">
        <w:rPr>
          <w:rFonts w:ascii="Times New Roman" w:eastAsia="Times New Roman" w:hAnsi="Times New Roman" w:cs="Times New Roman"/>
          <w:i/>
          <w:iCs/>
          <w:sz w:val="24"/>
          <w:szCs w:val="24"/>
          <w:u w:val="single"/>
        </w:rPr>
        <w:t>Kriteriji odabira i maksimalan broj bodova</w:t>
      </w:r>
    </w:p>
    <w:p w14:paraId="38D8E117" w14:textId="5D310674" w:rsidR="002F7561" w:rsidRPr="003B3B20" w:rsidRDefault="00732105" w:rsidP="00DD3793">
      <w:pPr>
        <w:spacing w:after="24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Kriteriji odabira navedeni su u Tablici 5. i dodatno pojašnjeni u Prilogu 1. ovih Uputa.</w:t>
      </w:r>
    </w:p>
    <w:p w14:paraId="310C3813" w14:textId="6596724D" w:rsidR="00C907E7" w:rsidRPr="003B3B20" w:rsidRDefault="00C907E7" w:rsidP="00DD3793">
      <w:pPr>
        <w:pStyle w:val="Caption"/>
        <w:keepNext/>
        <w:spacing w:line="276" w:lineRule="auto"/>
        <w:rPr>
          <w:rFonts w:ascii="Times New Roman" w:hAnsi="Times New Roman" w:cs="Times New Roman"/>
        </w:rPr>
      </w:pPr>
      <w:bookmarkStart w:id="150" w:name="_Hlk98431959"/>
      <w:r w:rsidRPr="003B3B20">
        <w:rPr>
          <w:rFonts w:ascii="Times New Roman" w:hAnsi="Times New Roman" w:cs="Times New Roman"/>
        </w:rPr>
        <w:t xml:space="preserve">Tablica </w:t>
      </w:r>
      <w:r w:rsidR="008E7C55" w:rsidRPr="003B3B20">
        <w:rPr>
          <w:rFonts w:ascii="Times New Roman" w:hAnsi="Times New Roman" w:cs="Times New Roman"/>
          <w:noProof/>
        </w:rPr>
        <w:t>5</w:t>
      </w:r>
      <w:r w:rsidRPr="003B3B20">
        <w:rPr>
          <w:rFonts w:ascii="Times New Roman" w:hAnsi="Times New Roman" w:cs="Times New Roman"/>
        </w:rPr>
        <w:t>. Kriteriji odabira za predmetni Poziv</w:t>
      </w:r>
    </w:p>
    <w:tbl>
      <w:tblPr>
        <w:tblW w:w="5000" w:type="pct"/>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3964"/>
        <w:gridCol w:w="567"/>
        <w:gridCol w:w="1702"/>
        <w:gridCol w:w="1702"/>
        <w:gridCol w:w="1127"/>
      </w:tblGrid>
      <w:tr w:rsidR="00732105" w:rsidRPr="003B3B20" w14:paraId="53FF52A4" w14:textId="77777777" w:rsidTr="000E0FA3">
        <w:trPr>
          <w:trHeight w:val="1217"/>
          <w:jc w:val="center"/>
        </w:trPr>
        <w:tc>
          <w:tcPr>
            <w:tcW w:w="2187" w:type="pct"/>
            <w:shd w:val="clear" w:color="auto" w:fill="BDD6EE" w:themeFill="accent1" w:themeFillTint="66"/>
            <w:vAlign w:val="center"/>
            <w:hideMark/>
          </w:tcPr>
          <w:bookmarkEnd w:id="150"/>
          <w:p w14:paraId="733FFA22" w14:textId="77777777"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KRITERIJ</w:t>
            </w:r>
          </w:p>
        </w:tc>
        <w:tc>
          <w:tcPr>
            <w:tcW w:w="313" w:type="pct"/>
            <w:shd w:val="clear" w:color="auto" w:fill="BDD6EE" w:themeFill="accent1" w:themeFillTint="66"/>
            <w:vAlign w:val="center"/>
            <w:hideMark/>
          </w:tcPr>
          <w:p w14:paraId="786BCED4" w14:textId="77777777" w:rsidR="00732105" w:rsidRPr="003B3B20" w:rsidRDefault="00732105" w:rsidP="00DD3793">
            <w:pPr>
              <w:spacing w:after="0"/>
              <w:rPr>
                <w:rFonts w:ascii="Times New Roman" w:eastAsia="Times New Roman" w:hAnsi="Times New Roman" w:cs="Times New Roman"/>
                <w:b/>
                <w:bCs/>
                <w:sz w:val="20"/>
                <w:szCs w:val="20"/>
              </w:rPr>
            </w:pPr>
          </w:p>
        </w:tc>
        <w:tc>
          <w:tcPr>
            <w:tcW w:w="939" w:type="pct"/>
            <w:shd w:val="clear" w:color="auto" w:fill="BDD6EE" w:themeFill="accent1" w:themeFillTint="66"/>
            <w:vAlign w:val="center"/>
            <w:hideMark/>
          </w:tcPr>
          <w:p w14:paraId="165EDA92" w14:textId="77777777"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(1)</w:t>
            </w:r>
          </w:p>
          <w:p w14:paraId="4FF3DF51" w14:textId="77777777"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MAKSIMALNI BROJ BODOVA</w:t>
            </w:r>
          </w:p>
          <w:p w14:paraId="72EA60C3" w14:textId="00E18AE7"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(2)*(3)</w:t>
            </w:r>
          </w:p>
        </w:tc>
        <w:tc>
          <w:tcPr>
            <w:tcW w:w="939" w:type="pct"/>
            <w:shd w:val="clear" w:color="auto" w:fill="BDD6EE" w:themeFill="accent1" w:themeFillTint="66"/>
            <w:vAlign w:val="center"/>
            <w:hideMark/>
          </w:tcPr>
          <w:p w14:paraId="75C42F63" w14:textId="77777777"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(2)</w:t>
            </w:r>
          </w:p>
          <w:p w14:paraId="21A96232" w14:textId="628649D6"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MAKSIMALNA OCJENA JEDINIČNOG KRITERIJA</w:t>
            </w:r>
          </w:p>
        </w:tc>
        <w:tc>
          <w:tcPr>
            <w:tcW w:w="622" w:type="pct"/>
            <w:shd w:val="clear" w:color="auto" w:fill="BDD6EE" w:themeFill="accent1" w:themeFillTint="66"/>
            <w:vAlign w:val="center"/>
            <w:hideMark/>
          </w:tcPr>
          <w:p w14:paraId="15021D91" w14:textId="77777777"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(3)</w:t>
            </w:r>
          </w:p>
          <w:p w14:paraId="0BBFB13E" w14:textId="624CAAB5" w:rsidR="00732105" w:rsidRPr="003B3B20" w:rsidRDefault="00732105" w:rsidP="00DD3793">
            <w:pPr>
              <w:spacing w:after="0"/>
              <w:rPr>
                <w:rFonts w:ascii="Times New Roman" w:eastAsia="Times New Roman" w:hAnsi="Times New Roman" w:cs="Times New Roman"/>
                <w:b/>
                <w:bCs/>
                <w:sz w:val="20"/>
                <w:szCs w:val="20"/>
              </w:rPr>
            </w:pPr>
            <w:r w:rsidRPr="003B3B20">
              <w:rPr>
                <w:rFonts w:ascii="Times New Roman" w:eastAsia="Times New Roman" w:hAnsi="Times New Roman" w:cs="Times New Roman"/>
                <w:b/>
                <w:bCs/>
                <w:sz w:val="20"/>
                <w:szCs w:val="20"/>
              </w:rPr>
              <w:t xml:space="preserve">PONDER </w:t>
            </w:r>
          </w:p>
        </w:tc>
      </w:tr>
      <w:tr w:rsidR="000E0FA3" w:rsidRPr="003B3B20" w14:paraId="28B3A0B9" w14:textId="77777777" w:rsidTr="000E0FA3">
        <w:trPr>
          <w:trHeight w:val="404"/>
          <w:jc w:val="center"/>
        </w:trPr>
        <w:tc>
          <w:tcPr>
            <w:tcW w:w="5000" w:type="pct"/>
            <w:gridSpan w:val="5"/>
            <w:shd w:val="clear" w:color="auto" w:fill="DEEAF6" w:themeFill="accent1" w:themeFillTint="33"/>
            <w:noWrap/>
            <w:vAlign w:val="center"/>
          </w:tcPr>
          <w:p w14:paraId="0512437C" w14:textId="42F9587E" w:rsidR="000E0FA3" w:rsidRPr="003B3B20" w:rsidRDefault="00CD3E26"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bCs/>
                <w:i/>
                <w:iCs/>
                <w:sz w:val="20"/>
                <w:szCs w:val="20"/>
              </w:rPr>
              <w:t>Znanstvena</w:t>
            </w:r>
            <w:r w:rsidR="000E0FA3" w:rsidRPr="003B3B20">
              <w:rPr>
                <w:rFonts w:ascii="Times New Roman" w:eastAsia="Times New Roman" w:hAnsi="Times New Roman" w:cs="Times New Roman"/>
                <w:b/>
                <w:bCs/>
                <w:i/>
                <w:iCs/>
                <w:sz w:val="20"/>
                <w:szCs w:val="20"/>
              </w:rPr>
              <w:t xml:space="preserve"> evaluacija (</w:t>
            </w:r>
            <w:r w:rsidRPr="003B3B20">
              <w:rPr>
                <w:rFonts w:ascii="Times New Roman" w:eastAsia="Times New Roman" w:hAnsi="Times New Roman" w:cs="Times New Roman"/>
                <w:b/>
                <w:bCs/>
                <w:i/>
                <w:iCs/>
                <w:sz w:val="20"/>
                <w:szCs w:val="20"/>
              </w:rPr>
              <w:t xml:space="preserve">ZN </w:t>
            </w:r>
            <w:r w:rsidR="000E0FA3" w:rsidRPr="003B3B20">
              <w:rPr>
                <w:rFonts w:ascii="Times New Roman" w:eastAsia="Times New Roman" w:hAnsi="Times New Roman" w:cs="Times New Roman"/>
                <w:b/>
                <w:bCs/>
                <w:i/>
                <w:iCs/>
                <w:sz w:val="20"/>
                <w:szCs w:val="20"/>
              </w:rPr>
              <w:t>evaluacija):</w:t>
            </w:r>
          </w:p>
        </w:tc>
      </w:tr>
      <w:tr w:rsidR="000E0FA3" w:rsidRPr="003B3B20" w14:paraId="70E75EAC" w14:textId="77777777" w:rsidTr="000E0FA3">
        <w:trPr>
          <w:trHeight w:val="404"/>
          <w:jc w:val="center"/>
        </w:trPr>
        <w:tc>
          <w:tcPr>
            <w:tcW w:w="2187" w:type="pct"/>
            <w:shd w:val="clear" w:color="auto" w:fill="F2F2F2"/>
            <w:noWrap/>
            <w:vAlign w:val="center"/>
            <w:hideMark/>
          </w:tcPr>
          <w:p w14:paraId="0E29A749" w14:textId="05B7235E" w:rsidR="000E0FA3" w:rsidRPr="003B3B20" w:rsidRDefault="000E0FA3" w:rsidP="00DD3793">
            <w:pPr>
              <w:spacing w:after="0"/>
              <w:rPr>
                <w:rFonts w:ascii="Times New Roman" w:eastAsia="Times New Roman" w:hAnsi="Times New Roman" w:cs="Times New Roman"/>
                <w:sz w:val="20"/>
                <w:szCs w:val="20"/>
              </w:rPr>
            </w:pPr>
            <w:r w:rsidRPr="003B3B20">
              <w:rPr>
                <w:rFonts w:ascii="Times New Roman" w:eastAsia="Times New Roman" w:hAnsi="Times New Roman" w:cs="Times New Roman"/>
                <w:sz w:val="20"/>
                <w:szCs w:val="20"/>
              </w:rPr>
              <w:t xml:space="preserve">1 – Procjena </w:t>
            </w:r>
            <w:r w:rsidR="00CD3E26" w:rsidRPr="003B3B20">
              <w:rPr>
                <w:rFonts w:ascii="Times New Roman" w:eastAsia="Times New Roman" w:hAnsi="Times New Roman" w:cs="Times New Roman"/>
                <w:sz w:val="20"/>
                <w:szCs w:val="20"/>
              </w:rPr>
              <w:t>znanstvene izvrsnosti</w:t>
            </w:r>
          </w:p>
        </w:tc>
        <w:tc>
          <w:tcPr>
            <w:tcW w:w="313" w:type="pct"/>
            <w:shd w:val="clear" w:color="auto" w:fill="F2F2F2"/>
            <w:noWrap/>
            <w:vAlign w:val="center"/>
            <w:hideMark/>
          </w:tcPr>
          <w:p w14:paraId="6F035955" w14:textId="77777777" w:rsidR="000E0FA3" w:rsidRPr="003B3B20" w:rsidRDefault="000E0FA3" w:rsidP="00DD3793">
            <w:pPr>
              <w:spacing w:after="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6E870C76" w14:textId="125885A9" w:rsidR="000E0FA3" w:rsidRPr="003B3B20" w:rsidRDefault="004F50F4"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50</w:t>
            </w:r>
          </w:p>
        </w:tc>
        <w:tc>
          <w:tcPr>
            <w:tcW w:w="939" w:type="pct"/>
            <w:shd w:val="clear" w:color="auto" w:fill="F2F2F2"/>
            <w:noWrap/>
            <w:vAlign w:val="center"/>
            <w:hideMark/>
          </w:tcPr>
          <w:p w14:paraId="4DF5EB00"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w:t>
            </w:r>
          </w:p>
        </w:tc>
        <w:tc>
          <w:tcPr>
            <w:tcW w:w="622" w:type="pct"/>
            <w:shd w:val="clear" w:color="auto" w:fill="F2F2F2"/>
            <w:noWrap/>
            <w:vAlign w:val="center"/>
            <w:hideMark/>
          </w:tcPr>
          <w:p w14:paraId="6E453AA3"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10</w:t>
            </w:r>
          </w:p>
        </w:tc>
      </w:tr>
      <w:tr w:rsidR="009D1B29" w:rsidRPr="003B3B20" w14:paraId="55ED41FC" w14:textId="77777777" w:rsidTr="00C41EEC">
        <w:trPr>
          <w:trHeight w:val="404"/>
          <w:jc w:val="center"/>
        </w:trPr>
        <w:tc>
          <w:tcPr>
            <w:tcW w:w="2187" w:type="pct"/>
            <w:shd w:val="clear" w:color="auto" w:fill="F2F2F2"/>
            <w:noWrap/>
            <w:vAlign w:val="center"/>
          </w:tcPr>
          <w:p w14:paraId="260DD886" w14:textId="77777777" w:rsidR="009D1B29" w:rsidRPr="003B3B20" w:rsidRDefault="009D1B29" w:rsidP="00DD3793">
            <w:pPr>
              <w:spacing w:after="0"/>
              <w:rPr>
                <w:rFonts w:ascii="Times New Roman" w:eastAsia="Times New Roman" w:hAnsi="Times New Roman" w:cs="Times New Roman"/>
                <w:sz w:val="20"/>
                <w:szCs w:val="20"/>
              </w:rPr>
            </w:pPr>
            <w:r w:rsidRPr="003B3B20">
              <w:rPr>
                <w:rFonts w:ascii="Times New Roman" w:eastAsia="Times New Roman" w:hAnsi="Times New Roman" w:cs="Times New Roman"/>
                <w:sz w:val="20"/>
                <w:szCs w:val="20"/>
              </w:rPr>
              <w:t>2 – Procjena stupnja inovativnosti</w:t>
            </w:r>
          </w:p>
        </w:tc>
        <w:tc>
          <w:tcPr>
            <w:tcW w:w="313" w:type="pct"/>
            <w:shd w:val="clear" w:color="auto" w:fill="F2F2F2"/>
            <w:noWrap/>
            <w:vAlign w:val="center"/>
          </w:tcPr>
          <w:p w14:paraId="7C384E17" w14:textId="77777777" w:rsidR="009D1B29" w:rsidRPr="003B3B20" w:rsidRDefault="009D1B29" w:rsidP="00DD3793">
            <w:pPr>
              <w:spacing w:after="0"/>
              <w:jc w:val="both"/>
              <w:rPr>
                <w:rFonts w:ascii="Times New Roman" w:eastAsia="Times New Roman" w:hAnsi="Times New Roman" w:cs="Times New Roman"/>
                <w:b/>
                <w:sz w:val="20"/>
                <w:szCs w:val="20"/>
              </w:rPr>
            </w:pPr>
          </w:p>
        </w:tc>
        <w:tc>
          <w:tcPr>
            <w:tcW w:w="939" w:type="pct"/>
            <w:shd w:val="clear" w:color="auto" w:fill="F2F2F2"/>
            <w:noWrap/>
            <w:vAlign w:val="center"/>
          </w:tcPr>
          <w:p w14:paraId="1718B827" w14:textId="18A2628D" w:rsidR="009D1B29" w:rsidRPr="003B3B20" w:rsidRDefault="004F50F4"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50</w:t>
            </w:r>
          </w:p>
        </w:tc>
        <w:tc>
          <w:tcPr>
            <w:tcW w:w="939" w:type="pct"/>
            <w:shd w:val="clear" w:color="auto" w:fill="F2F2F2"/>
            <w:noWrap/>
            <w:vAlign w:val="center"/>
          </w:tcPr>
          <w:p w14:paraId="2A5D63F2" w14:textId="77777777" w:rsidR="009D1B29" w:rsidRPr="003B3B20" w:rsidRDefault="009D1B29"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w:t>
            </w:r>
          </w:p>
        </w:tc>
        <w:tc>
          <w:tcPr>
            <w:tcW w:w="622" w:type="pct"/>
            <w:shd w:val="clear" w:color="auto" w:fill="F2F2F2"/>
            <w:noWrap/>
            <w:vAlign w:val="center"/>
          </w:tcPr>
          <w:p w14:paraId="5BD00218" w14:textId="77777777" w:rsidR="009D1B29" w:rsidRPr="003B3B20" w:rsidRDefault="009D1B29"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10</w:t>
            </w:r>
          </w:p>
        </w:tc>
      </w:tr>
      <w:tr w:rsidR="000E0FA3" w:rsidRPr="003B3B20" w14:paraId="59CEF317" w14:textId="77777777" w:rsidTr="000E0FA3">
        <w:trPr>
          <w:trHeight w:val="404"/>
          <w:jc w:val="center"/>
        </w:trPr>
        <w:tc>
          <w:tcPr>
            <w:tcW w:w="2187" w:type="pct"/>
            <w:shd w:val="clear" w:color="auto" w:fill="F2F2F2"/>
            <w:noWrap/>
            <w:vAlign w:val="center"/>
            <w:hideMark/>
          </w:tcPr>
          <w:p w14:paraId="092E1160" w14:textId="567996E6" w:rsidR="000E0FA3" w:rsidRPr="003B3B20" w:rsidRDefault="00B75906" w:rsidP="00B75906">
            <w:pPr>
              <w:spacing w:after="0"/>
              <w:rPr>
                <w:rFonts w:ascii="Times New Roman" w:eastAsia="Times New Roman" w:hAnsi="Times New Roman" w:cs="Times New Roman"/>
                <w:sz w:val="20"/>
                <w:szCs w:val="20"/>
              </w:rPr>
            </w:pPr>
            <w:r w:rsidRPr="003B3B20">
              <w:rPr>
                <w:rFonts w:ascii="Times New Roman" w:eastAsia="Times New Roman" w:hAnsi="Times New Roman" w:cs="Times New Roman"/>
                <w:sz w:val="20"/>
                <w:szCs w:val="20"/>
              </w:rPr>
              <w:t>3</w:t>
            </w:r>
            <w:r w:rsidR="009D1B29" w:rsidRPr="003B3B20">
              <w:rPr>
                <w:rFonts w:ascii="Times New Roman" w:eastAsia="Times New Roman" w:hAnsi="Times New Roman" w:cs="Times New Roman"/>
                <w:sz w:val="20"/>
                <w:szCs w:val="20"/>
              </w:rPr>
              <w:t xml:space="preserve"> </w:t>
            </w:r>
            <w:r w:rsidR="000E0FA3" w:rsidRPr="003B3B20">
              <w:rPr>
                <w:rFonts w:ascii="Times New Roman" w:eastAsia="Times New Roman" w:hAnsi="Times New Roman" w:cs="Times New Roman"/>
                <w:sz w:val="20"/>
                <w:szCs w:val="20"/>
              </w:rPr>
              <w:t xml:space="preserve">– Metodologija provedbe i procjena strukture, kvalifikacija i kompetencija članova projektnog tima </w:t>
            </w:r>
          </w:p>
        </w:tc>
        <w:tc>
          <w:tcPr>
            <w:tcW w:w="313" w:type="pct"/>
            <w:shd w:val="clear" w:color="auto" w:fill="F2F2F2"/>
            <w:noWrap/>
            <w:vAlign w:val="center"/>
            <w:hideMark/>
          </w:tcPr>
          <w:p w14:paraId="475D45F9" w14:textId="77777777" w:rsidR="000E0FA3" w:rsidRPr="003B3B20" w:rsidRDefault="000E0FA3" w:rsidP="00DD3793">
            <w:pPr>
              <w:spacing w:after="0"/>
              <w:jc w:val="both"/>
              <w:rPr>
                <w:rFonts w:ascii="Times New Roman" w:eastAsia="Times New Roman" w:hAnsi="Times New Roman" w:cs="Times New Roman"/>
                <w:b/>
                <w:sz w:val="20"/>
                <w:szCs w:val="20"/>
              </w:rPr>
            </w:pPr>
          </w:p>
        </w:tc>
        <w:tc>
          <w:tcPr>
            <w:tcW w:w="939" w:type="pct"/>
            <w:shd w:val="clear" w:color="auto" w:fill="F2F2F2"/>
            <w:noWrap/>
            <w:vAlign w:val="center"/>
            <w:hideMark/>
          </w:tcPr>
          <w:p w14:paraId="605240D7" w14:textId="28AB6F26" w:rsidR="000E0FA3" w:rsidRPr="003B3B20" w:rsidRDefault="004F50F4"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50</w:t>
            </w:r>
          </w:p>
        </w:tc>
        <w:tc>
          <w:tcPr>
            <w:tcW w:w="939" w:type="pct"/>
            <w:shd w:val="clear" w:color="auto" w:fill="F2F2F2"/>
            <w:noWrap/>
            <w:vAlign w:val="center"/>
            <w:hideMark/>
          </w:tcPr>
          <w:p w14:paraId="4E8E5AB6"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w:t>
            </w:r>
          </w:p>
        </w:tc>
        <w:tc>
          <w:tcPr>
            <w:tcW w:w="622" w:type="pct"/>
            <w:shd w:val="clear" w:color="auto" w:fill="F2F2F2"/>
            <w:noWrap/>
            <w:vAlign w:val="center"/>
            <w:hideMark/>
          </w:tcPr>
          <w:p w14:paraId="463AD374"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10</w:t>
            </w:r>
          </w:p>
        </w:tc>
      </w:tr>
      <w:tr w:rsidR="000E0FA3" w:rsidRPr="003B3B20" w14:paraId="468DEDDB" w14:textId="77777777" w:rsidTr="000E0FA3">
        <w:trPr>
          <w:trHeight w:val="404"/>
          <w:jc w:val="center"/>
        </w:trPr>
        <w:tc>
          <w:tcPr>
            <w:tcW w:w="2187" w:type="pct"/>
            <w:shd w:val="clear" w:color="auto" w:fill="F2F2F2"/>
            <w:noWrap/>
            <w:vAlign w:val="center"/>
          </w:tcPr>
          <w:p w14:paraId="73508D0C" w14:textId="20FCE763" w:rsidR="000E0FA3" w:rsidRPr="003B3B20" w:rsidRDefault="00B75906" w:rsidP="00DD3793">
            <w:pPr>
              <w:spacing w:after="0"/>
              <w:rPr>
                <w:rFonts w:ascii="Times New Roman" w:eastAsia="Times New Roman" w:hAnsi="Times New Roman" w:cs="Times New Roman"/>
                <w:sz w:val="20"/>
                <w:szCs w:val="20"/>
              </w:rPr>
            </w:pPr>
            <w:r w:rsidRPr="003B3B20">
              <w:rPr>
                <w:rFonts w:ascii="Times New Roman" w:eastAsia="Times New Roman" w:hAnsi="Times New Roman" w:cs="Times New Roman"/>
                <w:sz w:val="20"/>
                <w:szCs w:val="20"/>
              </w:rPr>
              <w:t>4</w:t>
            </w:r>
            <w:r w:rsidR="009D1B29" w:rsidRPr="003B3B20">
              <w:rPr>
                <w:rFonts w:ascii="Times New Roman" w:eastAsia="Times New Roman" w:hAnsi="Times New Roman" w:cs="Times New Roman"/>
                <w:sz w:val="20"/>
                <w:szCs w:val="20"/>
              </w:rPr>
              <w:t xml:space="preserve"> </w:t>
            </w:r>
            <w:r w:rsidR="000E0FA3" w:rsidRPr="003B3B20">
              <w:rPr>
                <w:rFonts w:ascii="Times New Roman" w:eastAsia="Times New Roman" w:hAnsi="Times New Roman" w:cs="Times New Roman"/>
                <w:sz w:val="20"/>
                <w:szCs w:val="20"/>
              </w:rPr>
              <w:t>– Usklađenost proračuna (troškova) i aktivnosti</w:t>
            </w:r>
          </w:p>
        </w:tc>
        <w:tc>
          <w:tcPr>
            <w:tcW w:w="313" w:type="pct"/>
            <w:shd w:val="clear" w:color="auto" w:fill="F2F2F2"/>
            <w:noWrap/>
            <w:vAlign w:val="center"/>
          </w:tcPr>
          <w:p w14:paraId="74400170" w14:textId="77777777" w:rsidR="000E0FA3" w:rsidRPr="003B3B20" w:rsidRDefault="000E0FA3" w:rsidP="00DD3793">
            <w:pPr>
              <w:spacing w:after="0"/>
              <w:jc w:val="both"/>
              <w:rPr>
                <w:rFonts w:ascii="Times New Roman" w:eastAsia="Times New Roman" w:hAnsi="Times New Roman" w:cs="Times New Roman"/>
                <w:b/>
                <w:sz w:val="20"/>
                <w:szCs w:val="20"/>
              </w:rPr>
            </w:pPr>
          </w:p>
        </w:tc>
        <w:tc>
          <w:tcPr>
            <w:tcW w:w="939" w:type="pct"/>
            <w:shd w:val="clear" w:color="auto" w:fill="F2F2F2"/>
            <w:noWrap/>
            <w:vAlign w:val="center"/>
          </w:tcPr>
          <w:p w14:paraId="56841E19" w14:textId="53D3D9EC" w:rsidR="000E0FA3" w:rsidRPr="003B3B20" w:rsidRDefault="004F50F4"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25</w:t>
            </w:r>
          </w:p>
        </w:tc>
        <w:tc>
          <w:tcPr>
            <w:tcW w:w="939" w:type="pct"/>
            <w:shd w:val="clear" w:color="auto" w:fill="F2F2F2"/>
            <w:noWrap/>
            <w:vAlign w:val="center"/>
          </w:tcPr>
          <w:p w14:paraId="25837B07"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w:t>
            </w:r>
          </w:p>
        </w:tc>
        <w:tc>
          <w:tcPr>
            <w:tcW w:w="622" w:type="pct"/>
            <w:shd w:val="clear" w:color="auto" w:fill="F2F2F2"/>
            <w:noWrap/>
            <w:vAlign w:val="center"/>
          </w:tcPr>
          <w:p w14:paraId="40137C22"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5</w:t>
            </w:r>
          </w:p>
        </w:tc>
      </w:tr>
      <w:tr w:rsidR="000E0FA3" w:rsidRPr="003B3B20" w14:paraId="3A02095C" w14:textId="77777777" w:rsidTr="000E0FA3">
        <w:trPr>
          <w:trHeight w:val="344"/>
          <w:jc w:val="center"/>
        </w:trPr>
        <w:tc>
          <w:tcPr>
            <w:tcW w:w="2187" w:type="pct"/>
            <w:shd w:val="clear" w:color="auto" w:fill="auto"/>
            <w:noWrap/>
            <w:vAlign w:val="center"/>
            <w:hideMark/>
          </w:tcPr>
          <w:p w14:paraId="4DEACBAA" w14:textId="77777777" w:rsidR="000E0FA3" w:rsidRPr="003B3B20" w:rsidRDefault="000E0FA3" w:rsidP="00DD3793">
            <w:pPr>
              <w:spacing w:after="0"/>
              <w:rPr>
                <w:rFonts w:ascii="Times New Roman" w:eastAsia="Times New Roman" w:hAnsi="Times New Roman" w:cs="Times New Roman"/>
                <w:sz w:val="20"/>
                <w:szCs w:val="20"/>
              </w:rPr>
            </w:pPr>
            <w:r w:rsidRPr="003B3B20">
              <w:rPr>
                <w:rFonts w:ascii="Times New Roman" w:eastAsia="Times New Roman" w:hAnsi="Times New Roman" w:cs="Times New Roman"/>
                <w:sz w:val="20"/>
                <w:szCs w:val="20"/>
              </w:rPr>
              <w:t>Ukupno</w:t>
            </w:r>
          </w:p>
        </w:tc>
        <w:tc>
          <w:tcPr>
            <w:tcW w:w="313" w:type="pct"/>
            <w:shd w:val="clear" w:color="auto" w:fill="auto"/>
            <w:noWrap/>
            <w:vAlign w:val="center"/>
            <w:hideMark/>
          </w:tcPr>
          <w:p w14:paraId="4394222F" w14:textId="77777777" w:rsidR="000E0FA3" w:rsidRPr="003B3B20" w:rsidRDefault="000E0FA3" w:rsidP="00DD3793">
            <w:pPr>
              <w:spacing w:after="0"/>
              <w:jc w:val="both"/>
              <w:rPr>
                <w:rFonts w:ascii="Times New Roman" w:eastAsia="Times New Roman" w:hAnsi="Times New Roman" w:cs="Times New Roman"/>
                <w:b/>
                <w:sz w:val="20"/>
                <w:szCs w:val="20"/>
              </w:rPr>
            </w:pPr>
          </w:p>
        </w:tc>
        <w:tc>
          <w:tcPr>
            <w:tcW w:w="939" w:type="pct"/>
            <w:shd w:val="clear" w:color="auto" w:fill="auto"/>
            <w:noWrap/>
            <w:vAlign w:val="center"/>
            <w:hideMark/>
          </w:tcPr>
          <w:p w14:paraId="24F02E5B" w14:textId="015C19C4" w:rsidR="000E0FA3" w:rsidRPr="003B3B20" w:rsidRDefault="004F50F4"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175</w:t>
            </w:r>
          </w:p>
        </w:tc>
        <w:tc>
          <w:tcPr>
            <w:tcW w:w="939" w:type="pct"/>
            <w:shd w:val="clear" w:color="auto" w:fill="auto"/>
            <w:noWrap/>
            <w:vAlign w:val="center"/>
            <w:hideMark/>
          </w:tcPr>
          <w:p w14:paraId="2D2F2543" w14:textId="77777777" w:rsidR="000E0FA3" w:rsidRPr="003B3B20" w:rsidRDefault="000E0FA3" w:rsidP="00DD3793">
            <w:pPr>
              <w:spacing w:after="0"/>
              <w:jc w:val="both"/>
              <w:rPr>
                <w:rFonts w:ascii="Times New Roman" w:eastAsia="Times New Roman" w:hAnsi="Times New Roman" w:cs="Times New Roman"/>
                <w:b/>
                <w:sz w:val="20"/>
                <w:szCs w:val="20"/>
              </w:rPr>
            </w:pPr>
          </w:p>
        </w:tc>
        <w:tc>
          <w:tcPr>
            <w:tcW w:w="622" w:type="pct"/>
            <w:shd w:val="clear" w:color="auto" w:fill="auto"/>
            <w:noWrap/>
            <w:vAlign w:val="center"/>
            <w:hideMark/>
          </w:tcPr>
          <w:p w14:paraId="04B54AC5" w14:textId="77777777" w:rsidR="000E0FA3" w:rsidRPr="003B3B20" w:rsidRDefault="000E0FA3" w:rsidP="00DD3793">
            <w:pPr>
              <w:spacing w:after="0"/>
              <w:jc w:val="both"/>
              <w:rPr>
                <w:rFonts w:ascii="Times New Roman" w:eastAsia="Times New Roman" w:hAnsi="Times New Roman" w:cs="Times New Roman"/>
                <w:b/>
                <w:sz w:val="20"/>
                <w:szCs w:val="20"/>
              </w:rPr>
            </w:pPr>
          </w:p>
        </w:tc>
      </w:tr>
      <w:tr w:rsidR="000E0FA3" w:rsidRPr="003B3B20" w14:paraId="2ABE4951" w14:textId="77777777" w:rsidTr="000E0FA3">
        <w:trPr>
          <w:trHeight w:val="404"/>
          <w:jc w:val="center"/>
        </w:trPr>
        <w:tc>
          <w:tcPr>
            <w:tcW w:w="5000" w:type="pct"/>
            <w:gridSpan w:val="5"/>
            <w:shd w:val="clear" w:color="auto" w:fill="DEEAF6" w:themeFill="accent1" w:themeFillTint="33"/>
            <w:noWrap/>
            <w:vAlign w:val="center"/>
          </w:tcPr>
          <w:p w14:paraId="7B2DE530"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bCs/>
                <w:i/>
                <w:iCs/>
                <w:sz w:val="20"/>
                <w:szCs w:val="20"/>
              </w:rPr>
              <w:t>Poslovno financijska evaluacija i provjera prihvatljivosti troškova (</w:t>
            </w:r>
            <w:r w:rsidRPr="003B3B20">
              <w:rPr>
                <w:rFonts w:ascii="Times New Roman" w:eastAsia="Times New Roman" w:hAnsi="Times New Roman" w:cs="Times New Roman"/>
                <w:b/>
                <w:i/>
                <w:sz w:val="20"/>
                <w:szCs w:val="20"/>
              </w:rPr>
              <w:t>PF evaluacija):</w:t>
            </w:r>
          </w:p>
        </w:tc>
      </w:tr>
      <w:tr w:rsidR="000E0FA3" w:rsidRPr="003B3B20" w14:paraId="3ECA38B4" w14:textId="77777777" w:rsidTr="000E0FA3">
        <w:trPr>
          <w:trHeight w:val="404"/>
          <w:jc w:val="center"/>
        </w:trPr>
        <w:tc>
          <w:tcPr>
            <w:tcW w:w="2187" w:type="pct"/>
            <w:shd w:val="clear" w:color="auto" w:fill="D9D9D9"/>
            <w:noWrap/>
            <w:vAlign w:val="center"/>
            <w:hideMark/>
          </w:tcPr>
          <w:p w14:paraId="610F6B09"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1 – BONITET</w:t>
            </w:r>
          </w:p>
        </w:tc>
        <w:tc>
          <w:tcPr>
            <w:tcW w:w="313" w:type="pct"/>
            <w:vMerge w:val="restart"/>
            <w:shd w:val="clear" w:color="auto" w:fill="D9D9D9"/>
            <w:noWrap/>
            <w:vAlign w:val="center"/>
            <w:hideMark/>
          </w:tcPr>
          <w:p w14:paraId="278A2478"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DA/NE</w:t>
            </w:r>
          </w:p>
        </w:tc>
        <w:tc>
          <w:tcPr>
            <w:tcW w:w="939" w:type="pct"/>
            <w:shd w:val="clear" w:color="auto" w:fill="D9D9D9"/>
            <w:noWrap/>
            <w:vAlign w:val="center"/>
            <w:hideMark/>
          </w:tcPr>
          <w:p w14:paraId="79A5CE28"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n/p</w:t>
            </w:r>
          </w:p>
        </w:tc>
        <w:tc>
          <w:tcPr>
            <w:tcW w:w="939" w:type="pct"/>
            <w:shd w:val="clear" w:color="auto" w:fill="D9D9D9"/>
            <w:noWrap/>
            <w:vAlign w:val="center"/>
            <w:hideMark/>
          </w:tcPr>
          <w:p w14:paraId="68E2C812"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DA/NE</w:t>
            </w:r>
          </w:p>
        </w:tc>
        <w:tc>
          <w:tcPr>
            <w:tcW w:w="622" w:type="pct"/>
            <w:shd w:val="clear" w:color="auto" w:fill="D9D9D9"/>
            <w:noWrap/>
            <w:vAlign w:val="center"/>
            <w:hideMark/>
          </w:tcPr>
          <w:p w14:paraId="5F2237F9"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n/p</w:t>
            </w:r>
          </w:p>
        </w:tc>
      </w:tr>
      <w:tr w:rsidR="000E0FA3" w:rsidRPr="003B3B20" w14:paraId="0258D4AD" w14:textId="77777777" w:rsidTr="000E0FA3">
        <w:trPr>
          <w:trHeight w:val="404"/>
          <w:jc w:val="center"/>
        </w:trPr>
        <w:tc>
          <w:tcPr>
            <w:tcW w:w="2187" w:type="pct"/>
            <w:shd w:val="clear" w:color="auto" w:fill="D9D9D9"/>
            <w:noWrap/>
            <w:vAlign w:val="center"/>
            <w:hideMark/>
          </w:tcPr>
          <w:p w14:paraId="6EEE24C9" w14:textId="77777777" w:rsidR="000E0FA3" w:rsidRPr="003B3B20" w:rsidRDefault="000E0FA3" w:rsidP="00DD3793">
            <w:pPr>
              <w:spacing w:after="0"/>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2 –</w:t>
            </w:r>
            <w:r w:rsidRPr="003B3B20">
              <w:rPr>
                <w:rFonts w:ascii="Times New Roman" w:eastAsia="Times New Roman" w:hAnsi="Times New Roman" w:cs="Times New Roman"/>
                <w:sz w:val="20"/>
                <w:szCs w:val="20"/>
              </w:rPr>
              <w:t xml:space="preserve"> </w:t>
            </w:r>
            <w:r w:rsidRPr="003B3B20">
              <w:rPr>
                <w:rFonts w:ascii="Times New Roman" w:eastAsia="Times New Roman" w:hAnsi="Times New Roman" w:cs="Times New Roman"/>
                <w:b/>
                <w:sz w:val="20"/>
                <w:szCs w:val="20"/>
              </w:rPr>
              <w:t>PRORAČUNSKA USKLAĐENOST I PRIHVATLJIVOST TROŠKOVA</w:t>
            </w:r>
          </w:p>
        </w:tc>
        <w:tc>
          <w:tcPr>
            <w:tcW w:w="313" w:type="pct"/>
            <w:vMerge/>
            <w:shd w:val="clear" w:color="auto" w:fill="D9D9D9"/>
            <w:noWrap/>
            <w:vAlign w:val="center"/>
            <w:hideMark/>
          </w:tcPr>
          <w:p w14:paraId="4106133A" w14:textId="77777777" w:rsidR="000E0FA3" w:rsidRPr="003B3B20" w:rsidRDefault="000E0FA3" w:rsidP="00DD3793">
            <w:pPr>
              <w:spacing w:after="0"/>
              <w:jc w:val="both"/>
              <w:rPr>
                <w:rFonts w:ascii="Times New Roman" w:eastAsia="Times New Roman" w:hAnsi="Times New Roman" w:cs="Times New Roman"/>
                <w:b/>
                <w:sz w:val="20"/>
                <w:szCs w:val="20"/>
              </w:rPr>
            </w:pPr>
          </w:p>
        </w:tc>
        <w:tc>
          <w:tcPr>
            <w:tcW w:w="939" w:type="pct"/>
            <w:shd w:val="clear" w:color="auto" w:fill="D9D9D9"/>
            <w:noWrap/>
            <w:vAlign w:val="center"/>
            <w:hideMark/>
          </w:tcPr>
          <w:p w14:paraId="211C7A9A"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n/p</w:t>
            </w:r>
          </w:p>
        </w:tc>
        <w:tc>
          <w:tcPr>
            <w:tcW w:w="939" w:type="pct"/>
            <w:shd w:val="clear" w:color="auto" w:fill="D9D9D9"/>
            <w:noWrap/>
            <w:vAlign w:val="center"/>
            <w:hideMark/>
          </w:tcPr>
          <w:p w14:paraId="5C983A50"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DA/NE</w:t>
            </w:r>
          </w:p>
        </w:tc>
        <w:tc>
          <w:tcPr>
            <w:tcW w:w="622" w:type="pct"/>
            <w:shd w:val="clear" w:color="auto" w:fill="D9D9D9"/>
            <w:noWrap/>
            <w:vAlign w:val="center"/>
            <w:hideMark/>
          </w:tcPr>
          <w:p w14:paraId="5701FD22" w14:textId="77777777" w:rsidR="000E0FA3" w:rsidRPr="003B3B20" w:rsidRDefault="000E0FA3" w:rsidP="00DD3793">
            <w:pPr>
              <w:spacing w:after="0"/>
              <w:jc w:val="both"/>
              <w:rPr>
                <w:rFonts w:ascii="Times New Roman" w:eastAsia="Times New Roman" w:hAnsi="Times New Roman" w:cs="Times New Roman"/>
                <w:b/>
                <w:sz w:val="20"/>
                <w:szCs w:val="20"/>
              </w:rPr>
            </w:pPr>
            <w:r w:rsidRPr="003B3B20">
              <w:rPr>
                <w:rFonts w:ascii="Times New Roman" w:eastAsia="Times New Roman" w:hAnsi="Times New Roman" w:cs="Times New Roman"/>
                <w:b/>
                <w:sz w:val="20"/>
                <w:szCs w:val="20"/>
              </w:rPr>
              <w:t>n/p</w:t>
            </w:r>
          </w:p>
        </w:tc>
      </w:tr>
    </w:tbl>
    <w:p w14:paraId="24E3A3BA" w14:textId="77777777" w:rsidR="002F7561" w:rsidRPr="003B3B20" w:rsidRDefault="002F7561" w:rsidP="00DD3793">
      <w:pPr>
        <w:jc w:val="both"/>
        <w:rPr>
          <w:rFonts w:ascii="Times New Roman" w:eastAsia="Times New Roman" w:hAnsi="Times New Roman" w:cs="Times New Roman"/>
          <w:sz w:val="24"/>
          <w:szCs w:val="24"/>
        </w:rPr>
      </w:pPr>
    </w:p>
    <w:p w14:paraId="4C0CD6DC" w14:textId="045BBE03" w:rsidR="002F7561" w:rsidRPr="003B3B20" w:rsidRDefault="002F7561" w:rsidP="00DD3793">
      <w:pPr>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Raspon ocjena </w:t>
      </w:r>
      <w:r w:rsidR="00CD3E26" w:rsidRPr="003B3B20">
        <w:rPr>
          <w:rFonts w:ascii="Times New Roman" w:eastAsia="Times New Roman" w:hAnsi="Times New Roman" w:cs="Times New Roman"/>
          <w:sz w:val="24"/>
          <w:szCs w:val="24"/>
        </w:rPr>
        <w:t xml:space="preserve">ZN </w:t>
      </w:r>
      <w:r w:rsidRPr="003B3B20">
        <w:rPr>
          <w:rFonts w:ascii="Times New Roman" w:eastAsia="Times New Roman" w:hAnsi="Times New Roman" w:cs="Times New Roman"/>
          <w:sz w:val="24"/>
          <w:szCs w:val="24"/>
        </w:rPr>
        <w:t>evaluacije je od 1 – 5, dok se PF evaluacija ocjenjuje s odgovorima DA ili NE</w:t>
      </w:r>
      <w:r w:rsidR="00763D45" w:rsidRPr="003B3B20">
        <w:rPr>
          <w:rFonts w:ascii="Times New Roman" w:eastAsia="Times New Roman" w:hAnsi="Times New Roman" w:cs="Times New Roman"/>
          <w:sz w:val="24"/>
          <w:szCs w:val="24"/>
        </w:rPr>
        <w:t>, sukladno kriterijima opisanima u Prilogu 1</w:t>
      </w:r>
      <w:r w:rsidRPr="003B3B20">
        <w:rPr>
          <w:rFonts w:ascii="Times New Roman" w:eastAsia="Times New Roman" w:hAnsi="Times New Roman" w:cs="Times New Roman"/>
          <w:sz w:val="24"/>
          <w:szCs w:val="24"/>
        </w:rPr>
        <w:t xml:space="preserve">. </w:t>
      </w:r>
    </w:p>
    <w:p w14:paraId="239BA0EC" w14:textId="155504E3" w:rsidR="002F7561" w:rsidRPr="003B3B20" w:rsidRDefault="002F7561" w:rsidP="00DD3793">
      <w:pPr>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Ako je potrebno, </w:t>
      </w:r>
      <w:r w:rsidR="00BC1378" w:rsidRPr="003B3B20">
        <w:rPr>
          <w:rFonts w:ascii="Times New Roman" w:eastAsia="Times New Roman" w:hAnsi="Times New Roman" w:cs="Times New Roman"/>
          <w:sz w:val="24"/>
          <w:szCs w:val="24"/>
        </w:rPr>
        <w:t xml:space="preserve">NT </w:t>
      </w:r>
      <w:r w:rsidRPr="003B3B20">
        <w:rPr>
          <w:rFonts w:ascii="Times New Roman" w:eastAsia="Times New Roman" w:hAnsi="Times New Roman" w:cs="Times New Roman"/>
          <w:sz w:val="24"/>
          <w:szCs w:val="24"/>
        </w:rPr>
        <w:t xml:space="preserve">kao nadležno tijelo ispravlja predloženi proračun projekta, uklanjajući neprihvatljive troškove, pri čemu može prethodno od prijavitelja zatražiti dostavljanje dodatnih podataka kako bi se opravdala prihvatljivost troškova. Ako prijavitelj ne </w:t>
      </w:r>
      <w:r w:rsidR="00AE75EC">
        <w:rPr>
          <w:rFonts w:ascii="Times New Roman" w:eastAsia="Times New Roman" w:hAnsi="Times New Roman" w:cs="Times New Roman"/>
          <w:sz w:val="24"/>
          <w:szCs w:val="24"/>
        </w:rPr>
        <w:t>dostavi zadovoljavajuće podatke</w:t>
      </w:r>
      <w:r w:rsidRPr="003B3B20">
        <w:rPr>
          <w:rFonts w:ascii="Times New Roman" w:eastAsia="Times New Roman" w:hAnsi="Times New Roman" w:cs="Times New Roman"/>
          <w:sz w:val="24"/>
          <w:szCs w:val="24"/>
        </w:rPr>
        <w:t xml:space="preserve"> ili ih ne dostavi u za to ostavljenom roku, isti se smatraju neprihvatljivima i uklanjaju iz proračuna. U slučaju krivo odabrane kategorije financiranja za </w:t>
      </w:r>
      <w:r w:rsidRPr="003B3B20">
        <w:rPr>
          <w:rFonts w:ascii="Times New Roman" w:eastAsia="Times New Roman" w:hAnsi="Times New Roman" w:cs="Times New Roman"/>
          <w:sz w:val="24"/>
          <w:szCs w:val="24"/>
        </w:rPr>
        <w:lastRenderedPageBreak/>
        <w:t xml:space="preserve">pojedini trošak, </w:t>
      </w:r>
      <w:r w:rsidR="00BC1378" w:rsidRPr="003B3B20">
        <w:rPr>
          <w:rFonts w:ascii="Times New Roman" w:eastAsia="Times New Roman" w:hAnsi="Times New Roman" w:cs="Times New Roman"/>
          <w:sz w:val="24"/>
          <w:szCs w:val="24"/>
        </w:rPr>
        <w:t xml:space="preserve">NT </w:t>
      </w:r>
      <w:r w:rsidRPr="003B3B20">
        <w:rPr>
          <w:rFonts w:ascii="Times New Roman" w:eastAsia="Times New Roman" w:hAnsi="Times New Roman" w:cs="Times New Roman"/>
          <w:sz w:val="24"/>
          <w:szCs w:val="24"/>
        </w:rPr>
        <w:t>ispravlja proračun projekta na način da trošak raspoređuje u prihvatljivu kategoriju financiranja sukladno propisanom intenzitetu.</w:t>
      </w:r>
    </w:p>
    <w:p w14:paraId="202ACEB1" w14:textId="77777777" w:rsidR="00060B82" w:rsidRPr="003B3B20" w:rsidRDefault="00060B82" w:rsidP="00DD3793">
      <w:pPr>
        <w:jc w:val="both"/>
        <w:rPr>
          <w:rFonts w:ascii="Times New Roman" w:eastAsia="Times New Roman" w:hAnsi="Times New Roman" w:cs="Times New Roman"/>
          <w:sz w:val="24"/>
          <w:szCs w:val="24"/>
        </w:rPr>
      </w:pPr>
    </w:p>
    <w:p w14:paraId="24793FE6" w14:textId="44913668" w:rsidR="002F7561" w:rsidRPr="003B3B20" w:rsidRDefault="002F7561" w:rsidP="00DD3793">
      <w:pPr>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Rezultat evaluacije projekta </w:t>
      </w:r>
      <w:r w:rsidR="005C5236" w:rsidRPr="003B3B20">
        <w:rPr>
          <w:rFonts w:ascii="Times New Roman" w:eastAsia="Times New Roman" w:hAnsi="Times New Roman" w:cs="Times New Roman"/>
          <w:sz w:val="24"/>
          <w:szCs w:val="24"/>
        </w:rPr>
        <w:t>ZN</w:t>
      </w:r>
      <w:r w:rsidRPr="003B3B20">
        <w:rPr>
          <w:rFonts w:ascii="Times New Roman" w:eastAsia="Times New Roman" w:hAnsi="Times New Roman" w:cs="Times New Roman"/>
          <w:sz w:val="24"/>
          <w:szCs w:val="24"/>
        </w:rPr>
        <w:t xml:space="preserve"> i PF evaluacija može biti:</w:t>
      </w:r>
    </w:p>
    <w:p w14:paraId="5A951CF1" w14:textId="4CFF68AC" w:rsidR="002F7561" w:rsidRPr="003B3B20" w:rsidRDefault="002F7561" w:rsidP="00DD3793">
      <w:pPr>
        <w:pStyle w:val="ListParagraph"/>
        <w:numPr>
          <w:ilvl w:val="0"/>
          <w:numId w:val="12"/>
        </w:numPr>
        <w:ind w:left="567" w:hanging="425"/>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POZITIVAN </w:t>
      </w:r>
      <w:r w:rsidR="005E1486" w:rsidRPr="003B3B20">
        <w:rPr>
          <w:rFonts w:ascii="Times New Roman" w:eastAsia="Times New Roman" w:hAnsi="Times New Roman" w:cs="Times New Roman"/>
          <w:sz w:val="24"/>
          <w:szCs w:val="24"/>
        </w:rPr>
        <w:t>–</w:t>
      </w:r>
      <w:r w:rsidRPr="003B3B20">
        <w:rPr>
          <w:rFonts w:ascii="Times New Roman" w:eastAsia="Times New Roman" w:hAnsi="Times New Roman" w:cs="Times New Roman"/>
          <w:sz w:val="24"/>
          <w:szCs w:val="24"/>
        </w:rPr>
        <w:t xml:space="preserve"> ukoliko su svi zadani kriteriji </w:t>
      </w:r>
      <w:r w:rsidR="005C5236" w:rsidRPr="003B3B20">
        <w:rPr>
          <w:rFonts w:ascii="Times New Roman" w:eastAsia="Times New Roman" w:hAnsi="Times New Roman" w:cs="Times New Roman"/>
          <w:sz w:val="24"/>
          <w:szCs w:val="24"/>
        </w:rPr>
        <w:t>ZN</w:t>
      </w:r>
      <w:r w:rsidR="00DD616B" w:rsidRPr="003B3B20">
        <w:rPr>
          <w:rFonts w:ascii="Times New Roman" w:eastAsia="Times New Roman" w:hAnsi="Times New Roman" w:cs="Times New Roman"/>
          <w:sz w:val="24"/>
          <w:szCs w:val="24"/>
        </w:rPr>
        <w:t xml:space="preserve"> evaluacije </w:t>
      </w:r>
      <w:r w:rsidRPr="003B3B20">
        <w:rPr>
          <w:rFonts w:ascii="Times New Roman" w:eastAsia="Times New Roman" w:hAnsi="Times New Roman" w:cs="Times New Roman"/>
          <w:sz w:val="24"/>
          <w:szCs w:val="24"/>
        </w:rPr>
        <w:t xml:space="preserve">ocijenjeni s pozitivnom ocjenom </w:t>
      </w:r>
      <w:r w:rsidR="00422822" w:rsidRPr="003B3B20">
        <w:rPr>
          <w:rFonts w:ascii="Times New Roman" w:eastAsia="Times New Roman" w:hAnsi="Times New Roman" w:cs="Times New Roman"/>
          <w:sz w:val="24"/>
          <w:szCs w:val="24"/>
        </w:rPr>
        <w:t xml:space="preserve">(2-5) </w:t>
      </w:r>
      <w:r w:rsidR="00332D88" w:rsidRPr="003B3B20">
        <w:rPr>
          <w:rFonts w:ascii="Times New Roman" w:eastAsia="Times New Roman" w:hAnsi="Times New Roman" w:cs="Times New Roman"/>
          <w:sz w:val="24"/>
          <w:szCs w:val="24"/>
        </w:rPr>
        <w:t xml:space="preserve">i zadovoljavaju prag prolaznosti od 60% </w:t>
      </w:r>
      <w:r w:rsidR="00A2102B" w:rsidRPr="003B3B20">
        <w:rPr>
          <w:rFonts w:ascii="Times New Roman" w:eastAsia="Times New Roman" w:hAnsi="Times New Roman" w:cs="Times New Roman"/>
          <w:sz w:val="24"/>
          <w:szCs w:val="24"/>
        </w:rPr>
        <w:t>i ukoliko su svi krit</w:t>
      </w:r>
      <w:r w:rsidR="006E0E9D" w:rsidRPr="003B3B20">
        <w:rPr>
          <w:rFonts w:ascii="Times New Roman" w:eastAsia="Times New Roman" w:hAnsi="Times New Roman" w:cs="Times New Roman"/>
          <w:sz w:val="24"/>
          <w:szCs w:val="24"/>
        </w:rPr>
        <w:t>eriji</w:t>
      </w:r>
      <w:r w:rsidR="00A2102B" w:rsidRPr="003B3B20">
        <w:rPr>
          <w:rFonts w:ascii="Times New Roman" w:eastAsia="Times New Roman" w:hAnsi="Times New Roman" w:cs="Times New Roman"/>
          <w:sz w:val="24"/>
          <w:szCs w:val="24"/>
        </w:rPr>
        <w:t xml:space="preserve"> </w:t>
      </w:r>
      <w:r w:rsidR="006E0E9D" w:rsidRPr="003B3B20">
        <w:rPr>
          <w:rFonts w:ascii="Times New Roman" w:eastAsia="Times New Roman" w:hAnsi="Times New Roman" w:cs="Times New Roman"/>
          <w:sz w:val="24"/>
          <w:szCs w:val="24"/>
        </w:rPr>
        <w:t xml:space="preserve">PF evaluacije ocijenjeni </w:t>
      </w:r>
      <w:r w:rsidRPr="003B3B20">
        <w:rPr>
          <w:rFonts w:ascii="Times New Roman" w:eastAsia="Times New Roman" w:hAnsi="Times New Roman" w:cs="Times New Roman"/>
          <w:sz w:val="24"/>
          <w:szCs w:val="24"/>
        </w:rPr>
        <w:t xml:space="preserve">pozitivnim odgovorom (DA). </w:t>
      </w:r>
    </w:p>
    <w:p w14:paraId="258420D8" w14:textId="4552915B" w:rsidR="002F7561" w:rsidRPr="003B3B20" w:rsidRDefault="002F7561" w:rsidP="00DD3793">
      <w:pPr>
        <w:pStyle w:val="ListParagraph"/>
        <w:numPr>
          <w:ilvl w:val="0"/>
          <w:numId w:val="12"/>
        </w:numPr>
        <w:ind w:left="567" w:hanging="425"/>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NEGATIVAN – ukoliko je jedan od kriterija ocijenjen s negativnom ocjenom (1)</w:t>
      </w:r>
      <w:r w:rsidR="001B1EC1">
        <w:rPr>
          <w:rFonts w:ascii="Times New Roman" w:eastAsia="Times New Roman" w:hAnsi="Times New Roman" w:cs="Times New Roman"/>
          <w:sz w:val="24"/>
          <w:szCs w:val="24"/>
        </w:rPr>
        <w:t xml:space="preserve"> u ZN evaluaciji</w:t>
      </w:r>
      <w:r w:rsidRPr="003B3B20">
        <w:rPr>
          <w:rFonts w:ascii="Times New Roman" w:eastAsia="Times New Roman" w:hAnsi="Times New Roman" w:cs="Times New Roman"/>
          <w:sz w:val="24"/>
          <w:szCs w:val="24"/>
        </w:rPr>
        <w:t xml:space="preserve"> ili negativnim odgovor</w:t>
      </w:r>
      <w:r w:rsidR="001B1EC1">
        <w:rPr>
          <w:rFonts w:ascii="Times New Roman" w:eastAsia="Times New Roman" w:hAnsi="Times New Roman" w:cs="Times New Roman"/>
          <w:sz w:val="24"/>
          <w:szCs w:val="24"/>
        </w:rPr>
        <w:t>o</w:t>
      </w:r>
      <w:r w:rsidRPr="003B3B20">
        <w:rPr>
          <w:rFonts w:ascii="Times New Roman" w:eastAsia="Times New Roman" w:hAnsi="Times New Roman" w:cs="Times New Roman"/>
          <w:sz w:val="24"/>
          <w:szCs w:val="24"/>
        </w:rPr>
        <w:t xml:space="preserve">m (NE) u PF evaluaciji te ukoliko </w:t>
      </w:r>
      <w:r w:rsidR="00F5252C" w:rsidRPr="003B3B20">
        <w:rPr>
          <w:rFonts w:ascii="Times New Roman" w:eastAsia="Times New Roman" w:hAnsi="Times New Roman" w:cs="Times New Roman"/>
          <w:sz w:val="24"/>
          <w:szCs w:val="24"/>
        </w:rPr>
        <w:t>p</w:t>
      </w:r>
      <w:r w:rsidRPr="003B3B20">
        <w:rPr>
          <w:rFonts w:ascii="Times New Roman" w:eastAsia="Times New Roman" w:hAnsi="Times New Roman" w:cs="Times New Roman"/>
          <w:sz w:val="24"/>
          <w:szCs w:val="24"/>
        </w:rPr>
        <w:t xml:space="preserve">rijavitelj nije zadovoljio prag prolaznosti od 60%. </w:t>
      </w:r>
    </w:p>
    <w:p w14:paraId="58ECC965" w14:textId="77777777" w:rsidR="000F7012" w:rsidRPr="003B3B20" w:rsidRDefault="2CA976CE" w:rsidP="00DD3793">
      <w:pPr>
        <w:jc w:val="both"/>
        <w:rPr>
          <w:rFonts w:ascii="Times New Roman" w:eastAsia="Times New Roman" w:hAnsi="Times New Roman" w:cs="Times New Roman"/>
          <w:color w:val="000000" w:themeColor="text1"/>
          <w:sz w:val="24"/>
          <w:szCs w:val="24"/>
        </w:rPr>
      </w:pPr>
      <w:r w:rsidRPr="003B3B20">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w:t>
      </w:r>
    </w:p>
    <w:p w14:paraId="0EF71A1C" w14:textId="6CA06B30" w:rsidR="000F7012" w:rsidRPr="003B3B20" w:rsidRDefault="000F7012" w:rsidP="00DD3793">
      <w:pPr>
        <w:jc w:val="both"/>
        <w:rPr>
          <w:rFonts w:ascii="Times New Roman" w:eastAsia="Times New Roman" w:hAnsi="Times New Roman" w:cs="Times New Roman"/>
          <w:color w:val="000000" w:themeColor="text1"/>
          <w:sz w:val="24"/>
          <w:szCs w:val="24"/>
        </w:rPr>
      </w:pPr>
      <w:r w:rsidRPr="003B3B20">
        <w:rPr>
          <w:rFonts w:ascii="Times New Roman" w:eastAsia="Times New Roman" w:hAnsi="Times New Roman" w:cs="Times New Roman"/>
          <w:color w:val="000000" w:themeColor="text1"/>
          <w:sz w:val="24"/>
          <w:szCs w:val="24"/>
        </w:rPr>
        <w:t>Ukoliko projekt zadovolji prag prolaznosti od 60%, projekt može biti odabran za financiranje,</w:t>
      </w:r>
      <w:r w:rsidR="004A6ED7" w:rsidRPr="003B3B20">
        <w:rPr>
          <w:rFonts w:ascii="Times New Roman" w:eastAsia="Times New Roman" w:hAnsi="Times New Roman" w:cs="Times New Roman"/>
          <w:color w:val="000000" w:themeColor="text1"/>
          <w:sz w:val="24"/>
          <w:szCs w:val="24"/>
        </w:rPr>
        <w:t xml:space="preserve"> pri čemu je dobivanje financiranja uvjetovano iznosom</w:t>
      </w:r>
      <w:r w:rsidRPr="003B3B20">
        <w:rPr>
          <w:rFonts w:ascii="Times New Roman" w:eastAsia="Times New Roman" w:hAnsi="Times New Roman" w:cs="Times New Roman"/>
          <w:color w:val="000000" w:themeColor="text1"/>
          <w:sz w:val="24"/>
          <w:szCs w:val="24"/>
        </w:rPr>
        <w:t xml:space="preserve"> raspoloživih sredstava</w:t>
      </w:r>
      <w:r w:rsidR="004A6ED7" w:rsidRPr="003B3B20">
        <w:rPr>
          <w:rFonts w:ascii="Times New Roman" w:eastAsia="Times New Roman" w:hAnsi="Times New Roman" w:cs="Times New Roman"/>
          <w:color w:val="000000" w:themeColor="text1"/>
          <w:sz w:val="24"/>
          <w:szCs w:val="24"/>
        </w:rPr>
        <w:t xml:space="preserve"> za dodjelu u okviru Poziva</w:t>
      </w:r>
      <w:r w:rsidRPr="003B3B20">
        <w:rPr>
          <w:rFonts w:ascii="Times New Roman" w:eastAsia="Times New Roman" w:hAnsi="Times New Roman" w:cs="Times New Roman"/>
          <w:color w:val="000000" w:themeColor="text1"/>
          <w:sz w:val="24"/>
          <w:szCs w:val="24"/>
        </w:rPr>
        <w:t xml:space="preserve">. </w:t>
      </w:r>
    </w:p>
    <w:p w14:paraId="38B165A9" w14:textId="71BFB73D" w:rsidR="2CA976CE" w:rsidRDefault="2CA976CE" w:rsidP="00DD3793">
      <w:pPr>
        <w:jc w:val="both"/>
        <w:rPr>
          <w:rFonts w:ascii="Times New Roman" w:eastAsia="Times New Roman" w:hAnsi="Times New Roman" w:cs="Times New Roman"/>
          <w:color w:val="000000" w:themeColor="text1"/>
          <w:sz w:val="24"/>
          <w:szCs w:val="24"/>
        </w:rPr>
      </w:pPr>
      <w:r w:rsidRPr="003B3B20">
        <w:rPr>
          <w:rFonts w:ascii="Times New Roman" w:eastAsia="Times New Roman" w:hAnsi="Times New Roman" w:cs="Times New Roman"/>
          <w:color w:val="000000" w:themeColor="text1"/>
          <w:sz w:val="24"/>
          <w:szCs w:val="24"/>
        </w:rPr>
        <w:t xml:space="preserve">O rezultatima provedenog postupka dodjele prijavitelja se obavješćuje </w:t>
      </w:r>
      <w:r w:rsidRPr="003B3B20">
        <w:rPr>
          <w:rFonts w:ascii="Times New Roman" w:eastAsia="Times New Roman" w:hAnsi="Times New Roman" w:cs="Times New Roman"/>
          <w:color w:val="000000" w:themeColor="text1"/>
          <w:sz w:val="24"/>
          <w:szCs w:val="24"/>
          <w:u w:val="single"/>
        </w:rPr>
        <w:t>j</w:t>
      </w:r>
      <w:r w:rsidRPr="003B3B20">
        <w:rPr>
          <w:rFonts w:ascii="Times New Roman" w:eastAsia="Times New Roman" w:hAnsi="Times New Roman" w:cs="Times New Roman"/>
          <w:color w:val="000000" w:themeColor="text1"/>
          <w:sz w:val="24"/>
          <w:szCs w:val="24"/>
        </w:rPr>
        <w:t>ednom obaviješću (obavijest o isključenju ili obavijest o udovoljavanju kriterija za financiranje).</w:t>
      </w:r>
    </w:p>
    <w:p w14:paraId="0895D4CC" w14:textId="77777777" w:rsidR="00084236" w:rsidRPr="003B3B20" w:rsidRDefault="00084236" w:rsidP="00DD3793">
      <w:pPr>
        <w:jc w:val="both"/>
        <w:rPr>
          <w:rFonts w:ascii="Times New Roman" w:hAnsi="Times New Roman" w:cs="Times New Roman"/>
        </w:rPr>
      </w:pPr>
    </w:p>
    <w:p w14:paraId="771145C3" w14:textId="77777777" w:rsidR="2CA976CE" w:rsidRPr="003B3B20" w:rsidRDefault="2CA976CE" w:rsidP="00DD3793">
      <w:pPr>
        <w:pStyle w:val="ListParagraph"/>
        <w:numPr>
          <w:ilvl w:val="0"/>
          <w:numId w:val="2"/>
        </w:numPr>
        <w:jc w:val="both"/>
        <w:rPr>
          <w:rFonts w:ascii="Times New Roman" w:hAnsi="Times New Roman" w:cs="Times New Roman"/>
          <w:b/>
          <w:bCs/>
          <w:i/>
          <w:iCs/>
          <w:color w:val="000000" w:themeColor="text1"/>
          <w:sz w:val="24"/>
          <w:szCs w:val="24"/>
        </w:rPr>
      </w:pPr>
      <w:r w:rsidRPr="003B3B20">
        <w:rPr>
          <w:rFonts w:ascii="Times New Roman" w:eastAsia="Times New Roman" w:hAnsi="Times New Roman" w:cs="Times New Roman"/>
          <w:b/>
          <w:bCs/>
          <w:color w:val="000000" w:themeColor="text1"/>
          <w:sz w:val="24"/>
          <w:szCs w:val="24"/>
        </w:rPr>
        <w:t xml:space="preserve"> </w:t>
      </w:r>
      <w:r w:rsidRPr="003B3B20">
        <w:rPr>
          <w:rFonts w:ascii="Times New Roman" w:eastAsia="Times New Roman" w:hAnsi="Times New Roman" w:cs="Times New Roman"/>
          <w:b/>
          <w:bCs/>
          <w:i/>
          <w:iCs/>
          <w:color w:val="000000" w:themeColor="text1"/>
          <w:sz w:val="24"/>
          <w:szCs w:val="24"/>
        </w:rPr>
        <w:t>Donošenje Odluke o financiranju</w:t>
      </w:r>
    </w:p>
    <w:p w14:paraId="6CAE37C2" w14:textId="65870089" w:rsidR="00411D37" w:rsidRPr="003B3B20" w:rsidRDefault="2CA976CE" w:rsidP="00DD3793">
      <w:pPr>
        <w:pStyle w:val="NoSpacing"/>
        <w:spacing w:after="120" w:line="276" w:lineRule="auto"/>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Odluka o financiranju se donosi za projektne prijedloge koji su udovoljili svim kriterijima u prethodnoj fazi postupka dodjele</w:t>
      </w:r>
      <w:r w:rsidR="000F7012" w:rsidRPr="003B3B20">
        <w:rPr>
          <w:rFonts w:ascii="Times New Roman" w:eastAsia="Times New Roman" w:hAnsi="Times New Roman" w:cs="Times New Roman"/>
          <w:sz w:val="24"/>
          <w:szCs w:val="24"/>
        </w:rPr>
        <w:t>, u skladu s raspoloživim sredstvima</w:t>
      </w:r>
      <w:r w:rsidR="004A6ED7" w:rsidRPr="003B3B20">
        <w:rPr>
          <w:rFonts w:ascii="Times New Roman" w:eastAsia="Times New Roman" w:hAnsi="Times New Roman" w:cs="Times New Roman"/>
          <w:sz w:val="24"/>
          <w:szCs w:val="24"/>
        </w:rPr>
        <w:t xml:space="preserve"> na razini Poziva</w:t>
      </w:r>
      <w:r w:rsidRPr="003B3B20">
        <w:rPr>
          <w:rFonts w:ascii="Times New Roman" w:eastAsia="Times New Roman" w:hAnsi="Times New Roman" w:cs="Times New Roman"/>
          <w:sz w:val="24"/>
          <w:szCs w:val="24"/>
        </w:rPr>
        <w:t>.</w:t>
      </w:r>
    </w:p>
    <w:p w14:paraId="729DF94C" w14:textId="77777777"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3B3B20">
        <w:rPr>
          <w:rFonts w:ascii="Times New Roman" w:eastAsia="Times New Roman" w:hAnsi="Times New Roman" w:cs="Times New Roman"/>
          <w:sz w:val="24"/>
          <w:szCs w:val="24"/>
        </w:rPr>
        <w:t>.</w:t>
      </w:r>
    </w:p>
    <w:p w14:paraId="3171C123" w14:textId="77777777"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740B1E2C" w14:textId="77777777"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sz w:val="24"/>
          <w:szCs w:val="24"/>
        </w:rPr>
        <w:t xml:space="preserve">Prijavitelj je obvezan o svakoj promjeni odnosno okolnostima, koje bi mogle odgoditi uvrštavanje projektnog prijedloga u Odluku o financiranju ili utjecati na ispravnost dodjele, bez odgode obavijestiti nadležno tijelo. </w:t>
      </w:r>
    </w:p>
    <w:p w14:paraId="6991829B" w14:textId="77777777"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sz w:val="24"/>
          <w:szCs w:val="24"/>
        </w:rPr>
        <w:t xml:space="preserve">Odluku o financiranju donosi čelnik nadležnog tijela. </w:t>
      </w:r>
    </w:p>
    <w:p w14:paraId="0E4C61A2" w14:textId="77777777" w:rsidR="2CA976CE" w:rsidRPr="003B3B20" w:rsidRDefault="2CA976CE" w:rsidP="00DD3793">
      <w:pPr>
        <w:spacing w:after="120"/>
        <w:jc w:val="both"/>
        <w:rPr>
          <w:rFonts w:ascii="Times New Roman" w:hAnsi="Times New Roman" w:cs="Times New Roman"/>
        </w:rPr>
      </w:pPr>
      <w:r w:rsidRPr="003B3B20">
        <w:rPr>
          <w:rFonts w:ascii="Times New Roman" w:eastAsia="Times New Roman" w:hAnsi="Times New Roman" w:cs="Times New Roman"/>
          <w:sz w:val="24"/>
          <w:szCs w:val="24"/>
        </w:rPr>
        <w:t>Odluka o financiranju sadržava sljedeće podatke:</w:t>
      </w:r>
    </w:p>
    <w:p w14:paraId="234A37DB" w14:textId="77777777" w:rsidR="2CA976CE" w:rsidRPr="003B3B20" w:rsidRDefault="2CA976CE" w:rsidP="00DD3793">
      <w:pPr>
        <w:pStyle w:val="ListParagraph"/>
        <w:numPr>
          <w:ilvl w:val="0"/>
          <w:numId w:val="1"/>
        </w:numPr>
        <w:spacing w:after="120"/>
        <w:ind w:left="567" w:hanging="425"/>
        <w:jc w:val="both"/>
        <w:rPr>
          <w:rFonts w:ascii="Times New Roman" w:hAnsi="Times New Roman" w:cs="Times New Roman"/>
          <w:sz w:val="24"/>
          <w:szCs w:val="24"/>
        </w:rPr>
      </w:pPr>
      <w:r w:rsidRPr="003B3B20">
        <w:rPr>
          <w:rFonts w:ascii="Times New Roman" w:eastAsia="Times New Roman" w:hAnsi="Times New Roman" w:cs="Times New Roman"/>
          <w:sz w:val="24"/>
          <w:szCs w:val="24"/>
        </w:rPr>
        <w:t>pravni temelj za donošenje Odluke;</w:t>
      </w:r>
    </w:p>
    <w:p w14:paraId="714D8248" w14:textId="048FD085" w:rsidR="2CA976CE" w:rsidRPr="003B3B20" w:rsidRDefault="2CA976CE" w:rsidP="00DD3793">
      <w:pPr>
        <w:pStyle w:val="ListParagraph"/>
        <w:numPr>
          <w:ilvl w:val="0"/>
          <w:numId w:val="1"/>
        </w:numPr>
        <w:spacing w:after="120"/>
        <w:ind w:left="567" w:hanging="425"/>
        <w:jc w:val="both"/>
        <w:rPr>
          <w:rFonts w:ascii="Times New Roman" w:hAnsi="Times New Roman" w:cs="Times New Roman"/>
          <w:sz w:val="24"/>
          <w:szCs w:val="24"/>
        </w:rPr>
      </w:pPr>
      <w:r w:rsidRPr="003B3B20">
        <w:rPr>
          <w:rFonts w:ascii="Times New Roman" w:eastAsia="Times New Roman" w:hAnsi="Times New Roman" w:cs="Times New Roman"/>
          <w:sz w:val="24"/>
          <w:szCs w:val="24"/>
        </w:rPr>
        <w:t xml:space="preserve">naziv, adresu i OIB prijavitelja, i ako je primjenjivo, </w:t>
      </w:r>
      <w:r w:rsidR="00E718B1" w:rsidRPr="003B3B20">
        <w:rPr>
          <w:rFonts w:ascii="Times New Roman" w:eastAsia="Times New Roman" w:hAnsi="Times New Roman" w:cs="Times New Roman"/>
          <w:sz w:val="24"/>
          <w:szCs w:val="24"/>
        </w:rPr>
        <w:t>p</w:t>
      </w:r>
      <w:r w:rsidRPr="003B3B20">
        <w:rPr>
          <w:rFonts w:ascii="Times New Roman" w:eastAsia="Times New Roman" w:hAnsi="Times New Roman" w:cs="Times New Roman"/>
          <w:sz w:val="24"/>
          <w:szCs w:val="24"/>
        </w:rPr>
        <w:t>artnera;</w:t>
      </w:r>
    </w:p>
    <w:p w14:paraId="458BE710" w14:textId="77777777" w:rsidR="2CA976CE" w:rsidRPr="003B3B20" w:rsidRDefault="2CA976CE" w:rsidP="00DD3793">
      <w:pPr>
        <w:pStyle w:val="ListParagraph"/>
        <w:numPr>
          <w:ilvl w:val="0"/>
          <w:numId w:val="1"/>
        </w:numPr>
        <w:spacing w:after="120"/>
        <w:ind w:left="567" w:hanging="425"/>
        <w:jc w:val="both"/>
        <w:rPr>
          <w:rFonts w:ascii="Times New Roman" w:hAnsi="Times New Roman" w:cs="Times New Roman"/>
          <w:sz w:val="24"/>
          <w:szCs w:val="24"/>
        </w:rPr>
      </w:pPr>
      <w:r w:rsidRPr="003B3B20">
        <w:rPr>
          <w:rFonts w:ascii="Times New Roman" w:eastAsia="Times New Roman" w:hAnsi="Times New Roman" w:cs="Times New Roman"/>
          <w:sz w:val="24"/>
          <w:szCs w:val="24"/>
        </w:rPr>
        <w:t>naziv i referentni broj projektnog prijedloga;</w:t>
      </w:r>
    </w:p>
    <w:p w14:paraId="232C21AA" w14:textId="77777777" w:rsidR="2CA976CE" w:rsidRPr="003B3B20" w:rsidRDefault="2CA976CE" w:rsidP="00DD3793">
      <w:pPr>
        <w:pStyle w:val="ListParagraph"/>
        <w:numPr>
          <w:ilvl w:val="0"/>
          <w:numId w:val="1"/>
        </w:numPr>
        <w:spacing w:after="120"/>
        <w:ind w:left="567" w:hanging="425"/>
        <w:jc w:val="both"/>
        <w:rPr>
          <w:rFonts w:ascii="Times New Roman" w:hAnsi="Times New Roman" w:cs="Times New Roman"/>
          <w:sz w:val="24"/>
          <w:szCs w:val="24"/>
        </w:rPr>
      </w:pPr>
      <w:r w:rsidRPr="003B3B20">
        <w:rPr>
          <w:rFonts w:ascii="Times New Roman" w:eastAsia="Times New Roman" w:hAnsi="Times New Roman" w:cs="Times New Roman"/>
          <w:sz w:val="24"/>
          <w:szCs w:val="24"/>
        </w:rPr>
        <w:t>najviši iznos sredstava za financiranje prihvatljivih izdataka projekta;</w:t>
      </w:r>
    </w:p>
    <w:p w14:paraId="6F1429DB" w14:textId="77777777" w:rsidR="2CA976CE" w:rsidRPr="003B3B20" w:rsidRDefault="2CA976CE" w:rsidP="00DD3793">
      <w:pPr>
        <w:pStyle w:val="ListParagraph"/>
        <w:numPr>
          <w:ilvl w:val="0"/>
          <w:numId w:val="1"/>
        </w:numPr>
        <w:spacing w:after="120"/>
        <w:ind w:left="567" w:hanging="425"/>
        <w:jc w:val="both"/>
        <w:rPr>
          <w:rFonts w:ascii="Times New Roman" w:hAnsi="Times New Roman" w:cs="Times New Roman"/>
          <w:sz w:val="24"/>
          <w:szCs w:val="24"/>
        </w:rPr>
      </w:pPr>
      <w:r w:rsidRPr="003B3B20">
        <w:rPr>
          <w:rFonts w:ascii="Times New Roman" w:eastAsia="Times New Roman" w:hAnsi="Times New Roman" w:cs="Times New Roman"/>
          <w:sz w:val="24"/>
          <w:szCs w:val="24"/>
        </w:rPr>
        <w:lastRenderedPageBreak/>
        <w:t>stopa sufinanciranja</w:t>
      </w:r>
      <w:r w:rsidR="00701FF0" w:rsidRPr="003B3B20">
        <w:rPr>
          <w:rFonts w:ascii="Times New Roman" w:eastAsia="Times New Roman" w:hAnsi="Times New Roman" w:cs="Times New Roman"/>
          <w:sz w:val="24"/>
          <w:szCs w:val="24"/>
        </w:rPr>
        <w:t xml:space="preserve"> </w:t>
      </w:r>
      <w:r w:rsidRPr="003B3B20">
        <w:rPr>
          <w:rFonts w:ascii="Times New Roman" w:eastAsia="Times New Roman" w:hAnsi="Times New Roman" w:cs="Times New Roman"/>
          <w:sz w:val="24"/>
          <w:szCs w:val="24"/>
        </w:rPr>
        <w:t>(intenzitet potpore);</w:t>
      </w:r>
    </w:p>
    <w:p w14:paraId="7396B21D" w14:textId="77777777" w:rsidR="2CA976CE" w:rsidRPr="003B3B20" w:rsidRDefault="2CA976CE" w:rsidP="00DD3793">
      <w:pPr>
        <w:pStyle w:val="ListParagraph"/>
        <w:numPr>
          <w:ilvl w:val="0"/>
          <w:numId w:val="1"/>
        </w:numPr>
        <w:spacing w:after="120"/>
        <w:ind w:left="567" w:hanging="425"/>
        <w:jc w:val="both"/>
        <w:rPr>
          <w:rFonts w:ascii="Times New Roman" w:hAnsi="Times New Roman" w:cs="Times New Roman"/>
          <w:sz w:val="24"/>
          <w:szCs w:val="24"/>
        </w:rPr>
      </w:pPr>
      <w:r w:rsidRPr="003B3B20">
        <w:rPr>
          <w:rFonts w:ascii="Times New Roman" w:eastAsia="Times New Roman" w:hAnsi="Times New Roman" w:cs="Times New Roman"/>
          <w:sz w:val="24"/>
          <w:szCs w:val="24"/>
        </w:rPr>
        <w:t>tehnički podaci o klasifikacijama Državne riznice i kodovima alokacija;</w:t>
      </w:r>
    </w:p>
    <w:p w14:paraId="773BF09A" w14:textId="77777777" w:rsidR="2CA976CE" w:rsidRPr="003B3B20" w:rsidRDefault="2CA976CE" w:rsidP="00DD3793">
      <w:pPr>
        <w:pStyle w:val="ListParagraph"/>
        <w:numPr>
          <w:ilvl w:val="0"/>
          <w:numId w:val="1"/>
        </w:numPr>
        <w:spacing w:after="120"/>
        <w:ind w:left="567" w:hanging="425"/>
        <w:jc w:val="both"/>
        <w:rPr>
          <w:rFonts w:ascii="Times New Roman" w:hAnsi="Times New Roman" w:cs="Times New Roman"/>
          <w:sz w:val="24"/>
          <w:szCs w:val="24"/>
        </w:rPr>
      </w:pPr>
      <w:r w:rsidRPr="003B3B20">
        <w:rPr>
          <w:rFonts w:ascii="Times New Roman" w:eastAsia="Times New Roman" w:hAnsi="Times New Roman" w:cs="Times New Roman"/>
          <w:sz w:val="24"/>
          <w:szCs w:val="24"/>
        </w:rPr>
        <w:t>ako je primjenjivo, druge elemente koji se odnose na financiranje (primjerice u odnosu na državne potpore).</w:t>
      </w:r>
    </w:p>
    <w:p w14:paraId="518A3DB4" w14:textId="4FDB3FDE" w:rsidR="2CA976CE" w:rsidRPr="003B3B20" w:rsidRDefault="0039084B" w:rsidP="00DD3793">
      <w:pPr>
        <w:spacing w:after="120"/>
        <w:jc w:val="both"/>
        <w:rPr>
          <w:rFonts w:ascii="Times New Roman" w:hAnsi="Times New Roman" w:cs="Times New Roman"/>
        </w:rPr>
      </w:pPr>
      <w:r w:rsidRPr="003B3B20">
        <w:rPr>
          <w:rFonts w:ascii="Times New Roman" w:eastAsia="Times New Roman" w:hAnsi="Times New Roman" w:cs="Times New Roman"/>
          <w:color w:val="000000" w:themeColor="text1"/>
          <w:sz w:val="24"/>
          <w:szCs w:val="24"/>
        </w:rPr>
        <w:t>S o</w:t>
      </w:r>
      <w:r w:rsidR="2CA976CE" w:rsidRPr="003B3B20">
        <w:rPr>
          <w:rFonts w:ascii="Times New Roman" w:eastAsia="Times New Roman" w:hAnsi="Times New Roman" w:cs="Times New Roman"/>
          <w:color w:val="000000" w:themeColor="text1"/>
          <w:sz w:val="24"/>
          <w:szCs w:val="24"/>
        </w:rPr>
        <w:t xml:space="preserve">bzirom </w:t>
      </w:r>
      <w:r w:rsidRPr="003B3B20">
        <w:rPr>
          <w:rFonts w:ascii="Times New Roman" w:eastAsia="Times New Roman" w:hAnsi="Times New Roman" w:cs="Times New Roman"/>
          <w:color w:val="000000" w:themeColor="text1"/>
          <w:sz w:val="24"/>
          <w:szCs w:val="24"/>
        </w:rPr>
        <w:t xml:space="preserve">na to </w:t>
      </w:r>
      <w:r w:rsidR="2CA976CE" w:rsidRPr="003B3B20">
        <w:rPr>
          <w:rFonts w:ascii="Times New Roman" w:eastAsia="Times New Roman" w:hAnsi="Times New Roman" w:cs="Times New Roman"/>
          <w:color w:val="000000" w:themeColor="text1"/>
          <w:sz w:val="24"/>
          <w:szCs w:val="24"/>
        </w:rPr>
        <w:t xml:space="preserve">da se putem predmetnog Poziva </w:t>
      </w:r>
      <w:r w:rsidR="00FC3FCA" w:rsidRPr="003B3B20">
        <w:rPr>
          <w:rFonts w:ascii="Times New Roman" w:eastAsia="Times New Roman" w:hAnsi="Times New Roman" w:cs="Times New Roman"/>
          <w:color w:val="000000" w:themeColor="text1"/>
          <w:sz w:val="24"/>
          <w:szCs w:val="24"/>
        </w:rPr>
        <w:t xml:space="preserve">mogu </w:t>
      </w:r>
      <w:r w:rsidR="2CA976CE" w:rsidRPr="003B3B20">
        <w:rPr>
          <w:rFonts w:ascii="Times New Roman" w:eastAsia="Times New Roman" w:hAnsi="Times New Roman" w:cs="Times New Roman"/>
          <w:color w:val="000000" w:themeColor="text1"/>
          <w:sz w:val="24"/>
          <w:szCs w:val="24"/>
        </w:rPr>
        <w:t>dod</w:t>
      </w:r>
      <w:r w:rsidR="00D83CB7" w:rsidRPr="003B3B20">
        <w:rPr>
          <w:rFonts w:ascii="Times New Roman" w:eastAsia="Times New Roman" w:hAnsi="Times New Roman" w:cs="Times New Roman"/>
          <w:color w:val="000000" w:themeColor="text1"/>
          <w:sz w:val="24"/>
          <w:szCs w:val="24"/>
        </w:rPr>
        <w:t>i</w:t>
      </w:r>
      <w:r w:rsidR="2CA976CE" w:rsidRPr="003B3B20">
        <w:rPr>
          <w:rFonts w:ascii="Times New Roman" w:eastAsia="Times New Roman" w:hAnsi="Times New Roman" w:cs="Times New Roman"/>
          <w:color w:val="000000" w:themeColor="text1"/>
          <w:sz w:val="24"/>
          <w:szCs w:val="24"/>
        </w:rPr>
        <w:t>je</w:t>
      </w:r>
      <w:r w:rsidR="00FC3FCA" w:rsidRPr="003B3B20">
        <w:rPr>
          <w:rFonts w:ascii="Times New Roman" w:eastAsia="Times New Roman" w:hAnsi="Times New Roman" w:cs="Times New Roman"/>
          <w:color w:val="000000" w:themeColor="text1"/>
          <w:sz w:val="24"/>
          <w:szCs w:val="24"/>
        </w:rPr>
        <w:t>liti</w:t>
      </w:r>
      <w:r w:rsidR="2CA976CE" w:rsidRPr="003B3B20">
        <w:rPr>
          <w:rFonts w:ascii="Times New Roman" w:eastAsia="Times New Roman" w:hAnsi="Times New Roman" w:cs="Times New Roman"/>
          <w:color w:val="000000" w:themeColor="text1"/>
          <w:sz w:val="24"/>
          <w:szCs w:val="24"/>
        </w:rPr>
        <w:t xml:space="preserve"> </w:t>
      </w:r>
      <w:r w:rsidR="00BC1378" w:rsidRPr="003B3B20">
        <w:rPr>
          <w:rFonts w:ascii="Times New Roman" w:eastAsia="Times New Roman" w:hAnsi="Times New Roman" w:cs="Times New Roman"/>
          <w:color w:val="000000" w:themeColor="text1"/>
          <w:sz w:val="24"/>
          <w:szCs w:val="24"/>
        </w:rPr>
        <w:t>državne potpore</w:t>
      </w:r>
      <w:r w:rsidR="2CA976CE" w:rsidRPr="003B3B20">
        <w:rPr>
          <w:rFonts w:ascii="Times New Roman" w:eastAsia="Times New Roman" w:hAnsi="Times New Roman" w:cs="Times New Roman"/>
          <w:color w:val="000000" w:themeColor="text1"/>
          <w:sz w:val="24"/>
          <w:szCs w:val="24"/>
        </w:rPr>
        <w:t>, smatra se da je donošenjem Odluke o financiranju prijavitelj stekao zakonsko pravo na potporu.</w:t>
      </w:r>
    </w:p>
    <w:p w14:paraId="3F6E02AD" w14:textId="77777777" w:rsidR="00086560" w:rsidRPr="003B3B20" w:rsidRDefault="2CA976CE"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Nadležno tijelo obavještava prijavitelja da je njegov projektni prijedlog odabran za financiranje, obaviješću koja sadržava Odluku o financiranju</w:t>
      </w:r>
      <w:r w:rsidR="00411D37" w:rsidRPr="003B3B20">
        <w:rPr>
          <w:rFonts w:ascii="Times New Roman" w:eastAsia="Times New Roman" w:hAnsi="Times New Roman" w:cs="Times New Roman"/>
          <w:sz w:val="24"/>
          <w:szCs w:val="24"/>
        </w:rPr>
        <w:t>.</w:t>
      </w:r>
    </w:p>
    <w:p w14:paraId="7A6969FB" w14:textId="42C30ACB" w:rsidR="00A834A6" w:rsidRPr="003B3B20" w:rsidRDefault="00A834A6" w:rsidP="00DD3793">
      <w:pPr>
        <w:spacing w:after="120"/>
        <w:jc w:val="both"/>
        <w:rPr>
          <w:rFonts w:ascii="Times New Roman" w:eastAsia="Times New Roman" w:hAnsi="Times New Roman" w:cs="Times New Roman"/>
          <w:sz w:val="24"/>
          <w:szCs w:val="24"/>
        </w:rPr>
      </w:pPr>
    </w:p>
    <w:p w14:paraId="4F81D2E7" w14:textId="77777777" w:rsidR="0017511E" w:rsidRPr="003B3B20" w:rsidRDefault="0017511E" w:rsidP="00DD3793">
      <w:pPr>
        <w:spacing w:after="120"/>
        <w:jc w:val="both"/>
        <w:rPr>
          <w:rFonts w:ascii="Times New Roman" w:eastAsia="Times New Roman" w:hAnsi="Times New Roman" w:cs="Times New Roman"/>
          <w:sz w:val="24"/>
          <w:szCs w:val="24"/>
        </w:rPr>
      </w:pPr>
    </w:p>
    <w:p w14:paraId="3913B8CC" w14:textId="77777777" w:rsidR="2CA976CE" w:rsidRPr="003B3B20" w:rsidRDefault="2CA976CE" w:rsidP="00C546AB">
      <w:pPr>
        <w:pStyle w:val="Heading2"/>
      </w:pPr>
      <w:bookmarkStart w:id="151" w:name="_Toc98071380"/>
      <w:bookmarkStart w:id="152" w:name="_Toc98071440"/>
      <w:bookmarkStart w:id="153" w:name="_Toc97916968"/>
      <w:bookmarkStart w:id="154" w:name="_Toc98178408"/>
      <w:bookmarkStart w:id="155" w:name="_Toc123545531"/>
      <w:bookmarkEnd w:id="151"/>
      <w:bookmarkEnd w:id="152"/>
      <w:r w:rsidRPr="003B3B20">
        <w:t>Pojašnjenja tijekom postupka dodjele</w:t>
      </w:r>
      <w:bookmarkEnd w:id="153"/>
      <w:bookmarkEnd w:id="154"/>
      <w:bookmarkEnd w:id="155"/>
    </w:p>
    <w:p w14:paraId="3F2FE847" w14:textId="77777777" w:rsidR="0017511E" w:rsidRPr="003B3B20" w:rsidRDefault="0017511E" w:rsidP="00DD3793">
      <w:pPr>
        <w:spacing w:after="120"/>
        <w:jc w:val="both"/>
        <w:rPr>
          <w:rFonts w:ascii="Times New Roman" w:eastAsia="Times New Roman" w:hAnsi="Times New Roman" w:cs="Times New Roman"/>
          <w:sz w:val="24"/>
          <w:szCs w:val="24"/>
        </w:rPr>
      </w:pPr>
    </w:p>
    <w:p w14:paraId="10863179" w14:textId="2F0F8C9E" w:rsidR="00A004A2" w:rsidRPr="003B3B20" w:rsidRDefault="2CA976CE" w:rsidP="00DD3793">
      <w:pPr>
        <w:spacing w:after="120"/>
        <w:jc w:val="both"/>
        <w:rPr>
          <w:rFonts w:ascii="Times New Roman" w:eastAsia="Times New Roman" w:hAnsi="Times New Roman" w:cs="Times New Roman"/>
          <w:i/>
          <w:iCs/>
          <w:sz w:val="24"/>
          <w:szCs w:val="24"/>
        </w:rPr>
      </w:pPr>
      <w:r w:rsidRPr="003B3B20">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3B3B20">
        <w:rPr>
          <w:rFonts w:ascii="Times New Roman" w:eastAsia="Times New Roman" w:hAnsi="Times New Roman" w:cs="Times New Roman"/>
          <w:i/>
          <w:iCs/>
          <w:sz w:val="24"/>
          <w:szCs w:val="24"/>
        </w:rPr>
        <w:t xml:space="preserve"> </w:t>
      </w:r>
      <w:r w:rsidRPr="003B3B20">
        <w:rPr>
          <w:rFonts w:ascii="Times New Roman" w:eastAsia="Times New Roman" w:hAnsi="Times New Roman" w:cs="Times New Roman"/>
          <w:sz w:val="24"/>
          <w:szCs w:val="24"/>
        </w:rPr>
        <w:t>iz postupka dodjele.</w:t>
      </w:r>
      <w:r w:rsidR="00A07D0B" w:rsidRPr="003B3B20">
        <w:rPr>
          <w:rFonts w:ascii="Times New Roman" w:eastAsia="Times New Roman" w:hAnsi="Times New Roman" w:cs="Times New Roman"/>
          <w:sz w:val="24"/>
          <w:szCs w:val="24"/>
        </w:rPr>
        <w:t xml:space="preserve"> </w:t>
      </w:r>
    </w:p>
    <w:p w14:paraId="0724AF79" w14:textId="77777777" w:rsidR="00086560" w:rsidRPr="003B3B20" w:rsidRDefault="2CA976CE"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w:t>
      </w:r>
      <w:r w:rsidR="00A004A2" w:rsidRPr="003B3B20">
        <w:rPr>
          <w:rFonts w:ascii="Times New Roman" w:eastAsia="Times New Roman" w:hAnsi="Times New Roman" w:cs="Times New Roman"/>
          <w:sz w:val="24"/>
          <w:szCs w:val="24"/>
        </w:rPr>
        <w:t>,</w:t>
      </w:r>
      <w:r w:rsidRPr="003B3B20">
        <w:rPr>
          <w:rFonts w:ascii="Times New Roman" w:eastAsia="Times New Roman" w:hAnsi="Times New Roman" w:cs="Times New Roman"/>
          <w:sz w:val="24"/>
          <w:szCs w:val="24"/>
        </w:rPr>
        <w:t xml:space="preserve"> kao i njihova nepotpunost ili netočnost) je takva da nije razmjerno provoditi postupak pojašnjavanja.</w:t>
      </w:r>
    </w:p>
    <w:p w14:paraId="4465BBA4" w14:textId="7446B36A" w:rsidR="00350910" w:rsidRPr="003B3B20" w:rsidRDefault="00350910" w:rsidP="00DD3793">
      <w:pPr>
        <w:spacing w:after="120"/>
        <w:jc w:val="both"/>
        <w:rPr>
          <w:rFonts w:ascii="Times New Roman" w:eastAsia="Times New Roman" w:hAnsi="Times New Roman" w:cs="Times New Roman"/>
          <w:sz w:val="24"/>
          <w:szCs w:val="24"/>
        </w:rPr>
      </w:pPr>
    </w:p>
    <w:p w14:paraId="78877874" w14:textId="77777777" w:rsidR="00350910" w:rsidRPr="003B3B20" w:rsidRDefault="00350910" w:rsidP="00DD3793">
      <w:pPr>
        <w:spacing w:after="120"/>
        <w:jc w:val="both"/>
        <w:rPr>
          <w:rFonts w:ascii="Times New Roman" w:eastAsia="Times New Roman" w:hAnsi="Times New Roman" w:cs="Times New Roman"/>
          <w:sz w:val="24"/>
          <w:szCs w:val="24"/>
        </w:rPr>
      </w:pPr>
    </w:p>
    <w:p w14:paraId="6C26A30C" w14:textId="77777777" w:rsidR="009F7FB3" w:rsidRPr="003B3B20" w:rsidRDefault="2CA976CE" w:rsidP="00C546AB">
      <w:pPr>
        <w:pStyle w:val="Heading2"/>
      </w:pPr>
      <w:bookmarkStart w:id="156" w:name="_Toc97916969"/>
      <w:bookmarkStart w:id="157" w:name="_Toc98178409"/>
      <w:bookmarkStart w:id="158" w:name="_Toc123545532"/>
      <w:r w:rsidRPr="003B3B20">
        <w:t>Prigovor</w:t>
      </w:r>
      <w:r w:rsidR="00A004A2" w:rsidRPr="003B3B20">
        <w:t>i</w:t>
      </w:r>
      <w:r w:rsidRPr="003B3B20">
        <w:t xml:space="preserve"> u postupku dodjele</w:t>
      </w:r>
      <w:bookmarkEnd w:id="156"/>
      <w:bookmarkEnd w:id="157"/>
      <w:bookmarkEnd w:id="158"/>
    </w:p>
    <w:p w14:paraId="6AA3A2DE" w14:textId="77777777" w:rsidR="0017511E" w:rsidRPr="003B3B20" w:rsidRDefault="0017511E" w:rsidP="00DD3793">
      <w:pPr>
        <w:spacing w:after="120"/>
        <w:jc w:val="both"/>
        <w:rPr>
          <w:rFonts w:ascii="Times New Roman" w:eastAsia="Times New Roman" w:hAnsi="Times New Roman" w:cs="Times New Roman"/>
          <w:color w:val="000000" w:themeColor="text1"/>
          <w:sz w:val="24"/>
          <w:szCs w:val="24"/>
        </w:rPr>
      </w:pPr>
    </w:p>
    <w:p w14:paraId="2D835390" w14:textId="27A7C7AB" w:rsidR="00FB7860" w:rsidRPr="003B3B20" w:rsidRDefault="2CA976CE"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3B3B20">
        <w:rPr>
          <w:rFonts w:ascii="Times New Roman" w:hAnsi="Times New Roman" w:cs="Times New Roman"/>
          <w:sz w:val="24"/>
          <w:szCs w:val="24"/>
        </w:rPr>
        <w:t>zbog sljedećih razloga:</w:t>
      </w:r>
    </w:p>
    <w:p w14:paraId="22298FD5" w14:textId="77777777" w:rsidR="00FB7860" w:rsidRPr="003B3B20" w:rsidRDefault="00FB7860" w:rsidP="00DD3793">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3B3B20">
        <w:rPr>
          <w:rFonts w:ascii="Times New Roman" w:hAnsi="Times New Roman" w:cs="Times New Roman"/>
          <w:sz w:val="24"/>
          <w:szCs w:val="24"/>
        </w:rPr>
        <w:t>povrede postupka opisanog u ovim Uputama i dokumentaciji predmetnog Poziva,</w:t>
      </w:r>
    </w:p>
    <w:p w14:paraId="2F7FB406" w14:textId="77777777" w:rsidR="00FB7860" w:rsidRPr="003B3B20" w:rsidRDefault="00FB7860" w:rsidP="00DD3793">
      <w:pPr>
        <w:pStyle w:val="NoSpacing"/>
        <w:numPr>
          <w:ilvl w:val="0"/>
          <w:numId w:val="9"/>
        </w:numPr>
        <w:spacing w:after="120" w:line="276" w:lineRule="auto"/>
        <w:ind w:left="714" w:hanging="357"/>
        <w:jc w:val="both"/>
        <w:rPr>
          <w:rFonts w:ascii="Times New Roman" w:hAnsi="Times New Roman" w:cs="Times New Roman"/>
          <w:sz w:val="24"/>
          <w:szCs w:val="24"/>
        </w:rPr>
      </w:pPr>
      <w:r w:rsidRPr="003B3B20">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512A1542" w14:textId="3904E899" w:rsidR="00FB7860" w:rsidRPr="003B3B20" w:rsidRDefault="00216354" w:rsidP="00DD3793">
      <w:pPr>
        <w:pStyle w:val="NoSpacing"/>
        <w:spacing w:after="120" w:line="276" w:lineRule="auto"/>
        <w:jc w:val="both"/>
        <w:rPr>
          <w:rFonts w:ascii="Times New Roman" w:hAnsi="Times New Roman" w:cs="Times New Roman"/>
          <w:sz w:val="24"/>
          <w:szCs w:val="24"/>
        </w:rPr>
      </w:pPr>
      <w:r w:rsidRPr="003B3B20">
        <w:rPr>
          <w:rFonts w:ascii="Times New Roman" w:eastAsia="Times New Roman" w:hAnsi="Times New Roman" w:cs="Times New Roman"/>
          <w:color w:val="000000" w:themeColor="text1"/>
          <w:sz w:val="24"/>
          <w:szCs w:val="24"/>
        </w:rPr>
        <w:t xml:space="preserve">Prigovor se podnosi </w:t>
      </w:r>
      <w:r w:rsidR="00FB7860" w:rsidRPr="003B3B20">
        <w:rPr>
          <w:rFonts w:ascii="Times New Roman" w:eastAsia="Times New Roman" w:hAnsi="Times New Roman" w:cs="Times New Roman"/>
          <w:color w:val="000000" w:themeColor="text1"/>
          <w:sz w:val="24"/>
          <w:szCs w:val="24"/>
        </w:rPr>
        <w:t xml:space="preserve">u roku </w:t>
      </w:r>
      <w:r w:rsidR="00FB7860" w:rsidRPr="003B3B20">
        <w:rPr>
          <w:rFonts w:ascii="Times New Roman" w:eastAsia="Times New Roman" w:hAnsi="Times New Roman" w:cs="Times New Roman"/>
          <w:sz w:val="24"/>
          <w:szCs w:val="24"/>
        </w:rPr>
        <w:t>8</w:t>
      </w:r>
      <w:r w:rsidR="00FB7860" w:rsidRPr="003B3B20">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3B3B20">
        <w:rPr>
          <w:rFonts w:ascii="Times New Roman" w:eastAsia="Times New Roman" w:hAnsi="Times New Roman" w:cs="Times New Roman"/>
          <w:sz w:val="24"/>
          <w:szCs w:val="24"/>
        </w:rPr>
        <w:t xml:space="preserve"> podnosi</w:t>
      </w:r>
      <w:r w:rsidR="00701FF0" w:rsidRPr="003B3B20">
        <w:rPr>
          <w:rFonts w:ascii="Times New Roman" w:eastAsia="Times New Roman" w:hAnsi="Times New Roman" w:cs="Times New Roman"/>
          <w:sz w:val="24"/>
          <w:szCs w:val="24"/>
        </w:rPr>
        <w:t xml:space="preserve"> </w:t>
      </w:r>
      <w:r w:rsidR="00FB7860" w:rsidRPr="003B3B20">
        <w:rPr>
          <w:rFonts w:ascii="Times New Roman" w:eastAsia="Times New Roman" w:hAnsi="Times New Roman" w:cs="Times New Roman"/>
          <w:sz w:val="24"/>
          <w:szCs w:val="24"/>
        </w:rPr>
        <w:t>nad</w:t>
      </w:r>
      <w:r w:rsidR="00411D37" w:rsidRPr="003B3B20">
        <w:rPr>
          <w:rFonts w:ascii="Times New Roman" w:eastAsia="Times New Roman" w:hAnsi="Times New Roman" w:cs="Times New Roman"/>
          <w:sz w:val="24"/>
          <w:szCs w:val="24"/>
        </w:rPr>
        <w:t>l</w:t>
      </w:r>
      <w:r w:rsidR="00FB7860" w:rsidRPr="003B3B20">
        <w:rPr>
          <w:rFonts w:ascii="Times New Roman" w:eastAsia="Times New Roman" w:hAnsi="Times New Roman" w:cs="Times New Roman"/>
          <w:sz w:val="24"/>
          <w:szCs w:val="24"/>
        </w:rPr>
        <w:t xml:space="preserve">ežnom tijelu za prigovore, </w:t>
      </w:r>
      <w:r w:rsidR="00E80CEE" w:rsidRPr="003B3B20">
        <w:rPr>
          <w:rFonts w:ascii="Times New Roman" w:eastAsia="Times New Roman" w:hAnsi="Times New Roman" w:cs="Times New Roman"/>
          <w:sz w:val="24"/>
          <w:szCs w:val="24"/>
        </w:rPr>
        <w:t xml:space="preserve">slanjem </w:t>
      </w:r>
      <w:r w:rsidR="00E80CEE" w:rsidRPr="003B3B20">
        <w:rPr>
          <w:rFonts w:ascii="Times New Roman" w:eastAsia="Times New Roman" w:hAnsi="Times New Roman" w:cs="Times New Roman"/>
          <w:sz w:val="24"/>
          <w:szCs w:val="24"/>
        </w:rPr>
        <w:lastRenderedPageBreak/>
        <w:t xml:space="preserve">poštom </w:t>
      </w:r>
      <w:r w:rsidR="00FB7860" w:rsidRPr="003B3B20">
        <w:rPr>
          <w:rFonts w:ascii="Times New Roman" w:eastAsia="Times New Roman" w:hAnsi="Times New Roman" w:cs="Times New Roman"/>
          <w:sz w:val="24"/>
          <w:szCs w:val="24"/>
        </w:rPr>
        <w:t>na adresu:</w:t>
      </w:r>
      <w:r w:rsidRPr="003B3B20">
        <w:rPr>
          <w:rFonts w:ascii="Times New Roman" w:eastAsia="Times New Roman" w:hAnsi="Times New Roman" w:cs="Times New Roman"/>
          <w:sz w:val="24"/>
          <w:szCs w:val="24"/>
        </w:rPr>
        <w:t xml:space="preserve"> Ministarstvo znanosti i obrazovanja, Donje Svetice 38, 10000 Zagreb</w:t>
      </w:r>
      <w:r w:rsidR="00E80CEE" w:rsidRPr="003B3B20">
        <w:rPr>
          <w:rFonts w:ascii="Times New Roman" w:eastAsia="Times New Roman" w:hAnsi="Times New Roman" w:cs="Times New Roman"/>
          <w:sz w:val="24"/>
          <w:szCs w:val="24"/>
        </w:rPr>
        <w:t xml:space="preserve">, </w:t>
      </w:r>
      <w:r w:rsidR="00FB7860" w:rsidRPr="003B3B20">
        <w:rPr>
          <w:rFonts w:ascii="Times New Roman" w:eastAsia="Times New Roman" w:hAnsi="Times New Roman" w:cs="Times New Roman"/>
          <w:sz w:val="24"/>
          <w:szCs w:val="24"/>
        </w:rPr>
        <w:t>ili osobno</w:t>
      </w:r>
      <w:r w:rsidR="00701FF0" w:rsidRPr="003B3B20">
        <w:rPr>
          <w:rFonts w:ascii="Times New Roman" w:eastAsia="Times New Roman" w:hAnsi="Times New Roman" w:cs="Times New Roman"/>
          <w:sz w:val="24"/>
          <w:szCs w:val="24"/>
        </w:rPr>
        <w:t xml:space="preserve"> </w:t>
      </w:r>
      <w:r w:rsidR="00E80CEE" w:rsidRPr="003B3B20">
        <w:rPr>
          <w:rFonts w:ascii="Times New Roman" w:eastAsia="Times New Roman" w:hAnsi="Times New Roman" w:cs="Times New Roman"/>
          <w:sz w:val="24"/>
          <w:szCs w:val="24"/>
        </w:rPr>
        <w:t>–</w:t>
      </w:r>
      <w:r w:rsidR="00FB7860" w:rsidRPr="003B3B20">
        <w:rPr>
          <w:rFonts w:ascii="Times New Roman" w:eastAsia="Times New Roman" w:hAnsi="Times New Roman" w:cs="Times New Roman"/>
          <w:sz w:val="24"/>
          <w:szCs w:val="24"/>
        </w:rPr>
        <w:t xml:space="preserve"> predajom u pisarnicu tijela nadležnog za rješavanje prigovora, a nadležno tijelo ga rješava u roku 30</w:t>
      </w:r>
      <w:r w:rsidR="00FB7860" w:rsidRPr="003B3B20">
        <w:rPr>
          <w:rFonts w:ascii="Times New Roman" w:eastAsia="Times New Roman" w:hAnsi="Times New Roman" w:cs="Times New Roman"/>
          <w:color w:val="008080"/>
          <w:sz w:val="24"/>
          <w:szCs w:val="24"/>
        </w:rPr>
        <w:t xml:space="preserve"> </w:t>
      </w:r>
      <w:r w:rsidR="00FB7860" w:rsidRPr="003B3B20">
        <w:rPr>
          <w:rFonts w:ascii="Times New Roman" w:eastAsia="Times New Roman" w:hAnsi="Times New Roman" w:cs="Times New Roman"/>
          <w:sz w:val="24"/>
          <w:szCs w:val="24"/>
        </w:rPr>
        <w:t>radnih dana od dana zaprimanja</w:t>
      </w:r>
      <w:r w:rsidR="00882E02" w:rsidRPr="003B3B20">
        <w:rPr>
          <w:rFonts w:ascii="Times New Roman" w:eastAsia="Times New Roman" w:hAnsi="Times New Roman" w:cs="Times New Roman"/>
          <w:sz w:val="24"/>
          <w:szCs w:val="24"/>
        </w:rPr>
        <w:t xml:space="preserve"> </w:t>
      </w:r>
      <w:r w:rsidR="00882E02" w:rsidRPr="003B3B20">
        <w:rPr>
          <w:rFonts w:ascii="Times New Roman" w:hAnsi="Times New Roman" w:cs="Times New Roman"/>
          <w:sz w:val="24"/>
          <w:szCs w:val="24"/>
        </w:rPr>
        <w:t>potpune dokumentacije</w:t>
      </w:r>
      <w:r w:rsidR="00817E93" w:rsidRPr="003B3B20">
        <w:rPr>
          <w:rFonts w:ascii="Times New Roman" w:hAnsi="Times New Roman" w:cs="Times New Roman"/>
          <w:sz w:val="24"/>
          <w:szCs w:val="24"/>
        </w:rPr>
        <w:t xml:space="preserve"> od prijavitelja</w:t>
      </w:r>
      <w:r w:rsidR="00FB7860" w:rsidRPr="003B3B20">
        <w:rPr>
          <w:rFonts w:ascii="Times New Roman" w:eastAsia="Times New Roman" w:hAnsi="Times New Roman" w:cs="Times New Roman"/>
          <w:sz w:val="24"/>
          <w:szCs w:val="24"/>
        </w:rPr>
        <w:t xml:space="preserve">. </w:t>
      </w:r>
      <w:r w:rsidR="00931117" w:rsidRPr="003B3B20">
        <w:rPr>
          <w:rFonts w:ascii="Times New Roman" w:hAnsi="Times New Roman" w:cs="Times New Roman"/>
          <w:sz w:val="24"/>
          <w:szCs w:val="24"/>
        </w:rPr>
        <w:t xml:space="preserve">O prigovoru odlučuje čelnik </w:t>
      </w:r>
      <w:r w:rsidR="00AF3C7F" w:rsidRPr="003B3B20">
        <w:rPr>
          <w:rFonts w:ascii="Times New Roman" w:hAnsi="Times New Roman" w:cs="Times New Roman"/>
          <w:sz w:val="24"/>
          <w:szCs w:val="24"/>
        </w:rPr>
        <w:t>NT</w:t>
      </w:r>
      <w:r w:rsidR="00FB7860" w:rsidRPr="003B3B20">
        <w:rPr>
          <w:rFonts w:ascii="Times New Roman" w:hAnsi="Times New Roman" w:cs="Times New Roman"/>
          <w:sz w:val="24"/>
          <w:szCs w:val="24"/>
        </w:rPr>
        <w:t xml:space="preserve"> rješenjem na temelju prijedloga Komisije za razmatranje prigovora (u nastavku tekst</w:t>
      </w:r>
      <w:r w:rsidR="00931117" w:rsidRPr="003B3B20">
        <w:rPr>
          <w:rFonts w:ascii="Times New Roman" w:hAnsi="Times New Roman" w:cs="Times New Roman"/>
          <w:sz w:val="24"/>
          <w:szCs w:val="24"/>
        </w:rPr>
        <w:t xml:space="preserve">a: Komisija). Rješenje čelnika </w:t>
      </w:r>
      <w:r w:rsidR="00AF3C7F" w:rsidRPr="003B3B20">
        <w:rPr>
          <w:rFonts w:ascii="Times New Roman" w:hAnsi="Times New Roman" w:cs="Times New Roman"/>
          <w:sz w:val="24"/>
          <w:szCs w:val="24"/>
        </w:rPr>
        <w:t>NT</w:t>
      </w:r>
      <w:r w:rsidR="00FB7860" w:rsidRPr="003B3B20">
        <w:rPr>
          <w:rFonts w:ascii="Times New Roman" w:hAnsi="Times New Roman" w:cs="Times New Roman"/>
          <w:sz w:val="24"/>
          <w:szCs w:val="24"/>
        </w:rPr>
        <w:t xml:space="preserve"> dostavlja se podnositelju prigovora. </w:t>
      </w:r>
    </w:p>
    <w:p w14:paraId="567E5EF7" w14:textId="77777777"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Rješenje je izvršno te se može pokrenuti upravni spor pred nadležnim Upravnim sudom u roku 30 (trideset) dana o</w:t>
      </w:r>
      <w:r w:rsidR="00863B0B" w:rsidRPr="003B3B20">
        <w:rPr>
          <w:rFonts w:ascii="Times New Roman" w:hAnsi="Times New Roman" w:cs="Times New Roman"/>
          <w:sz w:val="24"/>
          <w:szCs w:val="24"/>
        </w:rPr>
        <w:t>d</w:t>
      </w:r>
      <w:r w:rsidRPr="003B3B20">
        <w:rPr>
          <w:rFonts w:ascii="Times New Roman" w:hAnsi="Times New Roman" w:cs="Times New Roman"/>
          <w:sz w:val="24"/>
          <w:szCs w:val="24"/>
        </w:rPr>
        <w:t xml:space="preserve"> dana dostave rješenja. </w:t>
      </w:r>
    </w:p>
    <w:p w14:paraId="490E0957" w14:textId="77777777"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sidRPr="003B3B20">
        <w:rPr>
          <w:rFonts w:ascii="Times New Roman" w:hAnsi="Times New Roman" w:cs="Times New Roman"/>
          <w:sz w:val="24"/>
          <w:szCs w:val="24"/>
        </w:rPr>
        <w:t>,</w:t>
      </w:r>
      <w:r w:rsidRPr="003B3B20">
        <w:rPr>
          <w:rFonts w:ascii="Times New Roman" w:hAnsi="Times New Roman" w:cs="Times New Roman"/>
          <w:sz w:val="24"/>
          <w:szCs w:val="24"/>
        </w:rPr>
        <w:t xml:space="preserve"> itd.)</w:t>
      </w:r>
      <w:r w:rsidR="005F4463" w:rsidRPr="003B3B20">
        <w:rPr>
          <w:rFonts w:ascii="Times New Roman" w:hAnsi="Times New Roman" w:cs="Times New Roman"/>
          <w:sz w:val="24"/>
          <w:szCs w:val="24"/>
        </w:rPr>
        <w:t>,</w:t>
      </w:r>
      <w:r w:rsidRPr="003B3B20">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14:paraId="4EB7A2C1" w14:textId="45B6ED98"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sidRPr="003B3B20">
        <w:rPr>
          <w:rFonts w:ascii="Times New Roman" w:hAnsi="Times New Roman" w:cs="Times New Roman"/>
          <w:sz w:val="24"/>
          <w:szCs w:val="24"/>
        </w:rPr>
        <w:t xml:space="preserve">je </w:t>
      </w:r>
      <w:r w:rsidRPr="003B3B20">
        <w:rPr>
          <w:rFonts w:ascii="Times New Roman" w:hAnsi="Times New Roman" w:cs="Times New Roman"/>
          <w:sz w:val="24"/>
          <w:szCs w:val="24"/>
        </w:rPr>
        <w:t>nedopušten</w:t>
      </w:r>
      <w:r w:rsidR="005F4463" w:rsidRPr="003B3B20">
        <w:rPr>
          <w:rFonts w:ascii="Times New Roman" w:hAnsi="Times New Roman" w:cs="Times New Roman"/>
          <w:sz w:val="24"/>
          <w:szCs w:val="24"/>
        </w:rPr>
        <w:t xml:space="preserve"> i</w:t>
      </w:r>
      <w:r w:rsidR="00084236" w:rsidRPr="003B3B20">
        <w:rPr>
          <w:rFonts w:ascii="Times New Roman" w:hAnsi="Times New Roman" w:cs="Times New Roman"/>
          <w:sz w:val="24"/>
          <w:szCs w:val="24"/>
        </w:rPr>
        <w:t xml:space="preserve"> </w:t>
      </w:r>
      <w:r w:rsidR="00D2163B" w:rsidRPr="003B3B20">
        <w:rPr>
          <w:rFonts w:ascii="Times New Roman" w:hAnsi="Times New Roman" w:cs="Times New Roman"/>
          <w:sz w:val="24"/>
          <w:szCs w:val="24"/>
        </w:rPr>
        <w:t xml:space="preserve">odbacuje se rješenjem. </w:t>
      </w:r>
    </w:p>
    <w:p w14:paraId="38E27DB0" w14:textId="77777777" w:rsidR="009D2B7D" w:rsidRPr="003B3B20" w:rsidRDefault="009D2B7D" w:rsidP="009D2B7D">
      <w:p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Da bi se o prigovoru moglo odlučiti, isti mora sadržavati najmanje: </w:t>
      </w:r>
    </w:p>
    <w:p w14:paraId="63FC8E2B"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podatke o prijavitelju, </w:t>
      </w:r>
    </w:p>
    <w:p w14:paraId="6AE70187"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naziv i referentnu oznaku Poziva, </w:t>
      </w:r>
    </w:p>
    <w:p w14:paraId="3B328630"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brojčanu oznaku i datum Obavijesti</w:t>
      </w:r>
      <w:r w:rsidRPr="003B3B20">
        <w:t xml:space="preserve"> </w:t>
      </w:r>
      <w:r w:rsidRPr="003B3B20">
        <w:rPr>
          <w:rFonts w:ascii="Times New Roman" w:hAnsi="Times New Roman" w:cs="Times New Roman"/>
          <w:sz w:val="24"/>
          <w:szCs w:val="24"/>
        </w:rPr>
        <w:t>o statusu projektnog prijedloga</w:t>
      </w:r>
    </w:p>
    <w:p w14:paraId="1C52B9E1"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razloge prigovora, </w:t>
      </w:r>
    </w:p>
    <w:p w14:paraId="2CB1A96F"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potpis prijavitelja ili ovlaštene osobe prijavitelja, </w:t>
      </w:r>
    </w:p>
    <w:p w14:paraId="36BDBFBF"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pečat, ako je primjenjivo,</w:t>
      </w:r>
    </w:p>
    <w:p w14:paraId="2871D39C"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naznaku statusa potpisnika prigovora koji ga ovlašćuje na zastupanje prijavitelja (direktor, prokurist, član Uprave),</w:t>
      </w:r>
    </w:p>
    <w:p w14:paraId="31CFDD9E" w14:textId="77777777" w:rsidR="009D2B7D" w:rsidRPr="003B3B20" w:rsidRDefault="009D2B7D" w:rsidP="009D2B7D">
      <w:pPr>
        <w:numPr>
          <w:ilvl w:val="0"/>
          <w:numId w:val="31"/>
        </w:numPr>
        <w:spacing w:after="0" w:line="240" w:lineRule="auto"/>
        <w:jc w:val="both"/>
        <w:rPr>
          <w:rFonts w:ascii="Times New Roman" w:hAnsi="Times New Roman" w:cs="Times New Roman"/>
          <w:sz w:val="24"/>
          <w:szCs w:val="24"/>
        </w:rPr>
      </w:pPr>
      <w:r w:rsidRPr="003B3B20">
        <w:rPr>
          <w:rFonts w:ascii="Times New Roman" w:hAnsi="Times New Roman" w:cs="Times New Roman"/>
          <w:sz w:val="24"/>
          <w:szCs w:val="24"/>
        </w:rPr>
        <w:t>punomoć za podnošenje prigovora, ako je primjenjivo.</w:t>
      </w:r>
    </w:p>
    <w:p w14:paraId="356796AD" w14:textId="77777777" w:rsidR="009D2B7D" w:rsidRPr="003B3B20" w:rsidRDefault="009D2B7D" w:rsidP="00DD3793">
      <w:pPr>
        <w:pStyle w:val="NoSpacing"/>
        <w:spacing w:after="120" w:line="276" w:lineRule="auto"/>
        <w:jc w:val="both"/>
        <w:rPr>
          <w:rFonts w:ascii="Times New Roman" w:hAnsi="Times New Roman" w:cs="Times New Roman"/>
          <w:sz w:val="24"/>
          <w:szCs w:val="24"/>
        </w:rPr>
      </w:pPr>
    </w:p>
    <w:p w14:paraId="1FE54C94" w14:textId="7E0EEED5" w:rsidR="0020115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014F75" w:rsidRPr="003B3B20">
        <w:rPr>
          <w:rFonts w:ascii="Times New Roman" w:hAnsi="Times New Roman" w:cs="Times New Roman"/>
          <w:sz w:val="24"/>
          <w:szCs w:val="24"/>
        </w:rPr>
        <w:t xml:space="preserve">piti, odbacit će se rješenjem. </w:t>
      </w:r>
    </w:p>
    <w:p w14:paraId="4B3C264F" w14:textId="77777777" w:rsidR="00D91AB9" w:rsidRPr="003B3B20" w:rsidRDefault="00D91AB9" w:rsidP="00DD3793">
      <w:pPr>
        <w:spacing w:after="120"/>
        <w:jc w:val="both"/>
        <w:rPr>
          <w:rFonts w:ascii="Times New Roman" w:hAnsi="Times New Roman" w:cs="Times New Roman"/>
          <w:b/>
          <w:sz w:val="24"/>
          <w:szCs w:val="24"/>
        </w:rPr>
      </w:pPr>
    </w:p>
    <w:p w14:paraId="352EB270" w14:textId="77777777" w:rsidR="00817E93" w:rsidRPr="003B3B20" w:rsidRDefault="00817E93" w:rsidP="00DD3793">
      <w:pPr>
        <w:spacing w:after="120"/>
        <w:jc w:val="both"/>
        <w:rPr>
          <w:rFonts w:ascii="Times New Roman" w:hAnsi="Times New Roman" w:cs="Times New Roman"/>
          <w:b/>
          <w:sz w:val="24"/>
          <w:szCs w:val="24"/>
        </w:rPr>
      </w:pPr>
    </w:p>
    <w:p w14:paraId="35D5BD23" w14:textId="77777777" w:rsidR="00D91AB9" w:rsidRPr="003B3B20" w:rsidRDefault="00D91AB9" w:rsidP="00DD3793">
      <w:pPr>
        <w:spacing w:after="120"/>
        <w:jc w:val="both"/>
        <w:rPr>
          <w:rFonts w:ascii="Times New Roman" w:hAnsi="Times New Roman" w:cs="Times New Roman"/>
          <w:b/>
          <w:sz w:val="24"/>
          <w:szCs w:val="24"/>
        </w:rPr>
      </w:pPr>
    </w:p>
    <w:p w14:paraId="40FB7816" w14:textId="42A5D602" w:rsidR="009F7FB3" w:rsidRPr="003B3B20" w:rsidRDefault="00FB7860" w:rsidP="00DD3793">
      <w:pPr>
        <w:spacing w:after="120"/>
        <w:jc w:val="both"/>
        <w:rPr>
          <w:rFonts w:ascii="Times New Roman" w:hAnsi="Times New Roman" w:cs="Times New Roman"/>
          <w:b/>
          <w:sz w:val="24"/>
          <w:szCs w:val="24"/>
        </w:rPr>
      </w:pPr>
      <w:r w:rsidRPr="003B3B20">
        <w:rPr>
          <w:rFonts w:ascii="Times New Roman" w:hAnsi="Times New Roman" w:cs="Times New Roman"/>
          <w:b/>
          <w:sz w:val="24"/>
          <w:szCs w:val="24"/>
        </w:rPr>
        <w:lastRenderedPageBreak/>
        <w:t>Rok mirovanja</w:t>
      </w:r>
    </w:p>
    <w:p w14:paraId="0A3AAEB3" w14:textId="7F785246" w:rsidR="00FB7860" w:rsidRPr="003B3B20" w:rsidRDefault="00FB7860" w:rsidP="00DD3793">
      <w:pPr>
        <w:spacing w:after="120"/>
        <w:jc w:val="both"/>
        <w:rPr>
          <w:rFonts w:ascii="Times New Roman" w:hAnsi="Times New Roman" w:cs="Times New Roman"/>
          <w:b/>
          <w:sz w:val="24"/>
          <w:szCs w:val="24"/>
        </w:rPr>
      </w:pPr>
      <w:r w:rsidRPr="003B3B20">
        <w:rPr>
          <w:rFonts w:ascii="Times New Roman" w:hAnsi="Times New Roman" w:cs="Times New Roman"/>
          <w:sz w:val="24"/>
          <w:szCs w:val="24"/>
        </w:rPr>
        <w:t>Odluka o financiranju ne može se donijeti prije isteka roka mirovanja</w:t>
      </w:r>
      <w:r w:rsidR="0024322F">
        <w:rPr>
          <w:rStyle w:val="FootnoteReference"/>
          <w:rFonts w:ascii="Times New Roman" w:hAnsi="Times New Roman" w:cs="Times New Roman"/>
          <w:sz w:val="24"/>
          <w:szCs w:val="24"/>
        </w:rPr>
        <w:footnoteReference w:id="9"/>
      </w:r>
      <w:r w:rsidRPr="003B3B20">
        <w:rPr>
          <w:rFonts w:ascii="Times New Roman" w:hAnsi="Times New Roman" w:cs="Times New Roman"/>
          <w:sz w:val="24"/>
          <w:szCs w:val="24"/>
        </w:rPr>
        <w:t xml:space="preserve">. </w:t>
      </w:r>
    </w:p>
    <w:p w14:paraId="084CC02E" w14:textId="77D38A00"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w:t>
      </w:r>
      <w:r w:rsidR="00C474B2" w:rsidRPr="003B3B20">
        <w:rPr>
          <w:rFonts w:ascii="Times New Roman" w:hAnsi="Times New Roman" w:cs="Times New Roman"/>
          <w:sz w:val="24"/>
          <w:szCs w:val="24"/>
        </w:rPr>
        <w:t>troškova/</w:t>
      </w:r>
      <w:r w:rsidRPr="003B3B20">
        <w:rPr>
          <w:rFonts w:ascii="Times New Roman" w:hAnsi="Times New Roman" w:cs="Times New Roman"/>
          <w:sz w:val="24"/>
          <w:szCs w:val="24"/>
        </w:rPr>
        <w:t xml:space="preserve">izdataka te rok unutar kojeg prijavitelj može izjaviti prigovor čelniku </w:t>
      </w:r>
      <w:r w:rsidR="003C0610" w:rsidRPr="003B3B20">
        <w:rPr>
          <w:rFonts w:ascii="Times New Roman" w:hAnsi="Times New Roman" w:cs="Times New Roman"/>
          <w:sz w:val="24"/>
          <w:szCs w:val="24"/>
        </w:rPr>
        <w:t>NT</w:t>
      </w:r>
      <w:r w:rsidRPr="003B3B20">
        <w:rPr>
          <w:rFonts w:ascii="Times New Roman" w:hAnsi="Times New Roman" w:cs="Times New Roman"/>
          <w:sz w:val="24"/>
          <w:szCs w:val="24"/>
        </w:rPr>
        <w:t xml:space="preserve">, i ne može biti duži od 20 radnih dana. </w:t>
      </w:r>
    </w:p>
    <w:p w14:paraId="03754C34" w14:textId="072C7D69"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Odricanje prijavitelja od prava na prigovor ne utječe na već donesenu odluku </w:t>
      </w:r>
      <w:r w:rsidR="007F06B8" w:rsidRPr="003B3B20">
        <w:rPr>
          <w:rFonts w:ascii="Times New Roman" w:hAnsi="Times New Roman" w:cs="Times New Roman"/>
          <w:sz w:val="24"/>
          <w:szCs w:val="24"/>
        </w:rPr>
        <w:t>NT</w:t>
      </w:r>
      <w:r w:rsidRPr="003B3B20">
        <w:rPr>
          <w:rFonts w:ascii="Times New Roman" w:hAnsi="Times New Roman" w:cs="Times New Roman"/>
          <w:sz w:val="24"/>
          <w:szCs w:val="24"/>
        </w:rPr>
        <w:t xml:space="preserve"> kojom se projektni prijedlog uključuje u prijedlog za donošenje Odluke o financiranju</w:t>
      </w:r>
      <w:r w:rsidR="00634C49" w:rsidRPr="003B3B20">
        <w:rPr>
          <w:rFonts w:ascii="Times New Roman" w:hAnsi="Times New Roman" w:cs="Times New Roman"/>
          <w:sz w:val="24"/>
          <w:szCs w:val="24"/>
        </w:rPr>
        <w:t>.</w:t>
      </w:r>
      <w:r w:rsidRPr="003B3B20">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w:t>
      </w:r>
      <w:r w:rsidR="00B03D4A" w:rsidRPr="003B3B20">
        <w:rPr>
          <w:rFonts w:ascii="Times New Roman" w:hAnsi="Times New Roman" w:cs="Times New Roman"/>
          <w:sz w:val="24"/>
          <w:szCs w:val="24"/>
        </w:rPr>
        <w:t>NT</w:t>
      </w:r>
      <w:r w:rsidRPr="003B3B20">
        <w:rPr>
          <w:rFonts w:ascii="Times New Roman" w:hAnsi="Times New Roman" w:cs="Times New Roman"/>
          <w:sz w:val="24"/>
          <w:szCs w:val="24"/>
        </w:rPr>
        <w:t>, a ne može biti duži od 30</w:t>
      </w:r>
      <w:r w:rsidR="00701FF0" w:rsidRPr="003B3B20">
        <w:rPr>
          <w:rFonts w:ascii="Times New Roman" w:hAnsi="Times New Roman" w:cs="Times New Roman"/>
          <w:sz w:val="24"/>
          <w:szCs w:val="24"/>
        </w:rPr>
        <w:t xml:space="preserve"> </w:t>
      </w:r>
      <w:r w:rsidRPr="003B3B20">
        <w:rPr>
          <w:rFonts w:ascii="Times New Roman" w:hAnsi="Times New Roman" w:cs="Times New Roman"/>
          <w:sz w:val="24"/>
          <w:szCs w:val="24"/>
        </w:rPr>
        <w:t xml:space="preserve">radnih dana. Rok mirovanja u svakom slučaju ne može biti duži od 50 radnih dana, računajući od dana kada je prijavitelju obavljena dostava pisane obavijesti o statusu njegova </w:t>
      </w:r>
      <w:r w:rsidR="00C474B2" w:rsidRPr="003B3B20">
        <w:rPr>
          <w:rFonts w:ascii="Times New Roman" w:hAnsi="Times New Roman" w:cs="Times New Roman"/>
          <w:sz w:val="24"/>
          <w:szCs w:val="24"/>
        </w:rPr>
        <w:t xml:space="preserve">projektnog prijedloga nakon </w:t>
      </w:r>
      <w:r w:rsidRPr="003B3B20">
        <w:rPr>
          <w:rFonts w:ascii="Times New Roman" w:hAnsi="Times New Roman" w:cs="Times New Roman"/>
          <w:sz w:val="24"/>
          <w:szCs w:val="24"/>
        </w:rPr>
        <w:t xml:space="preserve">provjere prihvatljivosti </w:t>
      </w:r>
      <w:r w:rsidR="00C474B2" w:rsidRPr="003B3B20">
        <w:rPr>
          <w:rFonts w:ascii="Times New Roman" w:hAnsi="Times New Roman" w:cs="Times New Roman"/>
          <w:sz w:val="24"/>
          <w:szCs w:val="24"/>
        </w:rPr>
        <w:t>troškova/</w:t>
      </w:r>
      <w:r w:rsidRPr="003B3B20">
        <w:rPr>
          <w:rFonts w:ascii="Times New Roman" w:hAnsi="Times New Roman" w:cs="Times New Roman"/>
          <w:sz w:val="24"/>
          <w:szCs w:val="24"/>
        </w:rPr>
        <w:t>izdataka.</w:t>
      </w:r>
    </w:p>
    <w:p w14:paraId="45F90FCD" w14:textId="77777777"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31208D96" w14:textId="5070DCA1" w:rsidR="0020115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sidRPr="003B3B20">
        <w:rPr>
          <w:rFonts w:ascii="Times New Roman" w:hAnsi="Times New Roman" w:cs="Times New Roman"/>
          <w:sz w:val="24"/>
          <w:szCs w:val="24"/>
        </w:rPr>
        <w:t>NT</w:t>
      </w:r>
      <w:r w:rsidRPr="003B3B20">
        <w:rPr>
          <w:rFonts w:ascii="Times New Roman" w:hAnsi="Times New Roman" w:cs="Times New Roman"/>
          <w:sz w:val="24"/>
          <w:szCs w:val="24"/>
        </w:rPr>
        <w:t xml:space="preserve"> je obvezno osigurati sredstva kojima će osigurati financiranje projekta onog prijavitelja koji je povod</w:t>
      </w:r>
      <w:r w:rsidR="00014F75" w:rsidRPr="003B3B20">
        <w:rPr>
          <w:rFonts w:ascii="Times New Roman" w:hAnsi="Times New Roman" w:cs="Times New Roman"/>
          <w:sz w:val="24"/>
          <w:szCs w:val="24"/>
        </w:rPr>
        <w:t xml:space="preserve">om prigovora uspio u postupku. </w:t>
      </w:r>
    </w:p>
    <w:p w14:paraId="497084A6" w14:textId="77777777" w:rsidR="00692B61" w:rsidRPr="003B3B20" w:rsidRDefault="00692B61" w:rsidP="00DD3793">
      <w:pPr>
        <w:pStyle w:val="NoSpacing"/>
        <w:spacing w:after="120" w:line="276" w:lineRule="auto"/>
        <w:jc w:val="both"/>
        <w:rPr>
          <w:rFonts w:ascii="Times New Roman" w:hAnsi="Times New Roman" w:cs="Times New Roman"/>
          <w:sz w:val="24"/>
          <w:szCs w:val="24"/>
        </w:rPr>
      </w:pPr>
    </w:p>
    <w:p w14:paraId="1E78087D" w14:textId="77777777" w:rsidR="009F7FB3" w:rsidRPr="003B3B20" w:rsidRDefault="2CA976CE" w:rsidP="00C546AB">
      <w:pPr>
        <w:pStyle w:val="Heading2"/>
      </w:pPr>
      <w:bookmarkStart w:id="159" w:name="_Toc97916970"/>
      <w:bookmarkStart w:id="160" w:name="_Toc98178410"/>
      <w:bookmarkStart w:id="161" w:name="_Toc123545533"/>
      <w:r w:rsidRPr="003B3B20">
        <w:lastRenderedPageBreak/>
        <w:t>Ugovaranje</w:t>
      </w:r>
      <w:bookmarkEnd w:id="159"/>
      <w:bookmarkEnd w:id="160"/>
      <w:bookmarkEnd w:id="161"/>
    </w:p>
    <w:p w14:paraId="34709AC5" w14:textId="77777777" w:rsidR="0017511E" w:rsidRPr="003B3B20" w:rsidRDefault="0017511E" w:rsidP="00DD3793">
      <w:pPr>
        <w:spacing w:after="120"/>
        <w:jc w:val="both"/>
        <w:rPr>
          <w:rFonts w:ascii="Times New Roman" w:eastAsia="Times New Roman" w:hAnsi="Times New Roman" w:cs="Times New Roman"/>
          <w:sz w:val="24"/>
          <w:szCs w:val="24"/>
        </w:rPr>
      </w:pPr>
    </w:p>
    <w:p w14:paraId="25418F8A" w14:textId="1E0EAF87" w:rsidR="2CA976CE" w:rsidRPr="003B3B20" w:rsidRDefault="2CA976CE"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Po donošenju Odluke o financiranju, nadležno tijelo priprema Ugovor s uspješnim prijaviteljem </w:t>
      </w:r>
      <w:r w:rsidRPr="003B3B20">
        <w:rPr>
          <w:rFonts w:ascii="Times New Roman" w:eastAsia="Times New Roman" w:hAnsi="Times New Roman" w:cs="Times New Roman"/>
          <w:color w:val="000000" w:themeColor="text1"/>
          <w:sz w:val="24"/>
          <w:szCs w:val="24"/>
        </w:rPr>
        <w:t xml:space="preserve">primjenom Priloga </w:t>
      </w:r>
      <w:r w:rsidR="00315EA9" w:rsidRPr="003B3B20">
        <w:rPr>
          <w:rFonts w:ascii="Times New Roman" w:eastAsia="Times New Roman" w:hAnsi="Times New Roman" w:cs="Times New Roman"/>
          <w:color w:val="000000" w:themeColor="text1"/>
          <w:sz w:val="24"/>
          <w:szCs w:val="24"/>
        </w:rPr>
        <w:t>3.</w:t>
      </w:r>
      <w:r w:rsidR="00167E9E" w:rsidRPr="003B3B20">
        <w:rPr>
          <w:rFonts w:ascii="Times New Roman" w:eastAsia="Times New Roman" w:hAnsi="Times New Roman" w:cs="Times New Roman"/>
          <w:color w:val="000000" w:themeColor="text1"/>
          <w:sz w:val="24"/>
          <w:szCs w:val="24"/>
        </w:rPr>
        <w:t xml:space="preserve"> i 4.</w:t>
      </w:r>
      <w:r w:rsidR="00701FF0" w:rsidRPr="003B3B20">
        <w:rPr>
          <w:rFonts w:ascii="Times New Roman" w:eastAsia="Times New Roman" w:hAnsi="Times New Roman" w:cs="Times New Roman"/>
          <w:color w:val="000000" w:themeColor="text1"/>
          <w:sz w:val="24"/>
          <w:szCs w:val="24"/>
        </w:rPr>
        <w:t xml:space="preserve"> </w:t>
      </w:r>
      <w:r w:rsidR="00167E9E" w:rsidRPr="003B3B20">
        <w:rPr>
          <w:rFonts w:ascii="Times New Roman" w:eastAsia="Times New Roman" w:hAnsi="Times New Roman" w:cs="Times New Roman"/>
          <w:color w:val="000000" w:themeColor="text1"/>
          <w:sz w:val="24"/>
          <w:szCs w:val="24"/>
        </w:rPr>
        <w:t xml:space="preserve">ovih Uputa. </w:t>
      </w:r>
      <w:r w:rsidRPr="003B3B20">
        <w:rPr>
          <w:rFonts w:ascii="Times New Roman" w:eastAsia="Times New Roman" w:hAnsi="Times New Roman" w:cs="Times New Roman"/>
          <w:sz w:val="24"/>
          <w:szCs w:val="24"/>
        </w:rPr>
        <w:t>Nadležno tijelo će po donesenoj Odluci o financiranju obavijestiti prijavitelja o dokumentaciji koju je potrebno dostaviti kao preduvjet za potpisivanje Ugovora, te mu za to ostaviti primjeren rok.</w:t>
      </w:r>
    </w:p>
    <w:p w14:paraId="5F2C6B3C" w14:textId="6654DA90" w:rsidR="00E74A0A" w:rsidRPr="003B3B20" w:rsidRDefault="00E74A0A" w:rsidP="00DD3793">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3B3B20">
        <w:rPr>
          <w:rFonts w:ascii="Times New Roman" w:eastAsia="Times New Roman" w:hAnsi="Times New Roman" w:cs="Times New Roman"/>
          <w:color w:val="000000" w:themeColor="text1"/>
          <w:sz w:val="24"/>
          <w:szCs w:val="24"/>
        </w:rPr>
        <w:t xml:space="preserve">U slučaju uspješnog završetka postupka dodjele, prije potpisa Ugovora, </w:t>
      </w:r>
      <w:r w:rsidR="00E718B1" w:rsidRPr="003B3B20">
        <w:rPr>
          <w:rFonts w:ascii="Times New Roman" w:eastAsia="Times New Roman" w:hAnsi="Times New Roman" w:cs="Times New Roman"/>
          <w:color w:val="000000" w:themeColor="text1"/>
          <w:sz w:val="24"/>
          <w:szCs w:val="24"/>
        </w:rPr>
        <w:t>p</w:t>
      </w:r>
      <w:r w:rsidRPr="003B3B20">
        <w:rPr>
          <w:rFonts w:ascii="Times New Roman" w:eastAsia="Times New Roman" w:hAnsi="Times New Roman" w:cs="Times New Roman"/>
          <w:color w:val="000000" w:themeColor="text1"/>
          <w:sz w:val="24"/>
          <w:szCs w:val="24"/>
        </w:rPr>
        <w:t>rijavitelj</w:t>
      </w:r>
      <w:r w:rsidR="00E718B1" w:rsidRPr="003B3B20">
        <w:rPr>
          <w:rFonts w:ascii="Times New Roman" w:eastAsia="Times New Roman" w:hAnsi="Times New Roman" w:cs="Times New Roman"/>
          <w:color w:val="000000" w:themeColor="text1"/>
          <w:sz w:val="24"/>
          <w:szCs w:val="24"/>
        </w:rPr>
        <w:t>i su</w:t>
      </w:r>
      <w:r w:rsidRPr="003B3B20">
        <w:rPr>
          <w:rFonts w:ascii="Times New Roman" w:eastAsia="Times New Roman" w:hAnsi="Times New Roman" w:cs="Times New Roman"/>
          <w:color w:val="000000" w:themeColor="text1"/>
          <w:sz w:val="24"/>
          <w:szCs w:val="24"/>
        </w:rPr>
        <w:t xml:space="preserve"> dužn</w:t>
      </w:r>
      <w:r w:rsidR="00E718B1" w:rsidRPr="003B3B20">
        <w:rPr>
          <w:rFonts w:ascii="Times New Roman" w:eastAsia="Times New Roman" w:hAnsi="Times New Roman" w:cs="Times New Roman"/>
          <w:color w:val="000000" w:themeColor="text1"/>
          <w:sz w:val="24"/>
          <w:szCs w:val="24"/>
        </w:rPr>
        <w:t>i</w:t>
      </w:r>
      <w:r w:rsidRPr="003B3B20">
        <w:rPr>
          <w:rFonts w:ascii="Times New Roman" w:eastAsia="Times New Roman" w:hAnsi="Times New Roman" w:cs="Times New Roman"/>
          <w:color w:val="000000" w:themeColor="text1"/>
          <w:sz w:val="24"/>
          <w:szCs w:val="24"/>
        </w:rPr>
        <w:t xml:space="preserve"> dostaviti sljedeću dodatnu dokumentaciju</w:t>
      </w:r>
      <w:r w:rsidR="00971D7A" w:rsidRPr="003B3B20">
        <w:rPr>
          <w:rFonts w:ascii="Times New Roman" w:eastAsia="Times New Roman" w:hAnsi="Times New Roman" w:cs="Times New Roman"/>
          <w:color w:val="000000" w:themeColor="text1"/>
          <w:sz w:val="24"/>
          <w:szCs w:val="24"/>
        </w:rPr>
        <w:t xml:space="preserve">, a na traženje </w:t>
      </w:r>
      <w:r w:rsidR="00BC1378" w:rsidRPr="003B3B20">
        <w:rPr>
          <w:rFonts w:ascii="Times New Roman" w:eastAsia="Times New Roman" w:hAnsi="Times New Roman" w:cs="Times New Roman"/>
          <w:color w:val="000000" w:themeColor="text1"/>
          <w:sz w:val="24"/>
          <w:szCs w:val="24"/>
        </w:rPr>
        <w:t>nadležnog tijela</w:t>
      </w:r>
      <w:r w:rsidRPr="003B3B20">
        <w:rPr>
          <w:rFonts w:ascii="Times New Roman" w:eastAsia="Times New Roman" w:hAnsi="Times New Roman" w:cs="Times New Roman"/>
          <w:color w:val="000000" w:themeColor="text1"/>
          <w:sz w:val="24"/>
          <w:szCs w:val="24"/>
        </w:rPr>
        <w:t>:</w:t>
      </w:r>
    </w:p>
    <w:p w14:paraId="4A5435F6" w14:textId="7C614891" w:rsidR="00C907E7" w:rsidRPr="003B3B20" w:rsidRDefault="00C907E7" w:rsidP="00DD3793">
      <w:pPr>
        <w:pStyle w:val="Caption"/>
        <w:keepNext/>
        <w:spacing w:line="276" w:lineRule="auto"/>
        <w:rPr>
          <w:rFonts w:ascii="Times New Roman" w:hAnsi="Times New Roman" w:cs="Times New Roman"/>
        </w:rPr>
      </w:pPr>
      <w:bookmarkStart w:id="162" w:name="_Hlk98432053"/>
      <w:r w:rsidRPr="003B3B20">
        <w:rPr>
          <w:rFonts w:ascii="Times New Roman" w:hAnsi="Times New Roman" w:cs="Times New Roman"/>
        </w:rPr>
        <w:t xml:space="preserve">Tablica </w:t>
      </w:r>
      <w:r w:rsidR="008E7C55" w:rsidRPr="003B3B20">
        <w:rPr>
          <w:rFonts w:ascii="Times New Roman" w:hAnsi="Times New Roman" w:cs="Times New Roman"/>
          <w:noProof/>
        </w:rPr>
        <w:t>6</w:t>
      </w:r>
      <w:r w:rsidRPr="003B3B20">
        <w:rPr>
          <w:rFonts w:ascii="Times New Roman" w:hAnsi="Times New Roman" w:cs="Times New Roman"/>
        </w:rPr>
        <w:t>. Dokumentacija koju je potrebno predati prije potpisa Ugovora</w:t>
      </w:r>
    </w:p>
    <w:tbl>
      <w:tblPr>
        <w:tblStyle w:val="TableGrid"/>
        <w:tblW w:w="5000" w:type="pct"/>
        <w:tblLook w:val="04A0" w:firstRow="1" w:lastRow="0" w:firstColumn="1" w:lastColumn="0" w:noHBand="0" w:noVBand="1"/>
      </w:tblPr>
      <w:tblGrid>
        <w:gridCol w:w="3020"/>
        <w:gridCol w:w="3021"/>
        <w:gridCol w:w="3021"/>
      </w:tblGrid>
      <w:tr w:rsidR="00E74A0A" w:rsidRPr="003B3B20" w14:paraId="0E33C72D" w14:textId="77777777" w:rsidTr="00372EA8">
        <w:trPr>
          <w:trHeight w:val="572"/>
        </w:trPr>
        <w:tc>
          <w:tcPr>
            <w:tcW w:w="1666" w:type="pct"/>
            <w:shd w:val="clear" w:color="auto" w:fill="D6F8D7"/>
            <w:vAlign w:val="center"/>
          </w:tcPr>
          <w:bookmarkEnd w:id="162"/>
          <w:p w14:paraId="461ACF4A" w14:textId="77777777" w:rsidR="00E74A0A" w:rsidRPr="003B3B20" w:rsidRDefault="00E74A0A" w:rsidP="00DD3793">
            <w:pPr>
              <w:tabs>
                <w:tab w:val="center" w:pos="4536"/>
                <w:tab w:val="right" w:pos="9072"/>
              </w:tabs>
              <w:spacing w:after="0"/>
              <w:rPr>
                <w:rFonts w:ascii="Times New Roman" w:hAnsi="Times New Roman" w:cs="Times New Roman"/>
                <w:sz w:val="20"/>
                <w:szCs w:val="20"/>
              </w:rPr>
            </w:pPr>
            <w:r w:rsidRPr="003B3B20">
              <w:rPr>
                <w:rFonts w:ascii="Times New Roman" w:hAnsi="Times New Roman" w:cs="Times New Roman"/>
                <w:sz w:val="20"/>
                <w:szCs w:val="20"/>
              </w:rPr>
              <w:t>Dokument</w:t>
            </w:r>
          </w:p>
        </w:tc>
        <w:tc>
          <w:tcPr>
            <w:tcW w:w="1667" w:type="pct"/>
            <w:shd w:val="clear" w:color="auto" w:fill="D6F8D7"/>
            <w:vAlign w:val="center"/>
          </w:tcPr>
          <w:p w14:paraId="0D8F1258" w14:textId="77777777" w:rsidR="00E74A0A" w:rsidRPr="003B3B20" w:rsidRDefault="00E74A0A" w:rsidP="00DD3793">
            <w:pPr>
              <w:spacing w:after="0"/>
              <w:rPr>
                <w:rFonts w:ascii="Times New Roman" w:hAnsi="Times New Roman" w:cs="Times New Roman"/>
                <w:sz w:val="20"/>
                <w:szCs w:val="20"/>
              </w:rPr>
            </w:pPr>
            <w:r w:rsidRPr="003B3B20">
              <w:rPr>
                <w:rFonts w:ascii="Times New Roman" w:hAnsi="Times New Roman" w:cs="Times New Roman"/>
                <w:sz w:val="20"/>
                <w:szCs w:val="20"/>
              </w:rPr>
              <w:t>Obvezno</w:t>
            </w:r>
          </w:p>
          <w:p w14:paraId="44BF5FE2" w14:textId="77777777" w:rsidR="00E74A0A" w:rsidRPr="003B3B20" w:rsidRDefault="00E74A0A" w:rsidP="00DD3793">
            <w:pPr>
              <w:spacing w:after="0"/>
              <w:rPr>
                <w:rFonts w:ascii="Times New Roman" w:hAnsi="Times New Roman" w:cs="Times New Roman"/>
                <w:sz w:val="20"/>
                <w:szCs w:val="20"/>
              </w:rPr>
            </w:pPr>
            <w:r w:rsidRPr="003B3B20">
              <w:rPr>
                <w:rFonts w:ascii="Times New Roman" w:hAnsi="Times New Roman" w:cs="Times New Roman"/>
                <w:sz w:val="20"/>
                <w:szCs w:val="20"/>
              </w:rPr>
              <w:t>(da ili ne)</w:t>
            </w:r>
          </w:p>
        </w:tc>
        <w:tc>
          <w:tcPr>
            <w:tcW w:w="1667" w:type="pct"/>
            <w:shd w:val="clear" w:color="auto" w:fill="D6F8D7"/>
            <w:vAlign w:val="center"/>
          </w:tcPr>
          <w:p w14:paraId="7CCE377E" w14:textId="77777777" w:rsidR="00E74A0A" w:rsidRPr="003B3B20" w:rsidRDefault="00E74A0A" w:rsidP="00DD3793">
            <w:pPr>
              <w:tabs>
                <w:tab w:val="center" w:pos="4536"/>
                <w:tab w:val="right" w:pos="9072"/>
              </w:tabs>
              <w:spacing w:after="0"/>
              <w:rPr>
                <w:rFonts w:ascii="Times New Roman" w:hAnsi="Times New Roman" w:cs="Times New Roman"/>
                <w:sz w:val="20"/>
                <w:szCs w:val="20"/>
              </w:rPr>
            </w:pPr>
            <w:r w:rsidRPr="003B3B20">
              <w:rPr>
                <w:rFonts w:ascii="Times New Roman" w:hAnsi="Times New Roman" w:cs="Times New Roman"/>
                <w:sz w:val="20"/>
                <w:szCs w:val="20"/>
              </w:rPr>
              <w:t>Referenca</w:t>
            </w:r>
          </w:p>
        </w:tc>
      </w:tr>
      <w:tr w:rsidR="00E74A0A" w:rsidRPr="003B3B20" w14:paraId="1A053C2A" w14:textId="67E78056" w:rsidTr="00372EA8">
        <w:trPr>
          <w:trHeight w:val="136"/>
        </w:trPr>
        <w:tc>
          <w:tcPr>
            <w:tcW w:w="1666" w:type="pct"/>
            <w:vAlign w:val="center"/>
          </w:tcPr>
          <w:p w14:paraId="736CBA20" w14:textId="2139CF09" w:rsidR="00E74A0A" w:rsidRPr="003B3B20" w:rsidRDefault="00EE20A0" w:rsidP="00DD3793">
            <w:pPr>
              <w:spacing w:after="0"/>
              <w:rPr>
                <w:rFonts w:ascii="Times New Roman" w:hAnsi="Times New Roman" w:cs="Times New Roman"/>
                <w:sz w:val="20"/>
                <w:szCs w:val="20"/>
              </w:rPr>
            </w:pPr>
            <w:bookmarkStart w:id="163" w:name="_Hlk99487438"/>
            <w:r w:rsidRPr="003B3B20">
              <w:rPr>
                <w:rFonts w:ascii="Times New Roman" w:hAnsi="Times New Roman" w:cs="Times New Roman"/>
                <w:sz w:val="20"/>
                <w:szCs w:val="20"/>
              </w:rPr>
              <w:t>Zahtjev za državnom potporom</w:t>
            </w:r>
            <w:bookmarkEnd w:id="163"/>
          </w:p>
        </w:tc>
        <w:tc>
          <w:tcPr>
            <w:tcW w:w="1667" w:type="pct"/>
            <w:vAlign w:val="center"/>
          </w:tcPr>
          <w:p w14:paraId="2D2D40FB" w14:textId="620CBFB9" w:rsidR="00E74A0A" w:rsidRPr="003B3B20" w:rsidRDefault="00E74A0A"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r w:rsidR="001310EC" w:rsidRPr="003B3B20">
              <w:rPr>
                <w:rFonts w:ascii="Times New Roman" w:hAnsi="Times New Roman" w:cs="Times New Roman"/>
                <w:sz w:val="20"/>
                <w:szCs w:val="20"/>
              </w:rPr>
              <w:t xml:space="preserve"> </w:t>
            </w:r>
          </w:p>
        </w:tc>
        <w:tc>
          <w:tcPr>
            <w:tcW w:w="1667" w:type="pct"/>
            <w:vAlign w:val="center"/>
          </w:tcPr>
          <w:p w14:paraId="3C22B1A1" w14:textId="6051A3E5" w:rsidR="00E74A0A" w:rsidRPr="003B3B20" w:rsidRDefault="00E74A0A"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Obrazac </w:t>
            </w:r>
            <w:r w:rsidR="00BC1378" w:rsidRPr="003B3B20">
              <w:rPr>
                <w:rFonts w:ascii="Times New Roman" w:hAnsi="Times New Roman" w:cs="Times New Roman"/>
                <w:sz w:val="20"/>
                <w:szCs w:val="20"/>
              </w:rPr>
              <w:t>7</w:t>
            </w:r>
            <w:r w:rsidRPr="003B3B20">
              <w:rPr>
                <w:rFonts w:ascii="Times New Roman" w:hAnsi="Times New Roman" w:cs="Times New Roman"/>
                <w:sz w:val="20"/>
                <w:szCs w:val="20"/>
              </w:rPr>
              <w:t>.</w:t>
            </w:r>
          </w:p>
        </w:tc>
      </w:tr>
      <w:tr w:rsidR="00747774" w:rsidRPr="003B3B20" w14:paraId="03587A09" w14:textId="77777777" w:rsidTr="00372EA8">
        <w:trPr>
          <w:trHeight w:val="136"/>
        </w:trPr>
        <w:tc>
          <w:tcPr>
            <w:tcW w:w="1666" w:type="pct"/>
            <w:vAlign w:val="center"/>
          </w:tcPr>
          <w:p w14:paraId="634F9D52" w14:textId="744E5CED" w:rsidR="00747774" w:rsidRPr="00372EA8" w:rsidRDefault="00747774" w:rsidP="00DD3793">
            <w:pPr>
              <w:spacing w:after="0"/>
              <w:rPr>
                <w:rFonts w:ascii="Times New Roman" w:hAnsi="Times New Roman" w:cs="Times New Roman"/>
                <w:sz w:val="20"/>
                <w:szCs w:val="20"/>
              </w:rPr>
            </w:pPr>
            <w:r w:rsidRPr="00372EA8">
              <w:rPr>
                <w:rFonts w:ascii="Times New Roman" w:hAnsi="Times New Roman" w:cs="Times New Roman"/>
                <w:sz w:val="20"/>
                <w:szCs w:val="20"/>
              </w:rPr>
              <w:t>Bjanko zadužnica</w:t>
            </w:r>
          </w:p>
        </w:tc>
        <w:tc>
          <w:tcPr>
            <w:tcW w:w="1667" w:type="pct"/>
            <w:vAlign w:val="center"/>
          </w:tcPr>
          <w:p w14:paraId="005342BC" w14:textId="00EB7204" w:rsidR="00747774" w:rsidRPr="00372EA8" w:rsidRDefault="00747774" w:rsidP="00DD3793">
            <w:pPr>
              <w:spacing w:after="0"/>
              <w:rPr>
                <w:rFonts w:ascii="Times New Roman" w:hAnsi="Times New Roman" w:cs="Times New Roman"/>
                <w:sz w:val="20"/>
                <w:szCs w:val="20"/>
              </w:rPr>
            </w:pPr>
            <w:r w:rsidRPr="00372EA8">
              <w:rPr>
                <w:rFonts w:ascii="Times New Roman" w:hAnsi="Times New Roman" w:cs="Times New Roman"/>
                <w:sz w:val="20"/>
                <w:szCs w:val="20"/>
              </w:rPr>
              <w:t>DA</w:t>
            </w:r>
            <w:r w:rsidR="00372EA8" w:rsidRPr="00372EA8">
              <w:rPr>
                <w:rFonts w:ascii="Times New Roman" w:hAnsi="Times New Roman" w:cs="Times New Roman"/>
                <w:sz w:val="20"/>
                <w:szCs w:val="20"/>
              </w:rPr>
              <w:t xml:space="preserve"> (ako je primjenjivo)</w:t>
            </w:r>
          </w:p>
        </w:tc>
        <w:tc>
          <w:tcPr>
            <w:tcW w:w="1667" w:type="pct"/>
            <w:vAlign w:val="center"/>
          </w:tcPr>
          <w:p w14:paraId="11F9612B" w14:textId="77777777" w:rsidR="00747774" w:rsidRPr="00372EA8" w:rsidRDefault="00747774" w:rsidP="00DD3793">
            <w:pPr>
              <w:spacing w:after="0"/>
              <w:jc w:val="both"/>
              <w:rPr>
                <w:rFonts w:ascii="Times New Roman" w:hAnsi="Times New Roman" w:cs="Times New Roman"/>
                <w:sz w:val="20"/>
                <w:szCs w:val="20"/>
              </w:rPr>
            </w:pPr>
            <w:r w:rsidRPr="00372EA8">
              <w:rPr>
                <w:rFonts w:ascii="Times New Roman" w:hAnsi="Times New Roman" w:cs="Times New Roman"/>
                <w:sz w:val="20"/>
                <w:szCs w:val="20"/>
              </w:rPr>
              <w:t>Obrazac 8.</w:t>
            </w:r>
          </w:p>
          <w:p w14:paraId="1533E803" w14:textId="5F3B1E48" w:rsidR="00747774" w:rsidRPr="00372EA8" w:rsidRDefault="00747774" w:rsidP="00DD3793">
            <w:pPr>
              <w:spacing w:after="0"/>
              <w:jc w:val="both"/>
              <w:rPr>
                <w:rFonts w:ascii="Times New Roman" w:hAnsi="Times New Roman" w:cs="Times New Roman"/>
                <w:sz w:val="20"/>
                <w:szCs w:val="20"/>
              </w:rPr>
            </w:pPr>
            <w:r w:rsidRPr="00372EA8">
              <w:rPr>
                <w:rFonts w:ascii="Times New Roman" w:hAnsi="Times New Roman" w:cs="Times New Roman"/>
                <w:sz w:val="20"/>
                <w:szCs w:val="20"/>
              </w:rPr>
              <w:t>Napomena: Dostavlja se samo ukoliko Prijavitelj potražuje predujam</w:t>
            </w:r>
          </w:p>
        </w:tc>
      </w:tr>
      <w:tr w:rsidR="00E74A0A" w:rsidRPr="003B3B20" w14:paraId="55921227" w14:textId="77777777" w:rsidTr="00372EA8">
        <w:tc>
          <w:tcPr>
            <w:tcW w:w="1666" w:type="pct"/>
            <w:vAlign w:val="center"/>
          </w:tcPr>
          <w:p w14:paraId="554EE562" w14:textId="77777777" w:rsidR="00E74A0A" w:rsidRPr="003B3B20" w:rsidRDefault="00E74A0A" w:rsidP="00DD3793">
            <w:pPr>
              <w:spacing w:after="0"/>
              <w:rPr>
                <w:rFonts w:ascii="Times New Roman" w:hAnsi="Times New Roman" w:cs="Times New Roman"/>
                <w:sz w:val="20"/>
                <w:szCs w:val="20"/>
              </w:rPr>
            </w:pPr>
            <w:r w:rsidRPr="003B3B20">
              <w:rPr>
                <w:rFonts w:ascii="Times New Roman" w:hAnsi="Times New Roman" w:cs="Times New Roman"/>
                <w:sz w:val="20"/>
                <w:szCs w:val="20"/>
              </w:rPr>
              <w:t xml:space="preserve">Sporazum o partnerstvu </w:t>
            </w:r>
          </w:p>
        </w:tc>
        <w:tc>
          <w:tcPr>
            <w:tcW w:w="1667" w:type="pct"/>
            <w:vAlign w:val="center"/>
          </w:tcPr>
          <w:p w14:paraId="4EC2B126" w14:textId="77777777" w:rsidR="00E74A0A" w:rsidRPr="003B3B20" w:rsidRDefault="00E74A0A"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1667" w:type="pct"/>
            <w:vAlign w:val="center"/>
          </w:tcPr>
          <w:p w14:paraId="1E12E2C3" w14:textId="77777777" w:rsidR="00E74A0A" w:rsidRPr="003B3B20" w:rsidRDefault="00E74A0A"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Sporazum pripremljen u skladu sa sadržajem propisanim Prilogom 2. ovih Uputa.</w:t>
            </w:r>
          </w:p>
        </w:tc>
      </w:tr>
      <w:tr w:rsidR="006929EF" w:rsidRPr="003B3B20" w14:paraId="7C6D1723" w14:textId="77777777" w:rsidTr="00372EA8">
        <w:tc>
          <w:tcPr>
            <w:tcW w:w="1666" w:type="pct"/>
            <w:vAlign w:val="center"/>
          </w:tcPr>
          <w:p w14:paraId="428B04BA" w14:textId="77777777" w:rsidR="00372EA8" w:rsidRDefault="00372EA8" w:rsidP="00372EA8">
            <w:pPr>
              <w:spacing w:after="0"/>
              <w:rPr>
                <w:rFonts w:ascii="Times New Roman" w:hAnsi="Times New Roman" w:cs="Times New Roman"/>
                <w:sz w:val="20"/>
                <w:szCs w:val="20"/>
              </w:rPr>
            </w:pPr>
            <w:r>
              <w:rPr>
                <w:rFonts w:ascii="Times New Roman" w:hAnsi="Times New Roman" w:cs="Times New Roman"/>
                <w:sz w:val="20"/>
                <w:szCs w:val="20"/>
              </w:rPr>
              <w:t>Potvrda o isplati plaće</w:t>
            </w:r>
          </w:p>
          <w:p w14:paraId="607BF759" w14:textId="50D3DF5D" w:rsidR="006929EF" w:rsidRPr="003B3B20" w:rsidDel="002113E2" w:rsidRDefault="006929EF" w:rsidP="00DD3793">
            <w:pPr>
              <w:spacing w:after="0"/>
              <w:rPr>
                <w:rFonts w:ascii="Times New Roman" w:hAnsi="Times New Roman" w:cs="Times New Roman"/>
                <w:sz w:val="20"/>
                <w:szCs w:val="20"/>
              </w:rPr>
            </w:pPr>
          </w:p>
        </w:tc>
        <w:tc>
          <w:tcPr>
            <w:tcW w:w="1667" w:type="pct"/>
            <w:vAlign w:val="center"/>
          </w:tcPr>
          <w:p w14:paraId="0ECCED6C" w14:textId="3E223D65" w:rsidR="006929EF" w:rsidRPr="003B3B20" w:rsidRDefault="006929EF" w:rsidP="00DD3793">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1667" w:type="pct"/>
            <w:vAlign w:val="center"/>
          </w:tcPr>
          <w:p w14:paraId="4516D75A" w14:textId="77777777" w:rsidR="00372EA8" w:rsidRDefault="006929EF" w:rsidP="00DD3793">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NAPOMENA: </w:t>
            </w:r>
          </w:p>
          <w:p w14:paraId="5C321591" w14:textId="6B2CD1CB" w:rsidR="006929EF" w:rsidRDefault="00372EA8" w:rsidP="00372EA8">
            <w:pPr>
              <w:spacing w:after="0"/>
              <w:jc w:val="both"/>
              <w:rPr>
                <w:rFonts w:ascii="Times New Roman" w:hAnsi="Times New Roman" w:cs="Times New Roman"/>
                <w:sz w:val="20"/>
                <w:szCs w:val="20"/>
              </w:rPr>
            </w:pPr>
            <w:r w:rsidRPr="00936551">
              <w:rPr>
                <w:rFonts w:ascii="Times New Roman" w:hAnsi="Times New Roman" w:cs="Times New Roman"/>
                <w:i/>
                <w:sz w:val="20"/>
                <w:szCs w:val="20"/>
              </w:rPr>
              <w:t>Za poduzeća:</w:t>
            </w:r>
            <w:r>
              <w:rPr>
                <w:rFonts w:ascii="Times New Roman" w:hAnsi="Times New Roman" w:cs="Times New Roman"/>
                <w:sz w:val="20"/>
                <w:szCs w:val="20"/>
              </w:rPr>
              <w:t xml:space="preserve"> </w:t>
            </w:r>
            <w:r w:rsidRPr="003B3B20">
              <w:rPr>
                <w:rFonts w:ascii="Times New Roman" w:hAnsi="Times New Roman" w:cs="Times New Roman"/>
                <w:sz w:val="20"/>
                <w:szCs w:val="20"/>
              </w:rPr>
              <w:t>Potvrda Porezne uprave o ispunjenju obveze plaćanja dospjelih poreznih obveza i obveza za mirovinsko i zdravstveno osiguranje ne starija od 30 (trideset) dana od datuma predaje projektnog prijedloga</w:t>
            </w:r>
          </w:p>
          <w:p w14:paraId="66BD04C6" w14:textId="049F4FC5" w:rsidR="00372EA8" w:rsidRPr="003B3B20" w:rsidRDefault="00372EA8" w:rsidP="00372EA8">
            <w:pPr>
              <w:spacing w:after="0"/>
              <w:jc w:val="both"/>
              <w:rPr>
                <w:rFonts w:ascii="Times New Roman" w:hAnsi="Times New Roman" w:cs="Times New Roman"/>
                <w:sz w:val="20"/>
                <w:szCs w:val="20"/>
              </w:rPr>
            </w:pPr>
            <w:r w:rsidRPr="00936551">
              <w:rPr>
                <w:rFonts w:ascii="Times New Roman" w:hAnsi="Times New Roman" w:cs="Times New Roman"/>
                <w:i/>
                <w:sz w:val="20"/>
                <w:szCs w:val="20"/>
              </w:rPr>
              <w:t>Za javne istraživačke organizacije:</w:t>
            </w:r>
            <w:r>
              <w:rPr>
                <w:rFonts w:ascii="Times New Roman" w:hAnsi="Times New Roman" w:cs="Times New Roman"/>
                <w:sz w:val="20"/>
                <w:szCs w:val="20"/>
              </w:rPr>
              <w:t xml:space="preserve"> u svrhu potvrde o isplati plaće </w:t>
            </w:r>
            <w:r w:rsidRPr="00D07697">
              <w:rPr>
                <w:rFonts w:ascii="Times New Roman" w:hAnsi="Times New Roman" w:cs="Times New Roman"/>
                <w:sz w:val="20"/>
                <w:szCs w:val="20"/>
              </w:rPr>
              <w:t>dostavlja se obavijest o isplati objavljena na službenim mrežnim stranicama Ministarstva znanosti i obrazovanja</w:t>
            </w:r>
            <w:r>
              <w:rPr>
                <w:rFonts w:ascii="Times New Roman" w:hAnsi="Times New Roman" w:cs="Times New Roman"/>
                <w:sz w:val="20"/>
                <w:szCs w:val="20"/>
              </w:rPr>
              <w:t>.</w:t>
            </w:r>
          </w:p>
        </w:tc>
      </w:tr>
      <w:tr w:rsidR="001B19C2" w:rsidRPr="003B3B20" w14:paraId="33AAEB21" w14:textId="77777777" w:rsidTr="00372EA8">
        <w:tc>
          <w:tcPr>
            <w:tcW w:w="1666" w:type="pct"/>
          </w:tcPr>
          <w:p w14:paraId="55EBC2DE" w14:textId="16764792" w:rsidR="001B19C2" w:rsidRPr="003B3B20" w:rsidRDefault="001B19C2" w:rsidP="008E1932">
            <w:pPr>
              <w:spacing w:after="0"/>
              <w:rPr>
                <w:rFonts w:ascii="Times New Roman" w:hAnsi="Times New Roman" w:cs="Times New Roman"/>
                <w:sz w:val="20"/>
                <w:szCs w:val="20"/>
              </w:rPr>
            </w:pPr>
            <w:r w:rsidRPr="003B3B20">
              <w:rPr>
                <w:rFonts w:ascii="Times New Roman" w:hAnsi="Times New Roman" w:cs="Times New Roman"/>
                <w:sz w:val="20"/>
                <w:szCs w:val="20"/>
              </w:rPr>
              <w:t>Dokumenti vezani za izračun troška plaća za prijavitelje:</w:t>
            </w:r>
          </w:p>
          <w:p w14:paraId="509F99FC" w14:textId="77777777" w:rsidR="001B19C2" w:rsidRPr="003B3B20" w:rsidRDefault="001B19C2" w:rsidP="008E1932">
            <w:pPr>
              <w:spacing w:after="0"/>
              <w:rPr>
                <w:rFonts w:ascii="Times New Roman" w:hAnsi="Times New Roman" w:cs="Times New Roman"/>
                <w:sz w:val="20"/>
                <w:szCs w:val="20"/>
              </w:rPr>
            </w:pPr>
            <w:r w:rsidRPr="003B3B20">
              <w:rPr>
                <w:rFonts w:ascii="Times New Roman" w:hAnsi="Times New Roman" w:cs="Times New Roman"/>
                <w:sz w:val="20"/>
                <w:szCs w:val="20"/>
              </w:rPr>
              <w:t>1.</w:t>
            </w:r>
            <w:r w:rsidRPr="003B3B20">
              <w:rPr>
                <w:rFonts w:ascii="Times New Roman" w:hAnsi="Times New Roman" w:cs="Times New Roman"/>
                <w:sz w:val="20"/>
                <w:szCs w:val="20"/>
              </w:rPr>
              <w:tab/>
              <w:t xml:space="preserve">dokumenti (akti) temeljem kojih se utvrđuje iznos bruto plaće  - ugovor/i o radu i pripadajući dodaci ugovoru o radu, odluka o visini plaće, ili ekvivalentno; </w:t>
            </w:r>
          </w:p>
          <w:p w14:paraId="15E34280" w14:textId="77777777" w:rsidR="001B19C2" w:rsidRPr="003B3B20" w:rsidRDefault="001B19C2" w:rsidP="008E1932">
            <w:pPr>
              <w:spacing w:after="0"/>
              <w:rPr>
                <w:rFonts w:ascii="Times New Roman" w:hAnsi="Times New Roman" w:cs="Times New Roman"/>
                <w:sz w:val="20"/>
                <w:szCs w:val="20"/>
              </w:rPr>
            </w:pPr>
            <w:r w:rsidRPr="003B3B20">
              <w:rPr>
                <w:rFonts w:ascii="Times New Roman" w:hAnsi="Times New Roman" w:cs="Times New Roman"/>
                <w:sz w:val="20"/>
                <w:szCs w:val="20"/>
              </w:rPr>
              <w:t>2.</w:t>
            </w:r>
            <w:r w:rsidRPr="003B3B20">
              <w:rPr>
                <w:rFonts w:ascii="Times New Roman" w:hAnsi="Times New Roman" w:cs="Times New Roman"/>
                <w:sz w:val="20"/>
                <w:szCs w:val="20"/>
              </w:rPr>
              <w:tab/>
              <w:t>platne liste (IP1 obrazac) za razdoblje od 12 uzastopnih punih mjeseci koji prethode projektnom prijedlogu.</w:t>
            </w:r>
          </w:p>
        </w:tc>
        <w:tc>
          <w:tcPr>
            <w:tcW w:w="1667" w:type="pct"/>
          </w:tcPr>
          <w:p w14:paraId="4A7AD5D5" w14:textId="77777777" w:rsidR="001B19C2" w:rsidRPr="003B3B20" w:rsidRDefault="001B19C2" w:rsidP="008E1932">
            <w:pPr>
              <w:spacing w:after="0"/>
              <w:rPr>
                <w:rFonts w:ascii="Times New Roman" w:hAnsi="Times New Roman" w:cs="Times New Roman"/>
                <w:sz w:val="20"/>
                <w:szCs w:val="20"/>
              </w:rPr>
            </w:pPr>
            <w:r w:rsidRPr="003B3B20">
              <w:rPr>
                <w:rFonts w:ascii="Times New Roman" w:hAnsi="Times New Roman" w:cs="Times New Roman"/>
                <w:sz w:val="20"/>
                <w:szCs w:val="20"/>
              </w:rPr>
              <w:t>DA</w:t>
            </w:r>
          </w:p>
        </w:tc>
        <w:tc>
          <w:tcPr>
            <w:tcW w:w="1667" w:type="pct"/>
          </w:tcPr>
          <w:p w14:paraId="656A2218" w14:textId="01C0345A" w:rsidR="001B19C2" w:rsidRPr="003B3B20" w:rsidRDefault="001B19C2" w:rsidP="00E83EE8">
            <w:pPr>
              <w:spacing w:after="0"/>
              <w:jc w:val="both"/>
              <w:rPr>
                <w:rFonts w:ascii="Times New Roman" w:hAnsi="Times New Roman" w:cs="Times New Roman"/>
                <w:sz w:val="20"/>
                <w:szCs w:val="20"/>
              </w:rPr>
            </w:pPr>
            <w:r w:rsidRPr="003B3B20">
              <w:rPr>
                <w:rFonts w:ascii="Times New Roman" w:hAnsi="Times New Roman" w:cs="Times New Roman"/>
                <w:sz w:val="20"/>
                <w:szCs w:val="20"/>
              </w:rPr>
              <w:t>Potporni dokumenti vezani za izračun troška plaća</w:t>
            </w:r>
            <w:r w:rsidR="00E83EE8" w:rsidRPr="003B3B20">
              <w:rPr>
                <w:rFonts w:ascii="Times New Roman" w:hAnsi="Times New Roman" w:cs="Times New Roman"/>
                <w:sz w:val="20"/>
                <w:szCs w:val="20"/>
              </w:rPr>
              <w:t xml:space="preserve"> za prijavitelja.</w:t>
            </w:r>
          </w:p>
        </w:tc>
      </w:tr>
    </w:tbl>
    <w:p w14:paraId="57147515" w14:textId="6BE21845" w:rsidR="00E74A0A" w:rsidRPr="003B3B20" w:rsidRDefault="00E74A0A" w:rsidP="00DD3793">
      <w:pPr>
        <w:spacing w:after="120"/>
        <w:jc w:val="both"/>
        <w:rPr>
          <w:rFonts w:ascii="Times New Roman" w:hAnsi="Times New Roman" w:cs="Times New Roman"/>
        </w:rPr>
      </w:pPr>
    </w:p>
    <w:p w14:paraId="5BC9FCAF" w14:textId="48E4858A" w:rsidR="00E726C2" w:rsidRPr="003B3B20" w:rsidRDefault="00E726C2" w:rsidP="00DD3793">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3B3B20">
        <w:rPr>
          <w:rFonts w:ascii="Times New Roman" w:eastAsia="Times New Roman" w:hAnsi="Times New Roman" w:cs="Times New Roman"/>
          <w:color w:val="000000" w:themeColor="text1"/>
          <w:sz w:val="24"/>
          <w:szCs w:val="24"/>
        </w:rPr>
        <w:t>Prijavitelji/korisnici se obvezuju na zahtjev nadležnih tijela, u bilo kojem trenutku tijekom pripreme Ugovora i tijekom provedbe projekta, bez odgode dostaviti svu dokumentaciju koju nadležna tijela zatraže u svrhu dokazivanja prihvatljivosti prijavitelja, potraživanih aktivnosti i troškova, te svih navoda iz dostavljenih izjava.</w:t>
      </w:r>
    </w:p>
    <w:p w14:paraId="54F9D16A" w14:textId="18F4058D" w:rsidR="009D2B7D" w:rsidRPr="003B3B20" w:rsidRDefault="009D2B7D" w:rsidP="00DD3793">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3B3B20">
        <w:rPr>
          <w:rFonts w:ascii="Times New Roman" w:eastAsia="Times New Roman" w:hAnsi="Times New Roman" w:cs="Times New Roman"/>
          <w:color w:val="000000" w:themeColor="text1"/>
          <w:sz w:val="24"/>
          <w:szCs w:val="24"/>
        </w:rPr>
        <w:t>Nadležno tijelo osigurava da prijavitelj prije potpisivanja bude upoznat s odredbama Ugovora</w:t>
      </w:r>
      <w:r w:rsidR="00CD1F5E" w:rsidRPr="003B3B20">
        <w:rPr>
          <w:rFonts w:ascii="Times New Roman" w:eastAsia="Times New Roman" w:hAnsi="Times New Roman" w:cs="Times New Roman"/>
          <w:color w:val="000000" w:themeColor="text1"/>
          <w:sz w:val="24"/>
          <w:szCs w:val="24"/>
        </w:rPr>
        <w:t>.</w:t>
      </w:r>
    </w:p>
    <w:p w14:paraId="1558C056" w14:textId="077DC374"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Rok za pripremu i potpisiva</w:t>
      </w:r>
      <w:r w:rsidR="006035B7">
        <w:rPr>
          <w:rFonts w:ascii="Times New Roman" w:hAnsi="Times New Roman" w:cs="Times New Roman"/>
          <w:sz w:val="24"/>
          <w:szCs w:val="24"/>
        </w:rPr>
        <w:t>nje Ugovora</w:t>
      </w:r>
      <w:r w:rsidRPr="003B3B20">
        <w:rPr>
          <w:rFonts w:ascii="Times New Roman" w:hAnsi="Times New Roman" w:cs="Times New Roman"/>
          <w:sz w:val="24"/>
          <w:szCs w:val="24"/>
        </w:rPr>
        <w:t xml:space="preserve"> ne može biti duži do </w:t>
      </w:r>
      <w:r w:rsidR="00D05157" w:rsidRPr="003B3B20">
        <w:rPr>
          <w:rFonts w:ascii="Times New Roman" w:hAnsi="Times New Roman" w:cs="Times New Roman"/>
          <w:sz w:val="24"/>
          <w:szCs w:val="24"/>
        </w:rPr>
        <w:t>30</w:t>
      </w:r>
      <w:r w:rsidRPr="003B3B20">
        <w:rPr>
          <w:rFonts w:ascii="Times New Roman" w:hAnsi="Times New Roman" w:cs="Times New Roman"/>
          <w:sz w:val="24"/>
          <w:szCs w:val="24"/>
        </w:rPr>
        <w:t xml:space="preserve"> dana od dana donošenja Odluke o financiranju, </w:t>
      </w:r>
      <w:r w:rsidR="00C52CCB" w:rsidRPr="003B3B20">
        <w:rPr>
          <w:rFonts w:ascii="Times New Roman" w:hAnsi="Times New Roman" w:cs="Times New Roman"/>
          <w:sz w:val="24"/>
          <w:szCs w:val="24"/>
        </w:rPr>
        <w:t xml:space="preserve">ali </w:t>
      </w:r>
      <w:r w:rsidRPr="003B3B20">
        <w:rPr>
          <w:rFonts w:ascii="Times New Roman" w:hAnsi="Times New Roman" w:cs="Times New Roman"/>
          <w:sz w:val="24"/>
          <w:szCs w:val="24"/>
        </w:rPr>
        <w:t xml:space="preserve">može se produžiti, uz prethodnu suglasnost </w:t>
      </w:r>
      <w:r w:rsidR="006072F0" w:rsidRPr="003B3B20">
        <w:rPr>
          <w:rFonts w:ascii="Times New Roman" w:hAnsi="Times New Roman" w:cs="Times New Roman"/>
          <w:sz w:val="24"/>
          <w:szCs w:val="24"/>
        </w:rPr>
        <w:t>NT</w:t>
      </w:r>
      <w:r w:rsidR="00E718B1" w:rsidRPr="003B3B20">
        <w:rPr>
          <w:rFonts w:ascii="Times New Roman" w:hAnsi="Times New Roman" w:cs="Times New Roman"/>
          <w:sz w:val="24"/>
          <w:szCs w:val="24"/>
        </w:rPr>
        <w:t>-a</w:t>
      </w:r>
      <w:r w:rsidRPr="003B3B20">
        <w:rPr>
          <w:rFonts w:ascii="Times New Roman" w:hAnsi="Times New Roman" w:cs="Times New Roman"/>
          <w:sz w:val="24"/>
          <w:szCs w:val="24"/>
        </w:rPr>
        <w:t xml:space="preserve">, u opravdanim slučajevima koji su uzrokovani događajima izvan utjecaja nadležnog tijela i </w:t>
      </w:r>
      <w:r w:rsidR="00E718B1" w:rsidRPr="003B3B20">
        <w:rPr>
          <w:rFonts w:ascii="Times New Roman" w:hAnsi="Times New Roman" w:cs="Times New Roman"/>
          <w:sz w:val="24"/>
          <w:szCs w:val="24"/>
        </w:rPr>
        <w:t>p</w:t>
      </w:r>
      <w:r w:rsidRPr="003B3B20">
        <w:rPr>
          <w:rFonts w:ascii="Times New Roman" w:hAnsi="Times New Roman" w:cs="Times New Roman"/>
          <w:sz w:val="24"/>
          <w:szCs w:val="24"/>
        </w:rPr>
        <w:t>rijavitelja/</w:t>
      </w:r>
      <w:r w:rsidR="00E718B1" w:rsidRPr="003B3B20">
        <w:rPr>
          <w:rFonts w:ascii="Times New Roman" w:hAnsi="Times New Roman" w:cs="Times New Roman"/>
          <w:sz w:val="24"/>
          <w:szCs w:val="24"/>
        </w:rPr>
        <w:t>k</w:t>
      </w:r>
      <w:r w:rsidRPr="003B3B20">
        <w:rPr>
          <w:rFonts w:ascii="Times New Roman" w:hAnsi="Times New Roman" w:cs="Times New Roman"/>
          <w:sz w:val="24"/>
          <w:szCs w:val="24"/>
        </w:rPr>
        <w:t xml:space="preserve">orisnika. </w:t>
      </w:r>
    </w:p>
    <w:p w14:paraId="08D7602A" w14:textId="77777777" w:rsidR="2CA976CE" w:rsidRPr="003B3B20" w:rsidRDefault="2CA976CE"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4990D238" w14:textId="77777777"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3B3B20">
        <w:rPr>
          <w:rFonts w:ascii="Times New Roman" w:hAnsi="Times New Roman" w:cs="Times New Roman"/>
          <w:sz w:val="24"/>
          <w:szCs w:val="24"/>
        </w:rPr>
        <w:t xml:space="preserve"> </w:t>
      </w:r>
      <w:r w:rsidRPr="003B3B20">
        <w:rPr>
          <w:rFonts w:ascii="Times New Roman" w:hAnsi="Times New Roman" w:cs="Times New Roman"/>
          <w:sz w:val="24"/>
          <w:szCs w:val="24"/>
        </w:rPr>
        <w:t>da su provedbeni kapaciteti prijavitelja nepromijenjeni.</w:t>
      </w:r>
      <w:r w:rsidR="00701FF0" w:rsidRPr="003B3B20">
        <w:rPr>
          <w:rFonts w:ascii="Times New Roman" w:hAnsi="Times New Roman" w:cs="Times New Roman"/>
          <w:sz w:val="24"/>
          <w:szCs w:val="24"/>
        </w:rPr>
        <w:t xml:space="preserve"> </w:t>
      </w:r>
    </w:p>
    <w:p w14:paraId="53DD9991" w14:textId="77777777" w:rsidR="00FB7860" w:rsidRPr="003B3B20" w:rsidRDefault="00FB7860"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69B37D85" w14:textId="77777777" w:rsidR="0017511E" w:rsidRPr="003B3B20" w:rsidRDefault="0017511E" w:rsidP="00DD3793">
      <w:pPr>
        <w:spacing w:after="120"/>
        <w:jc w:val="both"/>
        <w:rPr>
          <w:rFonts w:ascii="Times New Roman" w:hAnsi="Times New Roman" w:cs="Times New Roman"/>
          <w:sz w:val="24"/>
          <w:szCs w:val="24"/>
          <w:u w:val="single"/>
        </w:rPr>
      </w:pPr>
    </w:p>
    <w:p w14:paraId="7BCB4BA2" w14:textId="77777777" w:rsidR="2CA976CE" w:rsidRPr="003B3B20" w:rsidRDefault="2CA976CE" w:rsidP="00C546AB">
      <w:pPr>
        <w:pStyle w:val="Heading2"/>
      </w:pPr>
      <w:bookmarkStart w:id="164" w:name="_Toc97916971"/>
      <w:bookmarkStart w:id="165" w:name="_Toc98178411"/>
      <w:bookmarkStart w:id="166" w:name="_Toc123545534"/>
      <w:r w:rsidRPr="003B3B20">
        <w:t>Povlačenje projektnog prijedloga</w:t>
      </w:r>
      <w:bookmarkEnd w:id="164"/>
      <w:bookmarkEnd w:id="165"/>
      <w:bookmarkEnd w:id="166"/>
    </w:p>
    <w:p w14:paraId="3109248F" w14:textId="77777777" w:rsidR="0017511E" w:rsidRPr="003B3B20" w:rsidRDefault="0017511E" w:rsidP="00DD3793">
      <w:pPr>
        <w:spacing w:after="120"/>
        <w:jc w:val="both"/>
        <w:rPr>
          <w:rFonts w:ascii="Times New Roman" w:eastAsia="Times New Roman" w:hAnsi="Times New Roman" w:cs="Times New Roman"/>
          <w:sz w:val="24"/>
          <w:szCs w:val="24"/>
        </w:rPr>
      </w:pPr>
    </w:p>
    <w:p w14:paraId="01E3D501" w14:textId="3E1A895F" w:rsidR="00201150" w:rsidRPr="003B3B20" w:rsidRDefault="2CA976CE" w:rsidP="00DD3793">
      <w:pPr>
        <w:spacing w:after="120"/>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Do trenutka </w:t>
      </w:r>
      <w:r w:rsidR="00086560" w:rsidRPr="003B3B20">
        <w:rPr>
          <w:rFonts w:ascii="Times New Roman" w:hAnsi="Times New Roman" w:cs="Times New Roman"/>
          <w:sz w:val="24"/>
          <w:szCs w:val="24"/>
        </w:rPr>
        <w:t>donošenja Odluke o financiranju</w:t>
      </w:r>
      <w:r w:rsidRPr="003B3B20">
        <w:rPr>
          <w:rFonts w:ascii="Times New Roman" w:eastAsia="Times New Roman" w:hAnsi="Times New Roman" w:cs="Times New Roman"/>
          <w:sz w:val="24"/>
          <w:szCs w:val="24"/>
        </w:rPr>
        <w:t>, prijavitelj putem pisane obavijest nadležnom tijelu može povući projektni prijedlog iz postupka dodjele.</w:t>
      </w:r>
    </w:p>
    <w:p w14:paraId="1601A110" w14:textId="77777777" w:rsidR="000160EC" w:rsidRPr="003B3B20" w:rsidRDefault="000160EC" w:rsidP="00DD3793">
      <w:pPr>
        <w:spacing w:after="120"/>
        <w:jc w:val="both"/>
        <w:rPr>
          <w:rFonts w:ascii="Times New Roman" w:eastAsia="Times New Roman" w:hAnsi="Times New Roman" w:cs="Times New Roman"/>
          <w:sz w:val="24"/>
          <w:szCs w:val="24"/>
        </w:rPr>
        <w:sectPr w:rsidR="000160EC" w:rsidRPr="003B3B20" w:rsidSect="00687D0F">
          <w:pgSz w:w="11906" w:h="16838"/>
          <w:pgMar w:top="1417" w:right="1417" w:bottom="1417" w:left="1417" w:header="708" w:footer="708" w:gutter="0"/>
          <w:cols w:space="708"/>
          <w:docGrid w:linePitch="360"/>
        </w:sectPr>
      </w:pPr>
    </w:p>
    <w:p w14:paraId="51451989" w14:textId="6BEE4DC0" w:rsidR="00C52CCB" w:rsidRPr="003B3B20" w:rsidRDefault="003511D9" w:rsidP="00C546AB">
      <w:pPr>
        <w:pStyle w:val="Heading1"/>
      </w:pPr>
      <w:bookmarkStart w:id="167" w:name="_Toc111672655"/>
      <w:bookmarkStart w:id="168" w:name="_Toc98071385"/>
      <w:bookmarkStart w:id="169" w:name="_Toc98071445"/>
      <w:bookmarkStart w:id="170" w:name="_ODREDBE_KOJE_SE"/>
      <w:bookmarkStart w:id="171" w:name="_Toc97916972"/>
      <w:bookmarkStart w:id="172" w:name="_Toc98178412"/>
      <w:bookmarkStart w:id="173" w:name="_Toc123545535"/>
      <w:bookmarkStart w:id="174" w:name="_Toc2260445"/>
      <w:bookmarkEnd w:id="167"/>
      <w:bookmarkEnd w:id="168"/>
      <w:bookmarkEnd w:id="169"/>
      <w:bookmarkEnd w:id="170"/>
      <w:r w:rsidRPr="003B3B20">
        <w:lastRenderedPageBreak/>
        <w:t>Provedba projekta</w:t>
      </w:r>
      <w:bookmarkEnd w:id="171"/>
      <w:bookmarkEnd w:id="172"/>
      <w:bookmarkEnd w:id="173"/>
    </w:p>
    <w:p w14:paraId="3029B164" w14:textId="77777777" w:rsidR="00AD5592" w:rsidRPr="003B3B20" w:rsidRDefault="00AD5592" w:rsidP="00AD5592"/>
    <w:p w14:paraId="62F1866B" w14:textId="77777777" w:rsidR="008F462C" w:rsidRPr="003B3B20" w:rsidRDefault="009301CB" w:rsidP="00C546AB">
      <w:pPr>
        <w:pStyle w:val="Heading2"/>
      </w:pPr>
      <w:bookmarkStart w:id="175" w:name="_Toc97916973"/>
      <w:bookmarkStart w:id="176" w:name="_Toc98178413"/>
      <w:bookmarkStart w:id="177" w:name="_Toc123545536"/>
      <w:bookmarkStart w:id="178" w:name="_Hlk97626939"/>
      <w:r w:rsidRPr="003B3B20">
        <w:t xml:space="preserve">Razdoblje provedbe </w:t>
      </w:r>
      <w:bookmarkEnd w:id="174"/>
      <w:r w:rsidR="00EA2A80" w:rsidRPr="003B3B20">
        <w:t>projekta</w:t>
      </w:r>
      <w:bookmarkEnd w:id="175"/>
      <w:bookmarkEnd w:id="176"/>
      <w:bookmarkEnd w:id="177"/>
    </w:p>
    <w:bookmarkEnd w:id="178"/>
    <w:p w14:paraId="1411B14A"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3869204A" w14:textId="532A2D1E" w:rsidR="009301CB" w:rsidRPr="003B3B20" w:rsidRDefault="2CA976CE"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Pod razdobljem provedbe projekta podrazumijeva se datum početka i predviđenog završetka provedbe, a definira se u Ugovoru.</w:t>
      </w:r>
    </w:p>
    <w:p w14:paraId="3408876F" w14:textId="0FD4D9CB" w:rsidR="00A6132B" w:rsidRPr="003B3B20" w:rsidRDefault="00A6132B"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Inicijalno r</w:t>
      </w:r>
      <w:r w:rsidR="0084706A" w:rsidRPr="003B3B20">
        <w:rPr>
          <w:rFonts w:ascii="Times New Roman" w:hAnsi="Times New Roman" w:cs="Times New Roman"/>
          <w:sz w:val="24"/>
          <w:szCs w:val="24"/>
        </w:rPr>
        <w:t xml:space="preserve">azdoblje trajanja provedbe projekta ne može biti duže od </w:t>
      </w:r>
      <w:r w:rsidR="00CD1F5E" w:rsidRPr="003B3B20">
        <w:rPr>
          <w:rFonts w:ascii="Times New Roman" w:hAnsi="Times New Roman" w:cs="Times New Roman"/>
          <w:sz w:val="24"/>
          <w:szCs w:val="24"/>
        </w:rPr>
        <w:t xml:space="preserve">36 </w:t>
      </w:r>
      <w:r w:rsidR="0084706A" w:rsidRPr="003B3B20">
        <w:rPr>
          <w:rFonts w:ascii="Times New Roman" w:hAnsi="Times New Roman" w:cs="Times New Roman"/>
          <w:sz w:val="24"/>
          <w:szCs w:val="24"/>
        </w:rPr>
        <w:t>mjeseci</w:t>
      </w:r>
      <w:r w:rsidR="00774FA7" w:rsidRPr="00774FA7">
        <w:rPr>
          <w:rFonts w:ascii="Times New Roman" w:hAnsi="Times New Roman" w:cs="Times New Roman"/>
          <w:sz w:val="24"/>
          <w:szCs w:val="24"/>
        </w:rPr>
        <w:t xml:space="preserve"> </w:t>
      </w:r>
      <w:r w:rsidR="00774FA7">
        <w:rPr>
          <w:rFonts w:ascii="Times New Roman" w:hAnsi="Times New Roman" w:cs="Times New Roman"/>
          <w:sz w:val="24"/>
          <w:szCs w:val="24"/>
        </w:rPr>
        <w:t>i završetak provedbe mora biti najkasnije do 30. lipnja 2026. godine</w:t>
      </w:r>
      <w:r w:rsidR="0084706A" w:rsidRPr="003B3B20">
        <w:rPr>
          <w:rFonts w:ascii="Times New Roman" w:hAnsi="Times New Roman" w:cs="Times New Roman"/>
          <w:sz w:val="24"/>
          <w:szCs w:val="24"/>
        </w:rPr>
        <w:t xml:space="preserve">. </w:t>
      </w:r>
    </w:p>
    <w:p w14:paraId="46406AEA" w14:textId="6FD4AE87" w:rsidR="00DF2A15" w:rsidRPr="003B3B20" w:rsidRDefault="00DF2A15" w:rsidP="00DD3793">
      <w:pPr>
        <w:pStyle w:val="NoSpacing"/>
        <w:spacing w:after="120" w:line="276" w:lineRule="auto"/>
        <w:jc w:val="both"/>
        <w:rPr>
          <w:rFonts w:ascii="Times New Roman" w:hAnsi="Times New Roman" w:cs="Times New Roman"/>
          <w:sz w:val="24"/>
          <w:shd w:val="clear" w:color="auto" w:fill="FFFF00"/>
        </w:rPr>
      </w:pPr>
      <w:r w:rsidRPr="003B3B20">
        <w:rPr>
          <w:rFonts w:ascii="Times New Roman" w:hAnsi="Times New Roman" w:cs="Times New Roman"/>
          <w:sz w:val="24"/>
          <w:szCs w:val="24"/>
        </w:rPr>
        <w:t>Provedba projekta smije započeti</w:t>
      </w:r>
      <w:r w:rsidR="00CC7F17" w:rsidRPr="003B3B20">
        <w:rPr>
          <w:rFonts w:ascii="Times New Roman" w:hAnsi="Times New Roman" w:cs="Times New Roman"/>
          <w:sz w:val="24"/>
          <w:szCs w:val="24"/>
        </w:rPr>
        <w:t xml:space="preserve"> </w:t>
      </w:r>
      <w:r w:rsidR="0010303B" w:rsidRPr="003B3B20">
        <w:rPr>
          <w:rFonts w:ascii="Times New Roman" w:hAnsi="Times New Roman" w:cs="Times New Roman"/>
          <w:sz w:val="24"/>
          <w:szCs w:val="24"/>
        </w:rPr>
        <w:t>nakon predaje projektnog prijedloga</w:t>
      </w:r>
      <w:r w:rsidR="00DD4064" w:rsidRPr="003B3B20">
        <w:rPr>
          <w:rFonts w:ascii="Times New Roman" w:hAnsi="Times New Roman" w:cs="Times New Roman"/>
          <w:sz w:val="24"/>
          <w:szCs w:val="24"/>
        </w:rPr>
        <w:t>, a mora se dovršiti</w:t>
      </w:r>
      <w:r w:rsidR="0084706A" w:rsidRPr="003B3B20">
        <w:rPr>
          <w:rFonts w:ascii="Times New Roman" w:hAnsi="Times New Roman" w:cs="Times New Roman"/>
          <w:sz w:val="24"/>
          <w:szCs w:val="24"/>
        </w:rPr>
        <w:t xml:space="preserve"> u skladu s odredbama Ugovora.</w:t>
      </w:r>
    </w:p>
    <w:p w14:paraId="305278B0" w14:textId="0059F101" w:rsidR="00DD4064" w:rsidRPr="003B3B20" w:rsidRDefault="00DD4064"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Razdoblje prihvatljivosti izdataka </w:t>
      </w:r>
      <w:r w:rsidR="00B76837" w:rsidRPr="003B3B20">
        <w:rPr>
          <w:rFonts w:ascii="Times New Roman" w:hAnsi="Times New Roman" w:cs="Times New Roman"/>
          <w:sz w:val="24"/>
          <w:szCs w:val="24"/>
        </w:rPr>
        <w:t>p</w:t>
      </w:r>
      <w:r w:rsidRPr="003B3B20">
        <w:rPr>
          <w:rFonts w:ascii="Times New Roman" w:hAnsi="Times New Roman" w:cs="Times New Roman"/>
          <w:sz w:val="24"/>
          <w:szCs w:val="24"/>
        </w:rPr>
        <w:t xml:space="preserve">rojekta je razdoblje od početka razdoblja provedbe </w:t>
      </w:r>
      <w:r w:rsidR="00B76837" w:rsidRPr="003B3B20">
        <w:rPr>
          <w:rFonts w:ascii="Times New Roman" w:hAnsi="Times New Roman" w:cs="Times New Roman"/>
          <w:sz w:val="24"/>
          <w:szCs w:val="24"/>
        </w:rPr>
        <w:t>p</w:t>
      </w:r>
      <w:r w:rsidRPr="003B3B20">
        <w:rPr>
          <w:rFonts w:ascii="Times New Roman" w:hAnsi="Times New Roman" w:cs="Times New Roman"/>
          <w:sz w:val="24"/>
          <w:szCs w:val="24"/>
        </w:rPr>
        <w:t>rojekta,</w:t>
      </w:r>
      <w:r w:rsidR="009F6711" w:rsidRPr="003B3B20">
        <w:rPr>
          <w:rFonts w:ascii="Times New Roman" w:hAnsi="Times New Roman" w:cs="Times New Roman"/>
          <w:sz w:val="24"/>
          <w:szCs w:val="24"/>
        </w:rPr>
        <w:t xml:space="preserve"> uz iznimku troška dok</w:t>
      </w:r>
      <w:r w:rsidR="00F52DBD" w:rsidRPr="003B3B20">
        <w:rPr>
          <w:rFonts w:ascii="Times New Roman" w:hAnsi="Times New Roman" w:cs="Times New Roman"/>
          <w:sz w:val="24"/>
          <w:szCs w:val="24"/>
        </w:rPr>
        <w:t>torskog studija studenta</w:t>
      </w:r>
      <w:r w:rsidR="009F6711" w:rsidRPr="003B3B20">
        <w:rPr>
          <w:rFonts w:ascii="Times New Roman" w:hAnsi="Times New Roman" w:cs="Times New Roman"/>
          <w:sz w:val="24"/>
          <w:szCs w:val="24"/>
        </w:rPr>
        <w:t xml:space="preserve"> upisanog u akademskoj godini 2022./2023.,</w:t>
      </w:r>
      <w:r w:rsidRPr="003B3B20">
        <w:rPr>
          <w:rFonts w:ascii="Times New Roman" w:hAnsi="Times New Roman" w:cs="Times New Roman"/>
          <w:sz w:val="24"/>
          <w:szCs w:val="24"/>
        </w:rPr>
        <w:t xml:space="preserve"> a najkasnije do dostave Završnog izvješća</w:t>
      </w:r>
      <w:r w:rsidR="00577E7C" w:rsidRPr="003B3B20">
        <w:rPr>
          <w:rFonts w:ascii="Times New Roman" w:hAnsi="Times New Roman" w:cs="Times New Roman"/>
          <w:sz w:val="24"/>
          <w:szCs w:val="24"/>
        </w:rPr>
        <w:t xml:space="preserve"> o provedbi projekta (u daljnjem tekstu: Završno izvješće)</w:t>
      </w:r>
      <w:r w:rsidRPr="003B3B20">
        <w:rPr>
          <w:rFonts w:ascii="Times New Roman" w:hAnsi="Times New Roman" w:cs="Times New Roman"/>
          <w:sz w:val="24"/>
          <w:szCs w:val="24"/>
        </w:rPr>
        <w:t xml:space="preserve"> i Završnog </w:t>
      </w:r>
      <w:r w:rsidR="00F900BE" w:rsidRPr="003B3B20">
        <w:rPr>
          <w:rFonts w:ascii="Times New Roman" w:hAnsi="Times New Roman" w:cs="Times New Roman"/>
          <w:sz w:val="24"/>
          <w:szCs w:val="24"/>
        </w:rPr>
        <w:t xml:space="preserve">Zahtjeva za nadoknadu sredstava (u daljnjem tekstu: </w:t>
      </w:r>
      <w:r w:rsidRPr="003B3B20">
        <w:rPr>
          <w:rFonts w:ascii="Times New Roman" w:hAnsi="Times New Roman" w:cs="Times New Roman"/>
          <w:sz w:val="24"/>
          <w:szCs w:val="24"/>
        </w:rPr>
        <w:t>ZNS</w:t>
      </w:r>
      <w:r w:rsidR="00F900BE" w:rsidRPr="003B3B20">
        <w:rPr>
          <w:rFonts w:ascii="Times New Roman" w:hAnsi="Times New Roman" w:cs="Times New Roman"/>
          <w:sz w:val="24"/>
          <w:szCs w:val="24"/>
        </w:rPr>
        <w:t>)</w:t>
      </w:r>
      <w:r w:rsidRPr="003B3B20">
        <w:rPr>
          <w:rFonts w:ascii="Times New Roman" w:hAnsi="Times New Roman" w:cs="Times New Roman"/>
          <w:sz w:val="24"/>
          <w:szCs w:val="24"/>
        </w:rPr>
        <w:t>.</w:t>
      </w:r>
    </w:p>
    <w:p w14:paraId="66ECBE11" w14:textId="77777777" w:rsidR="00DD4064" w:rsidRPr="003B3B20" w:rsidRDefault="00DD4064"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Prijavitelj i partner moraju biti spremni započeti s provedbom aktivnosti projekta, uključujući pokretanje postupaka (javne) nabave relevantnih za pravovremenu provedbu aktivnosti, u skladu s planom aktivnosti u </w:t>
      </w:r>
      <w:r w:rsidR="001709DE" w:rsidRPr="003B3B20">
        <w:rPr>
          <w:rFonts w:ascii="Times New Roman" w:hAnsi="Times New Roman" w:cs="Times New Roman"/>
          <w:sz w:val="24"/>
          <w:szCs w:val="24"/>
        </w:rPr>
        <w:t>Prijavnom obrascu</w:t>
      </w:r>
      <w:r w:rsidRPr="003B3B20">
        <w:rPr>
          <w:rFonts w:ascii="Times New Roman" w:hAnsi="Times New Roman" w:cs="Times New Roman"/>
          <w:sz w:val="24"/>
          <w:szCs w:val="24"/>
        </w:rPr>
        <w:t xml:space="preserve"> i ostaloj projektnoj dokumentaciji.</w:t>
      </w:r>
    </w:p>
    <w:p w14:paraId="234492FB" w14:textId="7A92F141" w:rsidR="00DD4064" w:rsidRPr="003B3B20" w:rsidRDefault="00DD4064" w:rsidP="00DD3793">
      <w:pPr>
        <w:pStyle w:val="NoSpacing"/>
        <w:spacing w:after="120" w:line="276" w:lineRule="auto"/>
        <w:jc w:val="both"/>
        <w:rPr>
          <w:rFonts w:ascii="Times New Roman" w:hAnsi="Times New Roman" w:cs="Times New Roman"/>
          <w:sz w:val="24"/>
          <w:szCs w:val="24"/>
        </w:rPr>
      </w:pPr>
      <w:r w:rsidRPr="003B3B20">
        <w:rPr>
          <w:rFonts w:ascii="Times New Roman" w:hAnsi="Times New Roman" w:cs="Times New Roman"/>
          <w:sz w:val="24"/>
          <w:szCs w:val="24"/>
        </w:rPr>
        <w:t xml:space="preserve">Razdoblje provedbe projekta započinje stupanjem Ugovora na snagu odnosno onda kada zadnja ugovorna strana potpiše Ugovor </w:t>
      </w:r>
      <w:r w:rsidR="00413DA7" w:rsidRPr="003B3B20">
        <w:rPr>
          <w:rFonts w:ascii="Times New Roman" w:hAnsi="Times New Roman" w:cs="Times New Roman"/>
          <w:sz w:val="24"/>
          <w:szCs w:val="24"/>
        </w:rPr>
        <w:t xml:space="preserve">ili nakon predaje projektnog prijedloga ako korisnik odluči započeti s aktivnostima odmah po predaji projektnog prijedloga </w:t>
      </w:r>
      <w:r w:rsidRPr="003B3B20">
        <w:rPr>
          <w:rFonts w:ascii="Times New Roman" w:hAnsi="Times New Roman" w:cs="Times New Roman"/>
          <w:sz w:val="24"/>
          <w:szCs w:val="24"/>
        </w:rPr>
        <w:t>i završava zadnjim danom provedbe projektnih aktivnosti.</w:t>
      </w:r>
    </w:p>
    <w:p w14:paraId="344F6729" w14:textId="575535B2" w:rsidR="00FB7860" w:rsidRPr="003B3B20" w:rsidRDefault="00FB7860" w:rsidP="00DD3793">
      <w:pPr>
        <w:pStyle w:val="NoSpacing"/>
        <w:spacing w:after="120" w:line="276" w:lineRule="auto"/>
        <w:jc w:val="both"/>
        <w:rPr>
          <w:rFonts w:ascii="Times New Roman" w:hAnsi="Times New Roman" w:cs="Times New Roman"/>
          <w:sz w:val="24"/>
          <w:szCs w:val="24"/>
        </w:rPr>
      </w:pPr>
    </w:p>
    <w:p w14:paraId="7AF9CBB2" w14:textId="77777777" w:rsidR="000160EC" w:rsidRPr="003B3B20" w:rsidRDefault="000160EC" w:rsidP="00DD3793">
      <w:pPr>
        <w:pStyle w:val="NoSpacing"/>
        <w:spacing w:after="120" w:line="276" w:lineRule="auto"/>
        <w:jc w:val="both"/>
        <w:rPr>
          <w:rFonts w:ascii="Times New Roman" w:hAnsi="Times New Roman" w:cs="Times New Roman"/>
          <w:sz w:val="24"/>
          <w:szCs w:val="24"/>
        </w:rPr>
      </w:pPr>
    </w:p>
    <w:p w14:paraId="6535611D" w14:textId="77777777" w:rsidR="00FB7860" w:rsidRPr="003B3B20" w:rsidRDefault="00FB7860" w:rsidP="00C546AB">
      <w:pPr>
        <w:pStyle w:val="Heading2"/>
      </w:pPr>
      <w:bookmarkStart w:id="179" w:name="_Toc413937364"/>
      <w:bookmarkStart w:id="180" w:name="_Toc410305623"/>
      <w:bookmarkStart w:id="181" w:name="_Toc425768223"/>
      <w:bookmarkStart w:id="182" w:name="_Toc2260447"/>
      <w:bookmarkStart w:id="183" w:name="_Toc97916974"/>
      <w:bookmarkStart w:id="184" w:name="_Toc98178414"/>
      <w:bookmarkStart w:id="185" w:name="_Toc123545537"/>
      <w:r w:rsidRPr="003B3B20">
        <w:t>Provjere upravljanja projektom</w:t>
      </w:r>
      <w:bookmarkEnd w:id="179"/>
      <w:bookmarkEnd w:id="180"/>
      <w:bookmarkEnd w:id="181"/>
      <w:bookmarkEnd w:id="182"/>
      <w:bookmarkEnd w:id="183"/>
      <w:bookmarkEnd w:id="184"/>
      <w:bookmarkEnd w:id="185"/>
    </w:p>
    <w:p w14:paraId="515752C3"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rPr>
      </w:pPr>
    </w:p>
    <w:p w14:paraId="4176CC0F" w14:textId="1B9F8252" w:rsidR="00FB7860" w:rsidRPr="003B3B20" w:rsidRDefault="00FB7860"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Nakon potpisivanja Ugovora, </w:t>
      </w:r>
      <w:r w:rsidR="00406721" w:rsidRPr="003B3B20">
        <w:rPr>
          <w:rFonts w:ascii="Times New Roman" w:eastAsia="Calibri" w:hAnsi="Times New Roman" w:cs="Times New Roman"/>
          <w:sz w:val="24"/>
          <w:szCs w:val="24"/>
        </w:rPr>
        <w:t>NT</w:t>
      </w:r>
      <w:r w:rsidRPr="003B3B20">
        <w:rPr>
          <w:rFonts w:ascii="Times New Roman" w:eastAsia="Calibri" w:hAnsi="Times New Roman" w:cs="Times New Roman"/>
          <w:sz w:val="24"/>
          <w:szCs w:val="24"/>
        </w:rPr>
        <w:t xml:space="preserve"> prati postiže li projekt utvrđene ciljeve i rezultate, dok je </w:t>
      </w:r>
      <w:r w:rsidR="002B7193" w:rsidRPr="003B3B20">
        <w:rPr>
          <w:rFonts w:ascii="Times New Roman" w:eastAsia="Calibri" w:hAnsi="Times New Roman" w:cs="Times New Roman"/>
          <w:sz w:val="24"/>
          <w:szCs w:val="24"/>
        </w:rPr>
        <w:t xml:space="preserve">PT </w:t>
      </w:r>
      <w:r w:rsidRPr="003B3B20">
        <w:rPr>
          <w:rFonts w:ascii="Times New Roman" w:eastAsia="Calibri" w:hAnsi="Times New Roman" w:cs="Times New Roman"/>
          <w:sz w:val="24"/>
          <w:szCs w:val="24"/>
        </w:rPr>
        <w:t>odgovoran provjeravati provodi li se projekt u skladu s Ugovorom</w:t>
      </w:r>
      <w:r w:rsidR="002B7193" w:rsidRPr="003B3B20">
        <w:rPr>
          <w:rFonts w:ascii="Times New Roman" w:eastAsia="Calibri" w:hAnsi="Times New Roman" w:cs="Times New Roman"/>
          <w:sz w:val="24"/>
          <w:szCs w:val="24"/>
        </w:rPr>
        <w:t xml:space="preserve"> te ispunjenje pokazatelja na razini Ugovora</w:t>
      </w:r>
      <w:r w:rsidRPr="003B3B20">
        <w:rPr>
          <w:rFonts w:ascii="Times New Roman" w:eastAsia="Calibri" w:hAnsi="Times New Roman" w:cs="Times New Roman"/>
          <w:sz w:val="24"/>
          <w:szCs w:val="24"/>
        </w:rPr>
        <w:t>.</w:t>
      </w:r>
    </w:p>
    <w:p w14:paraId="057F24F5" w14:textId="77777777" w:rsidR="00DD4064" w:rsidRPr="003B3B20" w:rsidRDefault="00DD4064"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Provjere upravljanja projektom uključuju:</w:t>
      </w:r>
    </w:p>
    <w:p w14:paraId="79B985BF" w14:textId="77777777"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pregled plana nabave;</w:t>
      </w:r>
    </w:p>
    <w:p w14:paraId="5D4CD9CF" w14:textId="24258C40"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provjere ispravnosti </w:t>
      </w:r>
      <w:r w:rsidR="004421BD" w:rsidRPr="003B3B20">
        <w:rPr>
          <w:rFonts w:ascii="Times New Roman" w:eastAsia="Calibri" w:hAnsi="Times New Roman" w:cs="Times New Roman"/>
          <w:sz w:val="24"/>
          <w:szCs w:val="24"/>
        </w:rPr>
        <w:t>ZNS-a</w:t>
      </w:r>
      <w:r w:rsidRPr="003B3B20">
        <w:rPr>
          <w:rFonts w:ascii="Times New Roman" w:eastAsia="Calibri" w:hAnsi="Times New Roman" w:cs="Times New Roman"/>
          <w:sz w:val="24"/>
          <w:szCs w:val="24"/>
        </w:rPr>
        <w:t xml:space="preserve"> (ispravnost iznosa i stope</w:t>
      </w:r>
      <w:r w:rsidR="004900CB" w:rsidRPr="003B3B20">
        <w:rPr>
          <w:rFonts w:ascii="Times New Roman" w:eastAsia="Calibri" w:hAnsi="Times New Roman" w:cs="Times New Roman"/>
          <w:sz w:val="24"/>
          <w:szCs w:val="24"/>
        </w:rPr>
        <w:t xml:space="preserve"> </w:t>
      </w:r>
      <w:r w:rsidRPr="003B3B20">
        <w:rPr>
          <w:rFonts w:ascii="Times New Roman" w:eastAsia="Calibri" w:hAnsi="Times New Roman" w:cs="Times New Roman"/>
          <w:sz w:val="24"/>
          <w:szCs w:val="24"/>
        </w:rPr>
        <w:t>financiranja), uključujući:</w:t>
      </w:r>
    </w:p>
    <w:p w14:paraId="684CC9EA" w14:textId="77777777" w:rsidR="00DD4064" w:rsidRPr="003B3B20" w:rsidRDefault="00DD4064" w:rsidP="009D2B7D">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64EB0F8A" w14:textId="4F822DEB" w:rsidR="00DD4064" w:rsidRPr="003B3B20" w:rsidRDefault="00DD4064" w:rsidP="009D2B7D">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provjere da je trošak stvarno nastao kod korisnika/partnera i da je plaćen (ako je primjenjivo) i ispravnosti </w:t>
      </w:r>
      <w:r w:rsidR="004421BD" w:rsidRPr="003B3B20">
        <w:rPr>
          <w:rFonts w:ascii="Times New Roman" w:eastAsia="Calibri" w:hAnsi="Times New Roman" w:cs="Times New Roman"/>
          <w:sz w:val="24"/>
          <w:szCs w:val="24"/>
        </w:rPr>
        <w:t>ZNS-a</w:t>
      </w:r>
      <w:r w:rsidRPr="003B3B20">
        <w:rPr>
          <w:rFonts w:ascii="Times New Roman" w:eastAsia="Calibri" w:hAnsi="Times New Roman" w:cs="Times New Roman"/>
          <w:sz w:val="24"/>
          <w:szCs w:val="24"/>
        </w:rPr>
        <w:t>;</w:t>
      </w:r>
    </w:p>
    <w:p w14:paraId="28C012CD" w14:textId="77777777" w:rsidR="00DD4064" w:rsidRPr="003B3B20" w:rsidRDefault="00DD4064" w:rsidP="009D2B7D">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lastRenderedPageBreak/>
        <w:t xml:space="preserve">provjere usklađenosti postupaka nabave u okviru projekta s primjenjivim pravilima javne nabave ili nabave koju provode korisnici/partneri koji nisu obveznici Zakona o javnoj nabavi; </w:t>
      </w:r>
    </w:p>
    <w:p w14:paraId="6B9E0B00" w14:textId="77777777" w:rsidR="00DD4064" w:rsidRPr="003B3B20" w:rsidRDefault="00DD4064" w:rsidP="009D2B7D">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provjere dokaza o izvršenim plaćanjima i odgovarajućeg revizijskog traga;</w:t>
      </w:r>
    </w:p>
    <w:p w14:paraId="2918F89C" w14:textId="77777777"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provjere statusa provedbe projekta;</w:t>
      </w:r>
    </w:p>
    <w:p w14:paraId="3E064B05" w14:textId="77777777"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provjere usklađenosti s pravilima o državnim potporama;</w:t>
      </w:r>
    </w:p>
    <w:p w14:paraId="1278CA33" w14:textId="77777777"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3EF1AFAA" w14:textId="77777777"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provjere poštivanja pravila EK-a i nacionalnih pravila o informiranju i vidljivosti (promidžbi);</w:t>
      </w:r>
    </w:p>
    <w:p w14:paraId="58ECDBE2" w14:textId="77777777"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provjere na licu mjesta;</w:t>
      </w:r>
    </w:p>
    <w:p w14:paraId="11BC3FC0" w14:textId="15193369"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financijsko zaključenje projekta</w:t>
      </w:r>
      <w:r w:rsidR="00120187" w:rsidRPr="003B3B20">
        <w:rPr>
          <w:rFonts w:ascii="Times New Roman" w:eastAsia="Calibri" w:hAnsi="Times New Roman" w:cs="Times New Roman"/>
          <w:sz w:val="24"/>
          <w:szCs w:val="24"/>
        </w:rPr>
        <w:t>;</w:t>
      </w:r>
      <w:r w:rsidRPr="003B3B20">
        <w:rPr>
          <w:rFonts w:ascii="Times New Roman" w:eastAsia="Calibri" w:hAnsi="Times New Roman" w:cs="Times New Roman"/>
          <w:sz w:val="24"/>
          <w:szCs w:val="24"/>
        </w:rPr>
        <w:t xml:space="preserve"> i</w:t>
      </w:r>
    </w:p>
    <w:p w14:paraId="7DE669A2" w14:textId="77777777" w:rsidR="00DD4064" w:rsidRPr="003B3B20" w:rsidRDefault="00DD4064" w:rsidP="009D2B7D">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provjere projekta nakon dovršetka njegove provedbe (provjere trajnosti projekta, neto prihoda i pokazatelja).</w:t>
      </w:r>
    </w:p>
    <w:p w14:paraId="4E4BD2EA" w14:textId="57923C16" w:rsidR="00B627A1" w:rsidRPr="003B3B20" w:rsidRDefault="00B627A1" w:rsidP="00DD3793">
      <w:pPr>
        <w:pStyle w:val="NoSpacing"/>
        <w:spacing w:after="120" w:line="276" w:lineRule="auto"/>
        <w:jc w:val="both"/>
        <w:rPr>
          <w:rFonts w:ascii="Times New Roman" w:eastAsia="Calibri" w:hAnsi="Times New Roman" w:cs="Times New Roman"/>
          <w:sz w:val="24"/>
          <w:szCs w:val="24"/>
        </w:rPr>
      </w:pPr>
    </w:p>
    <w:p w14:paraId="20180983"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rPr>
      </w:pPr>
    </w:p>
    <w:p w14:paraId="4DE74CE6" w14:textId="77777777" w:rsidR="00B627A1" w:rsidRPr="003B3B20" w:rsidRDefault="00B627A1" w:rsidP="00C546AB">
      <w:pPr>
        <w:pStyle w:val="Heading2"/>
      </w:pPr>
      <w:bookmarkStart w:id="186" w:name="_Toc97916975"/>
      <w:bookmarkStart w:id="187" w:name="_Toc98178415"/>
      <w:bookmarkStart w:id="188" w:name="_Toc123545538"/>
      <w:r w:rsidRPr="003B3B20">
        <w:t xml:space="preserve">Podnošenje </w:t>
      </w:r>
      <w:r w:rsidR="00261A28" w:rsidRPr="003B3B20">
        <w:t xml:space="preserve">izvješća i </w:t>
      </w:r>
      <w:r w:rsidRPr="003B3B20">
        <w:t>zahtjeva za nadoknadom sredstava</w:t>
      </w:r>
      <w:bookmarkEnd w:id="186"/>
      <w:bookmarkEnd w:id="187"/>
      <w:bookmarkEnd w:id="188"/>
    </w:p>
    <w:p w14:paraId="6DA6EF9D"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rPr>
      </w:pPr>
    </w:p>
    <w:p w14:paraId="23930728" w14:textId="17261525" w:rsidR="00DD7EC1" w:rsidRPr="003B3B20" w:rsidRDefault="00DD7EC1"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Korisnik tijekom izvršavanja Ugovora podnosi PT-u sljedeća izvješća: izvješća o napretku, </w:t>
      </w:r>
      <w:r w:rsidR="001B2694" w:rsidRPr="003B3B20">
        <w:rPr>
          <w:rFonts w:ascii="Times New Roman" w:eastAsia="Calibri" w:hAnsi="Times New Roman" w:cs="Times New Roman"/>
          <w:sz w:val="24"/>
          <w:szCs w:val="24"/>
        </w:rPr>
        <w:t>Z</w:t>
      </w:r>
      <w:r w:rsidRPr="003B3B20">
        <w:rPr>
          <w:rFonts w:ascii="Times New Roman" w:eastAsia="Calibri" w:hAnsi="Times New Roman" w:cs="Times New Roman"/>
          <w:sz w:val="24"/>
          <w:szCs w:val="24"/>
        </w:rPr>
        <w:t>avršno izvješće te izvješć</w:t>
      </w:r>
      <w:r w:rsidR="00577E7C" w:rsidRPr="003B3B20">
        <w:rPr>
          <w:rFonts w:ascii="Times New Roman" w:eastAsia="Calibri" w:hAnsi="Times New Roman" w:cs="Times New Roman"/>
          <w:sz w:val="24"/>
          <w:szCs w:val="24"/>
        </w:rPr>
        <w:t>a</w:t>
      </w:r>
      <w:r w:rsidRPr="003B3B20">
        <w:rPr>
          <w:rFonts w:ascii="Times New Roman" w:eastAsia="Calibri" w:hAnsi="Times New Roman" w:cs="Times New Roman"/>
          <w:sz w:val="24"/>
          <w:szCs w:val="24"/>
        </w:rPr>
        <w:t xml:space="preserve"> nakon provedbe projekta. Izvješć</w:t>
      </w:r>
      <w:r w:rsidR="00577E7C" w:rsidRPr="003B3B20">
        <w:rPr>
          <w:rFonts w:ascii="Times New Roman" w:eastAsia="Calibri" w:hAnsi="Times New Roman" w:cs="Times New Roman"/>
          <w:sz w:val="24"/>
          <w:szCs w:val="24"/>
        </w:rPr>
        <w:t>a</w:t>
      </w:r>
      <w:r w:rsidRPr="003B3B20">
        <w:rPr>
          <w:rFonts w:ascii="Times New Roman" w:eastAsia="Calibri" w:hAnsi="Times New Roman" w:cs="Times New Roman"/>
          <w:sz w:val="24"/>
          <w:szCs w:val="24"/>
        </w:rPr>
        <w:t xml:space="preserve"> o napretku, </w:t>
      </w:r>
      <w:r w:rsidR="00577E7C" w:rsidRPr="003B3B20">
        <w:rPr>
          <w:rFonts w:ascii="Times New Roman" w:eastAsia="Calibri" w:hAnsi="Times New Roman" w:cs="Times New Roman"/>
          <w:sz w:val="24"/>
          <w:szCs w:val="24"/>
        </w:rPr>
        <w:t>Z</w:t>
      </w:r>
      <w:r w:rsidRPr="003B3B20">
        <w:rPr>
          <w:rFonts w:ascii="Times New Roman" w:eastAsia="Calibri" w:hAnsi="Times New Roman" w:cs="Times New Roman"/>
          <w:sz w:val="24"/>
          <w:szCs w:val="24"/>
        </w:rPr>
        <w:t>avršno izvješće i izvješć</w:t>
      </w:r>
      <w:r w:rsidR="00577E7C" w:rsidRPr="003B3B20">
        <w:rPr>
          <w:rFonts w:ascii="Times New Roman" w:eastAsia="Calibri" w:hAnsi="Times New Roman" w:cs="Times New Roman"/>
          <w:sz w:val="24"/>
          <w:szCs w:val="24"/>
        </w:rPr>
        <w:t>a</w:t>
      </w:r>
      <w:r w:rsidRPr="003B3B20">
        <w:rPr>
          <w:rFonts w:ascii="Times New Roman" w:eastAsia="Calibri" w:hAnsi="Times New Roman" w:cs="Times New Roman"/>
          <w:sz w:val="24"/>
          <w:szCs w:val="24"/>
        </w:rPr>
        <w:t xml:space="preserve"> nakon provedbe projekta dostavljaju se putem </w:t>
      </w:r>
      <w:r w:rsidR="00352CD5" w:rsidRPr="003B3B20">
        <w:rPr>
          <w:rFonts w:ascii="Times New Roman" w:eastAsia="Calibri" w:hAnsi="Times New Roman" w:cs="Times New Roman"/>
          <w:sz w:val="24"/>
          <w:szCs w:val="24"/>
        </w:rPr>
        <w:t>Sustava</w:t>
      </w:r>
      <w:r w:rsidRPr="003B3B20">
        <w:rPr>
          <w:rFonts w:ascii="Times New Roman" w:eastAsia="Calibri" w:hAnsi="Times New Roman" w:cs="Times New Roman"/>
          <w:sz w:val="24"/>
          <w:szCs w:val="24"/>
        </w:rPr>
        <w:t>. Predmetna izvješća odnose se na ugovoreni projekt u cijelosti, neovisno o izvoru financiranja te sadržajno moraju udovoljavati svim ugovorenim uvjetima.</w:t>
      </w:r>
    </w:p>
    <w:p w14:paraId="5A865CED" w14:textId="2731F722" w:rsidR="00DD7EC1" w:rsidRPr="003B3B20" w:rsidRDefault="00DD7EC1"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Izvješća o napretku</w:t>
      </w:r>
      <w:r w:rsidR="00261A28" w:rsidRPr="003B3B20">
        <w:rPr>
          <w:rFonts w:ascii="Times New Roman" w:eastAsia="Calibri" w:hAnsi="Times New Roman" w:cs="Times New Roman"/>
          <w:sz w:val="24"/>
          <w:szCs w:val="24"/>
        </w:rPr>
        <w:t>/</w:t>
      </w:r>
      <w:r w:rsidR="00935E92" w:rsidRPr="003B3B20">
        <w:rPr>
          <w:rFonts w:ascii="Times New Roman" w:eastAsia="Calibri" w:hAnsi="Times New Roman" w:cs="Times New Roman"/>
          <w:sz w:val="24"/>
          <w:szCs w:val="24"/>
        </w:rPr>
        <w:t>ZNS-</w:t>
      </w:r>
      <w:r w:rsidR="00577E7C" w:rsidRPr="003B3B20">
        <w:rPr>
          <w:rFonts w:ascii="Times New Roman" w:eastAsia="Calibri" w:hAnsi="Times New Roman" w:cs="Times New Roman"/>
          <w:sz w:val="24"/>
          <w:szCs w:val="24"/>
        </w:rPr>
        <w:t>ovi</w:t>
      </w:r>
      <w:r w:rsidRPr="003B3B20">
        <w:rPr>
          <w:rFonts w:ascii="Times New Roman" w:eastAsia="Calibri" w:hAnsi="Times New Roman" w:cs="Times New Roman"/>
          <w:sz w:val="24"/>
          <w:szCs w:val="24"/>
        </w:rPr>
        <w:t xml:space="preserve"> podnose se u roku 15 (petnaest) dana od isteka svaka tri mjeseca od sklapanja Ugovora, za to tromjesečno razdoblje.</w:t>
      </w:r>
    </w:p>
    <w:p w14:paraId="6FA7D04E" w14:textId="42E2991C" w:rsidR="00DD7EC1" w:rsidRPr="003B3B20" w:rsidRDefault="00DD7EC1"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Završno izvješće dio je završnog </w:t>
      </w:r>
      <w:r w:rsidR="001B2694" w:rsidRPr="003B3B20">
        <w:rPr>
          <w:rFonts w:ascii="Times New Roman" w:eastAsia="Calibri" w:hAnsi="Times New Roman" w:cs="Times New Roman"/>
          <w:sz w:val="24"/>
          <w:szCs w:val="24"/>
        </w:rPr>
        <w:t>ZNS-a</w:t>
      </w:r>
      <w:r w:rsidRPr="003B3B20">
        <w:rPr>
          <w:rFonts w:ascii="Times New Roman" w:eastAsia="Calibri" w:hAnsi="Times New Roman" w:cs="Times New Roman"/>
          <w:sz w:val="24"/>
          <w:szCs w:val="24"/>
        </w:rPr>
        <w:t xml:space="preserve"> i podnosi se u roku 30 (trideset) dana od dana isteka razdoblja provedbe projekta.</w:t>
      </w:r>
    </w:p>
    <w:p w14:paraId="238B9252" w14:textId="77777777" w:rsidR="00154B2F" w:rsidRDefault="009009BE"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Korisnik je obvezan podnositi Izvješća nakon provedbe projekta tijekom 5 godina nakon završnog plaćanja. Izvješća se dostavljaju u roku 30 dana nakon isteka svake godine dana od završnog plaćanja, tijekom 5 godina nakon završetka provedbe.</w:t>
      </w:r>
      <w:r w:rsidR="00F52DBD" w:rsidRPr="003B3B20">
        <w:rPr>
          <w:rFonts w:ascii="Times New Roman" w:eastAsia="Calibri" w:hAnsi="Times New Roman" w:cs="Times New Roman"/>
          <w:sz w:val="24"/>
          <w:szCs w:val="24"/>
        </w:rPr>
        <w:t xml:space="preserve"> </w:t>
      </w:r>
    </w:p>
    <w:p w14:paraId="58197317" w14:textId="402032BC" w:rsidR="00DD7EC1" w:rsidRPr="003B3B20" w:rsidRDefault="003A67D2" w:rsidP="00DD3793">
      <w:pPr>
        <w:pStyle w:val="NoSpacing"/>
        <w:spacing w:after="120" w:line="276" w:lineRule="auto"/>
        <w:jc w:val="both"/>
        <w:rPr>
          <w:rFonts w:ascii="Times New Roman" w:eastAsia="Calibri" w:hAnsi="Times New Roman" w:cs="Times New Roman"/>
          <w:sz w:val="24"/>
          <w:szCs w:val="24"/>
        </w:rPr>
      </w:pPr>
      <w:r w:rsidRPr="003A67D2">
        <w:rPr>
          <w:rFonts w:ascii="Times New Roman" w:eastAsia="Calibri" w:hAnsi="Times New Roman" w:cs="Times New Roman"/>
          <w:sz w:val="24"/>
          <w:szCs w:val="24"/>
        </w:rPr>
        <w:t xml:space="preserve">Korisnik je obvezan kroz sustav </w:t>
      </w:r>
      <w:proofErr w:type="spellStart"/>
      <w:r w:rsidRPr="003A67D2">
        <w:rPr>
          <w:rFonts w:ascii="Times New Roman" w:eastAsia="Calibri" w:hAnsi="Times New Roman" w:cs="Times New Roman"/>
          <w:sz w:val="24"/>
          <w:szCs w:val="24"/>
        </w:rPr>
        <w:t>eNPOO</w:t>
      </w:r>
      <w:proofErr w:type="spellEnd"/>
      <w:r w:rsidRPr="003A67D2">
        <w:rPr>
          <w:rFonts w:ascii="Times New Roman" w:eastAsia="Calibri" w:hAnsi="Times New Roman" w:cs="Times New Roman"/>
          <w:sz w:val="24"/>
          <w:szCs w:val="24"/>
        </w:rPr>
        <w:t xml:space="preserve"> dostaviti PT-u početni plan ZNS-ova kao sastavni dio prvog ZNS-a.</w:t>
      </w:r>
    </w:p>
    <w:p w14:paraId="63612E64" w14:textId="27117A09" w:rsidR="00DD7EC1" w:rsidRPr="003B3B20" w:rsidRDefault="00DD7EC1"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Plaćanje prihvatljivih troškova iz bespovratnih sredstava projekta </w:t>
      </w:r>
      <w:r w:rsidR="00E718B1" w:rsidRPr="003B3B20">
        <w:rPr>
          <w:rFonts w:ascii="Times New Roman" w:eastAsia="Calibri" w:hAnsi="Times New Roman" w:cs="Times New Roman"/>
          <w:sz w:val="24"/>
          <w:szCs w:val="24"/>
        </w:rPr>
        <w:t>k</w:t>
      </w:r>
      <w:r w:rsidRPr="003B3B20">
        <w:rPr>
          <w:rFonts w:ascii="Times New Roman" w:eastAsia="Calibri" w:hAnsi="Times New Roman" w:cs="Times New Roman"/>
          <w:sz w:val="24"/>
          <w:szCs w:val="24"/>
        </w:rPr>
        <w:t>orisni</w:t>
      </w:r>
      <w:r w:rsidR="00E718B1" w:rsidRPr="003B3B20">
        <w:rPr>
          <w:rFonts w:ascii="Times New Roman" w:eastAsia="Calibri" w:hAnsi="Times New Roman" w:cs="Times New Roman"/>
          <w:sz w:val="24"/>
          <w:szCs w:val="24"/>
        </w:rPr>
        <w:t>ci</w:t>
      </w:r>
      <w:r w:rsidRPr="003B3B20">
        <w:rPr>
          <w:rFonts w:ascii="Times New Roman" w:eastAsia="Calibri" w:hAnsi="Times New Roman" w:cs="Times New Roman"/>
          <w:sz w:val="24"/>
          <w:szCs w:val="24"/>
        </w:rPr>
        <w:t xml:space="preserve"> potražuj</w:t>
      </w:r>
      <w:r w:rsidR="00E718B1" w:rsidRPr="003B3B20">
        <w:rPr>
          <w:rFonts w:ascii="Times New Roman" w:eastAsia="Calibri" w:hAnsi="Times New Roman" w:cs="Times New Roman"/>
          <w:sz w:val="24"/>
          <w:szCs w:val="24"/>
        </w:rPr>
        <w:t>u</w:t>
      </w:r>
      <w:r w:rsidRPr="003B3B20">
        <w:rPr>
          <w:rFonts w:ascii="Times New Roman" w:eastAsia="Calibri" w:hAnsi="Times New Roman" w:cs="Times New Roman"/>
          <w:sz w:val="24"/>
          <w:szCs w:val="24"/>
        </w:rPr>
        <w:t xml:space="preserve"> podnošenjem </w:t>
      </w:r>
      <w:r w:rsidR="00935E92" w:rsidRPr="003B3B20">
        <w:rPr>
          <w:rFonts w:ascii="Times New Roman" w:eastAsia="Calibri" w:hAnsi="Times New Roman" w:cs="Times New Roman"/>
          <w:sz w:val="24"/>
          <w:szCs w:val="24"/>
        </w:rPr>
        <w:t>ZNS-a PT-u</w:t>
      </w:r>
      <w:r w:rsidRPr="003B3B20">
        <w:rPr>
          <w:rFonts w:ascii="Times New Roman" w:eastAsia="Calibri" w:hAnsi="Times New Roman" w:cs="Times New Roman"/>
          <w:sz w:val="24"/>
          <w:szCs w:val="24"/>
        </w:rPr>
        <w:t xml:space="preserve"> kroz Sustav. Završni </w:t>
      </w:r>
      <w:r w:rsidR="00935E92" w:rsidRPr="003B3B20">
        <w:rPr>
          <w:rFonts w:ascii="Times New Roman" w:eastAsia="Calibri" w:hAnsi="Times New Roman" w:cs="Times New Roman"/>
          <w:sz w:val="24"/>
          <w:szCs w:val="24"/>
        </w:rPr>
        <w:t>ZNS</w:t>
      </w:r>
      <w:r w:rsidRPr="003B3B20">
        <w:rPr>
          <w:rFonts w:ascii="Times New Roman" w:eastAsia="Calibri" w:hAnsi="Times New Roman" w:cs="Times New Roman"/>
          <w:sz w:val="24"/>
          <w:szCs w:val="24"/>
        </w:rPr>
        <w:t xml:space="preserve"> podnosi se po isteku razdoblja provedbe projekta. </w:t>
      </w:r>
    </w:p>
    <w:p w14:paraId="223DA7E5" w14:textId="058D3F4B" w:rsidR="00FB7860" w:rsidRPr="003B3B20" w:rsidRDefault="00DD7EC1"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U slučaju da korisnik nema dospjelih troškova za potraživanje u definiranom izvještajnom razdoblju, isti je dužan podnositi </w:t>
      </w:r>
      <w:r w:rsidR="00935E92" w:rsidRPr="003B3B20">
        <w:rPr>
          <w:rFonts w:ascii="Times New Roman" w:eastAsia="Calibri" w:hAnsi="Times New Roman" w:cs="Times New Roman"/>
          <w:sz w:val="24"/>
          <w:szCs w:val="24"/>
        </w:rPr>
        <w:t>ZNS</w:t>
      </w:r>
      <w:r w:rsidRPr="003B3B20">
        <w:rPr>
          <w:rFonts w:ascii="Times New Roman" w:eastAsia="Calibri" w:hAnsi="Times New Roman" w:cs="Times New Roman"/>
          <w:sz w:val="24"/>
          <w:szCs w:val="24"/>
        </w:rPr>
        <w:t xml:space="preserve"> bez potraživanih troškova</w:t>
      </w:r>
      <w:r w:rsidR="00E5420F" w:rsidRPr="003B3B20">
        <w:rPr>
          <w:rFonts w:ascii="Times New Roman" w:eastAsia="Calibri" w:hAnsi="Times New Roman" w:cs="Times New Roman"/>
          <w:sz w:val="24"/>
          <w:szCs w:val="24"/>
        </w:rPr>
        <w:t xml:space="preserve">. </w:t>
      </w:r>
      <w:r w:rsidR="00935E92" w:rsidRPr="003B3B20">
        <w:rPr>
          <w:rFonts w:ascii="Times New Roman" w:eastAsia="Calibri" w:hAnsi="Times New Roman" w:cs="Times New Roman"/>
          <w:sz w:val="24"/>
          <w:szCs w:val="24"/>
        </w:rPr>
        <w:t>PT</w:t>
      </w:r>
      <w:r w:rsidRPr="003B3B20">
        <w:rPr>
          <w:rFonts w:ascii="Times New Roman" w:eastAsia="Calibri" w:hAnsi="Times New Roman" w:cs="Times New Roman"/>
          <w:sz w:val="24"/>
          <w:szCs w:val="24"/>
        </w:rPr>
        <w:t xml:space="preserve"> zadržava pravo putem </w:t>
      </w:r>
      <w:r w:rsidRPr="003B3B20">
        <w:rPr>
          <w:rFonts w:ascii="Times New Roman" w:eastAsia="Calibri" w:hAnsi="Times New Roman" w:cs="Times New Roman"/>
          <w:sz w:val="24"/>
          <w:szCs w:val="24"/>
        </w:rPr>
        <w:lastRenderedPageBreak/>
        <w:t xml:space="preserve">Sustava zatražiti pojašnjenje statusa provedbe projekta, ukoliko isto bude smatralo potrebnim, pri čemu je </w:t>
      </w:r>
      <w:r w:rsidR="00E718B1" w:rsidRPr="003B3B20">
        <w:rPr>
          <w:rFonts w:ascii="Times New Roman" w:eastAsia="Calibri" w:hAnsi="Times New Roman" w:cs="Times New Roman"/>
          <w:sz w:val="24"/>
          <w:szCs w:val="24"/>
        </w:rPr>
        <w:t>k</w:t>
      </w:r>
      <w:r w:rsidRPr="003B3B20">
        <w:rPr>
          <w:rFonts w:ascii="Times New Roman" w:eastAsia="Calibri" w:hAnsi="Times New Roman" w:cs="Times New Roman"/>
          <w:sz w:val="24"/>
          <w:szCs w:val="24"/>
        </w:rPr>
        <w:t>orisnik dužan tražena pojašnjenja dostaviti u za to naznačenom roku.</w:t>
      </w:r>
    </w:p>
    <w:p w14:paraId="325EAF72" w14:textId="77777777" w:rsidR="00FB7860" w:rsidRPr="003B3B20" w:rsidRDefault="00DA2915"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NT</w:t>
      </w:r>
      <w:r w:rsidR="00FB7860" w:rsidRPr="003B3B20">
        <w:rPr>
          <w:rFonts w:ascii="Times New Roman" w:eastAsia="Calibri" w:hAnsi="Times New Roman" w:cs="Times New Roman"/>
          <w:sz w:val="24"/>
          <w:szCs w:val="24"/>
        </w:rPr>
        <w:t xml:space="preserve"> mo</w:t>
      </w:r>
      <w:r w:rsidRPr="003B3B20">
        <w:rPr>
          <w:rFonts w:ascii="Times New Roman" w:eastAsia="Calibri" w:hAnsi="Times New Roman" w:cs="Times New Roman"/>
          <w:sz w:val="24"/>
          <w:szCs w:val="24"/>
        </w:rPr>
        <w:t>že</w:t>
      </w:r>
      <w:r w:rsidR="00FB7860" w:rsidRPr="003B3B20">
        <w:rPr>
          <w:rFonts w:ascii="Times New Roman" w:eastAsia="Calibri" w:hAnsi="Times New Roman" w:cs="Times New Roman"/>
          <w:sz w:val="24"/>
          <w:szCs w:val="24"/>
        </w:rPr>
        <w:t xml:space="preserve">, u svrhu praćenja napretka provedbe projekata, od korisnika zahtijevati dostavu redovnih ili </w:t>
      </w:r>
      <w:r w:rsidR="00FB7860" w:rsidRPr="003B3B20">
        <w:rPr>
          <w:rFonts w:ascii="Times New Roman" w:eastAsia="Calibri" w:hAnsi="Times New Roman" w:cs="Times New Roman"/>
          <w:i/>
          <w:iCs/>
          <w:sz w:val="24"/>
          <w:szCs w:val="24"/>
        </w:rPr>
        <w:t xml:space="preserve">ad </w:t>
      </w:r>
      <w:proofErr w:type="spellStart"/>
      <w:r w:rsidR="00FB7860" w:rsidRPr="003B3B20">
        <w:rPr>
          <w:rFonts w:ascii="Times New Roman" w:eastAsia="Calibri" w:hAnsi="Times New Roman" w:cs="Times New Roman"/>
          <w:i/>
          <w:iCs/>
          <w:sz w:val="24"/>
          <w:szCs w:val="24"/>
        </w:rPr>
        <w:t>hoc</w:t>
      </w:r>
      <w:proofErr w:type="spellEnd"/>
      <w:r w:rsidR="00FB7860" w:rsidRPr="003B3B20">
        <w:rPr>
          <w:rFonts w:ascii="Times New Roman" w:eastAsia="Calibri" w:hAnsi="Times New Roman" w:cs="Times New Roman"/>
          <w:i/>
          <w:iCs/>
          <w:sz w:val="24"/>
          <w:szCs w:val="24"/>
        </w:rPr>
        <w:t xml:space="preserve"> </w:t>
      </w:r>
      <w:r w:rsidR="00FB7860" w:rsidRPr="003B3B20">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sidRPr="003B3B20">
        <w:rPr>
          <w:rFonts w:ascii="Times New Roman" w:eastAsia="Calibri" w:hAnsi="Times New Roman" w:cs="Times New Roman"/>
          <w:sz w:val="24"/>
          <w:szCs w:val="24"/>
        </w:rPr>
        <w:t>.</w:t>
      </w:r>
      <w:r w:rsidR="00FB7860" w:rsidRPr="003B3B20">
        <w:rPr>
          <w:rFonts w:ascii="Times New Roman" w:eastAsia="Calibri" w:hAnsi="Times New Roman" w:cs="Times New Roman"/>
          <w:sz w:val="24"/>
          <w:szCs w:val="24"/>
        </w:rPr>
        <w:t xml:space="preserve"> </w:t>
      </w:r>
    </w:p>
    <w:p w14:paraId="757D652E" w14:textId="246DED1F" w:rsidR="00FB7860" w:rsidRPr="003B3B20" w:rsidRDefault="00DC71B3"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NT</w:t>
      </w:r>
      <w:r w:rsidR="00FB7860" w:rsidRPr="003B3B20">
        <w:rPr>
          <w:rFonts w:ascii="Times New Roman" w:eastAsia="Calibri" w:hAnsi="Times New Roman" w:cs="Times New Roman"/>
          <w:sz w:val="24"/>
          <w:szCs w:val="24"/>
        </w:rPr>
        <w:t>, kao i bilo koji vanjski revizor ovlašten od strane naveden</w:t>
      </w:r>
      <w:r w:rsidRPr="003B3B20">
        <w:rPr>
          <w:rFonts w:ascii="Times New Roman" w:eastAsia="Calibri" w:hAnsi="Times New Roman" w:cs="Times New Roman"/>
          <w:sz w:val="24"/>
          <w:szCs w:val="24"/>
        </w:rPr>
        <w:t>og</w:t>
      </w:r>
      <w:r w:rsidR="00FB7860" w:rsidRPr="003B3B20">
        <w:rPr>
          <w:rFonts w:ascii="Times New Roman" w:eastAsia="Calibri" w:hAnsi="Times New Roman" w:cs="Times New Roman"/>
          <w:sz w:val="24"/>
          <w:szCs w:val="24"/>
        </w:rPr>
        <w:t xml:space="preserve"> tijela, kada ocijene potrebnim, mogu obaviti nenajavljenu provjeru na licu mjesta, neovisno jedan o drugom. O namjeri nisu dužni obavijestiti korisnika. </w:t>
      </w:r>
    </w:p>
    <w:p w14:paraId="282E849F" w14:textId="56634F4C" w:rsidR="00014F75" w:rsidRPr="003B3B20" w:rsidRDefault="00014F75" w:rsidP="00DD3793">
      <w:pPr>
        <w:pStyle w:val="NoSpacing"/>
        <w:spacing w:after="120" w:line="276" w:lineRule="auto"/>
        <w:jc w:val="both"/>
        <w:rPr>
          <w:rFonts w:ascii="Times New Roman" w:eastAsia="Calibri" w:hAnsi="Times New Roman" w:cs="Times New Roman"/>
          <w:sz w:val="24"/>
          <w:szCs w:val="24"/>
        </w:rPr>
      </w:pPr>
    </w:p>
    <w:p w14:paraId="3AE5FCD0"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rPr>
      </w:pPr>
    </w:p>
    <w:p w14:paraId="1752BFF1" w14:textId="77777777" w:rsidR="00D137EA" w:rsidRPr="003B3B20" w:rsidRDefault="00D137EA" w:rsidP="00C546AB">
      <w:pPr>
        <w:pStyle w:val="Heading2"/>
      </w:pPr>
      <w:bookmarkStart w:id="189" w:name="_Toc98420967"/>
      <w:bookmarkStart w:id="190" w:name="_Toc98421063"/>
      <w:bookmarkStart w:id="191" w:name="_Toc98839290"/>
      <w:bookmarkStart w:id="192" w:name="_Toc98420968"/>
      <w:bookmarkStart w:id="193" w:name="_Toc98421064"/>
      <w:bookmarkStart w:id="194" w:name="_Toc98839291"/>
      <w:bookmarkStart w:id="195" w:name="_Toc98420969"/>
      <w:bookmarkStart w:id="196" w:name="_Toc98421065"/>
      <w:bookmarkStart w:id="197" w:name="_Toc98839292"/>
      <w:bookmarkStart w:id="198" w:name="_Toc97916976"/>
      <w:bookmarkStart w:id="199" w:name="_Toc98178416"/>
      <w:bookmarkStart w:id="200" w:name="_Toc123545539"/>
      <w:bookmarkEnd w:id="189"/>
      <w:bookmarkEnd w:id="190"/>
      <w:bookmarkEnd w:id="191"/>
      <w:bookmarkEnd w:id="192"/>
      <w:bookmarkEnd w:id="193"/>
      <w:bookmarkEnd w:id="194"/>
      <w:bookmarkEnd w:id="195"/>
      <w:bookmarkEnd w:id="196"/>
      <w:bookmarkEnd w:id="197"/>
      <w:r w:rsidRPr="003B3B20">
        <w:t>Prikupljanje podataka po završetku provedbe projekta</w:t>
      </w:r>
      <w:bookmarkEnd w:id="198"/>
      <w:bookmarkEnd w:id="199"/>
      <w:bookmarkEnd w:id="200"/>
      <w:r w:rsidRPr="003B3B20">
        <w:t xml:space="preserve"> </w:t>
      </w:r>
    </w:p>
    <w:p w14:paraId="49570CDA" w14:textId="77777777" w:rsidR="000160EC" w:rsidRPr="003B3B20" w:rsidRDefault="000160EC" w:rsidP="00DD3793">
      <w:pPr>
        <w:pStyle w:val="NoSpacing"/>
        <w:spacing w:after="120" w:line="276" w:lineRule="auto"/>
        <w:jc w:val="both"/>
        <w:rPr>
          <w:rFonts w:ascii="Times New Roman" w:eastAsia="Calibri" w:hAnsi="Times New Roman" w:cs="Times New Roman"/>
          <w:color w:val="000000"/>
          <w:sz w:val="24"/>
          <w:szCs w:val="24"/>
        </w:rPr>
      </w:pPr>
    </w:p>
    <w:p w14:paraId="22FE7FE4" w14:textId="72D0A501" w:rsidR="00FB7860" w:rsidRPr="003B3B20" w:rsidRDefault="00FB7860" w:rsidP="00DD3793">
      <w:pPr>
        <w:pStyle w:val="NoSpacing"/>
        <w:spacing w:after="120" w:line="276" w:lineRule="auto"/>
        <w:jc w:val="both"/>
        <w:rPr>
          <w:rFonts w:ascii="Times New Roman" w:eastAsia="Calibri" w:hAnsi="Times New Roman" w:cs="Times New Roman"/>
          <w:color w:val="000000"/>
          <w:sz w:val="24"/>
          <w:szCs w:val="24"/>
        </w:rPr>
      </w:pPr>
      <w:r w:rsidRPr="003B3B20">
        <w:rPr>
          <w:rFonts w:ascii="Times New Roman" w:eastAsia="Calibri" w:hAnsi="Times New Roman" w:cs="Times New Roman"/>
          <w:color w:val="000000"/>
          <w:sz w:val="24"/>
          <w:szCs w:val="24"/>
        </w:rPr>
        <w:t xml:space="preserve">U razdoblju od </w:t>
      </w:r>
      <w:r w:rsidR="0086771A" w:rsidRPr="003B3B20">
        <w:rPr>
          <w:rFonts w:ascii="Times New Roman" w:hAnsi="Times New Roman" w:cs="Times New Roman"/>
          <w:sz w:val="24"/>
        </w:rPr>
        <w:t>pet</w:t>
      </w:r>
      <w:r w:rsidRPr="003B3B20">
        <w:rPr>
          <w:rFonts w:ascii="Times New Roman" w:hAnsi="Times New Roman" w:cs="Times New Roman"/>
          <w:sz w:val="24"/>
        </w:rPr>
        <w:t xml:space="preserve"> </w:t>
      </w:r>
      <w:r w:rsidRPr="003B3B20">
        <w:rPr>
          <w:rFonts w:ascii="Times New Roman" w:hAnsi="Times New Roman" w:cs="Times New Roman"/>
          <w:color w:val="000000"/>
          <w:sz w:val="24"/>
        </w:rPr>
        <w:t>godin</w:t>
      </w:r>
      <w:r w:rsidR="0086771A" w:rsidRPr="003B3B20">
        <w:rPr>
          <w:rFonts w:ascii="Times New Roman" w:hAnsi="Times New Roman" w:cs="Times New Roman"/>
          <w:color w:val="000000"/>
          <w:sz w:val="24"/>
        </w:rPr>
        <w:t>a</w:t>
      </w:r>
      <w:r w:rsidRPr="003B3B20">
        <w:rPr>
          <w:rFonts w:ascii="Times New Roman" w:eastAsia="Calibri" w:hAnsi="Times New Roman" w:cs="Times New Roman"/>
          <w:color w:val="000000"/>
          <w:sz w:val="24"/>
          <w:szCs w:val="24"/>
        </w:rPr>
        <w:t xml:space="preserve"> nakon završnog plaćanja </w:t>
      </w:r>
      <w:r w:rsidR="00E718B1" w:rsidRPr="003B3B20">
        <w:rPr>
          <w:rFonts w:ascii="Times New Roman" w:eastAsia="Calibri" w:hAnsi="Times New Roman" w:cs="Times New Roman"/>
          <w:color w:val="000000"/>
          <w:sz w:val="24"/>
          <w:szCs w:val="24"/>
        </w:rPr>
        <w:t>k</w:t>
      </w:r>
      <w:r w:rsidRPr="003B3B20">
        <w:rPr>
          <w:rFonts w:ascii="Times New Roman" w:eastAsia="Calibri" w:hAnsi="Times New Roman" w:cs="Times New Roman"/>
          <w:color w:val="000000"/>
          <w:sz w:val="24"/>
          <w:szCs w:val="24"/>
        </w:rPr>
        <w:t xml:space="preserve">orisniku, </w:t>
      </w:r>
      <w:r w:rsidR="00DA2915" w:rsidRPr="003B3B20">
        <w:rPr>
          <w:rFonts w:ascii="Times New Roman" w:eastAsia="Calibri" w:hAnsi="Times New Roman" w:cs="Times New Roman"/>
          <w:color w:val="000000"/>
          <w:sz w:val="24"/>
          <w:szCs w:val="24"/>
        </w:rPr>
        <w:t>NT</w:t>
      </w:r>
      <w:r w:rsidRPr="003B3B20">
        <w:rPr>
          <w:rFonts w:ascii="Times New Roman" w:eastAsia="Calibri" w:hAnsi="Times New Roman" w:cs="Times New Roman"/>
          <w:color w:val="000000"/>
          <w:sz w:val="24"/>
          <w:szCs w:val="24"/>
        </w:rPr>
        <w:t xml:space="preserve"> ima pravo provjeravati trajnost operacija, postizanje učinka, pokazatelje rezultata, sprečavanje prekomjernog financiranja, korištenje imovine u skladu s Ugovorom, usklađenost operacije s horizontalnim politikama EU-a, itd.</w:t>
      </w:r>
    </w:p>
    <w:p w14:paraId="0EF85B64" w14:textId="618CBC6C" w:rsidR="00245451" w:rsidRPr="003B3B20" w:rsidRDefault="00862F3D" w:rsidP="00DD3793">
      <w:pPr>
        <w:pStyle w:val="NoSpacing"/>
        <w:spacing w:after="120" w:line="276" w:lineRule="auto"/>
        <w:jc w:val="both"/>
        <w:rPr>
          <w:rFonts w:ascii="Times New Roman" w:hAnsi="Times New Roman" w:cs="Times New Roman"/>
          <w:sz w:val="24"/>
          <w:szCs w:val="24"/>
        </w:rPr>
      </w:pPr>
      <w:r w:rsidRPr="003B3B20">
        <w:rPr>
          <w:rFonts w:ascii="Times New Roman" w:eastAsia="Calibri" w:hAnsi="Times New Roman" w:cs="Times New Roman"/>
          <w:color w:val="000000"/>
          <w:sz w:val="24"/>
          <w:szCs w:val="24"/>
        </w:rPr>
        <w:t>U roku do pet godina</w:t>
      </w:r>
      <w:r w:rsidR="002631E1" w:rsidRPr="003B3B20">
        <w:rPr>
          <w:rFonts w:ascii="Times New Roman" w:eastAsia="Calibri" w:hAnsi="Times New Roman" w:cs="Times New Roman"/>
          <w:color w:val="000000"/>
          <w:sz w:val="24"/>
          <w:szCs w:val="24"/>
        </w:rPr>
        <w:t xml:space="preserve"> po završetku provedbe </w:t>
      </w:r>
      <w:r w:rsidR="00E04AE2" w:rsidRPr="003B3B20">
        <w:rPr>
          <w:rFonts w:ascii="Times New Roman" w:eastAsia="Calibri" w:hAnsi="Times New Roman" w:cs="Times New Roman"/>
          <w:color w:val="000000"/>
          <w:sz w:val="24"/>
          <w:szCs w:val="24"/>
        </w:rPr>
        <w:t>Poziva</w:t>
      </w:r>
      <w:r w:rsidRPr="003B3B20">
        <w:rPr>
          <w:rFonts w:ascii="Times New Roman" w:eastAsia="Calibri" w:hAnsi="Times New Roman" w:cs="Times New Roman"/>
          <w:color w:val="000000"/>
          <w:sz w:val="24"/>
          <w:szCs w:val="24"/>
        </w:rPr>
        <w:t xml:space="preserve">, </w:t>
      </w:r>
      <w:r w:rsidR="00825978" w:rsidRPr="003B3B20">
        <w:rPr>
          <w:rFonts w:ascii="Times New Roman" w:eastAsia="Calibri" w:hAnsi="Times New Roman" w:cs="Times New Roman"/>
          <w:color w:val="000000"/>
          <w:sz w:val="24"/>
          <w:szCs w:val="24"/>
        </w:rPr>
        <w:t>NT</w:t>
      </w:r>
      <w:r w:rsidR="002631E1" w:rsidRPr="003B3B20">
        <w:rPr>
          <w:rFonts w:ascii="Times New Roman" w:eastAsia="Calibri" w:hAnsi="Times New Roman" w:cs="Times New Roman"/>
          <w:color w:val="000000"/>
          <w:sz w:val="24"/>
          <w:szCs w:val="24"/>
        </w:rPr>
        <w:t xml:space="preserve"> može provoditi ankete u svrhu vrednovanja učinaka </w:t>
      </w:r>
      <w:r w:rsidR="00E04AE2" w:rsidRPr="003B3B20">
        <w:rPr>
          <w:rFonts w:ascii="Times New Roman" w:eastAsia="Calibri" w:hAnsi="Times New Roman" w:cs="Times New Roman"/>
          <w:color w:val="000000"/>
          <w:sz w:val="24"/>
          <w:szCs w:val="24"/>
        </w:rPr>
        <w:t>Poziva</w:t>
      </w:r>
      <w:r w:rsidR="002631E1" w:rsidRPr="003B3B20">
        <w:rPr>
          <w:rFonts w:ascii="Times New Roman" w:eastAsia="Calibri" w:hAnsi="Times New Roman" w:cs="Times New Roman"/>
          <w:color w:val="000000"/>
          <w:sz w:val="24"/>
          <w:szCs w:val="24"/>
        </w:rPr>
        <w:t xml:space="preserve">. </w:t>
      </w:r>
      <w:r w:rsidR="002631E1" w:rsidRPr="003B3B20">
        <w:rPr>
          <w:rFonts w:ascii="Times New Roman" w:hAnsi="Times New Roman" w:cs="Times New Roman"/>
          <w:sz w:val="24"/>
          <w:szCs w:val="24"/>
        </w:rPr>
        <w:t xml:space="preserve">Ankete će omogućiti usporedbu podataka između ispitane i kontrolne skupine, </w:t>
      </w:r>
      <w:bookmarkStart w:id="201" w:name="_Hlk98432387"/>
      <w:r w:rsidR="002631E1" w:rsidRPr="003B3B20">
        <w:rPr>
          <w:rFonts w:ascii="Times New Roman" w:hAnsi="Times New Roman" w:cs="Times New Roman"/>
          <w:sz w:val="24"/>
          <w:szCs w:val="24"/>
        </w:rPr>
        <w:t xml:space="preserve">koje uključuju korisnike </w:t>
      </w:r>
      <w:r w:rsidR="00E04AE2" w:rsidRPr="003B3B20">
        <w:rPr>
          <w:rFonts w:ascii="Times New Roman" w:hAnsi="Times New Roman" w:cs="Times New Roman"/>
          <w:sz w:val="24"/>
          <w:szCs w:val="24"/>
        </w:rPr>
        <w:t>i njima slične subjekte koji nisu korisnici Poziva</w:t>
      </w:r>
      <w:bookmarkEnd w:id="201"/>
      <w:r w:rsidR="002631E1" w:rsidRPr="003B3B20">
        <w:rPr>
          <w:rFonts w:ascii="Times New Roman" w:hAnsi="Times New Roman" w:cs="Times New Roman"/>
          <w:sz w:val="24"/>
          <w:szCs w:val="24"/>
        </w:rPr>
        <w:t xml:space="preserve">. </w:t>
      </w:r>
      <w:r w:rsidR="00245451" w:rsidRPr="003B3B20">
        <w:rPr>
          <w:rFonts w:ascii="Times New Roman" w:hAnsi="Times New Roman" w:cs="Times New Roman"/>
          <w:sz w:val="24"/>
          <w:szCs w:val="24"/>
        </w:rPr>
        <w:t xml:space="preserve">Podaci će se prikupljati na učinkovit način i koristiti </w:t>
      </w:r>
      <w:r w:rsidR="00284363" w:rsidRPr="003B3B20">
        <w:rPr>
          <w:rFonts w:ascii="Times New Roman" w:hAnsi="Times New Roman" w:cs="Times New Roman"/>
          <w:sz w:val="24"/>
          <w:szCs w:val="24"/>
        </w:rPr>
        <w:t xml:space="preserve">isključivo </w:t>
      </w:r>
      <w:r w:rsidR="00245451" w:rsidRPr="003B3B20">
        <w:rPr>
          <w:rFonts w:ascii="Times New Roman" w:hAnsi="Times New Roman" w:cs="Times New Roman"/>
          <w:sz w:val="24"/>
          <w:szCs w:val="24"/>
        </w:rPr>
        <w:t xml:space="preserve">u svrhu vrednovanja. Ankete će biti jednostavno koncipirane, uz minimalno administrativno opterećenje za ispitanike. </w:t>
      </w:r>
      <w:r w:rsidR="00AB37FB" w:rsidRPr="003B3B20">
        <w:rPr>
          <w:rStyle w:val="Bodytext20"/>
          <w:rFonts w:eastAsiaTheme="minorHAnsi"/>
          <w:b w:val="0"/>
          <w:bCs w:val="0"/>
          <w:sz w:val="24"/>
          <w:szCs w:val="24"/>
          <w:lang w:val="hr-HR"/>
        </w:rPr>
        <w:t xml:space="preserve">Prilikom prijave </w:t>
      </w:r>
      <w:r w:rsidR="00413DA7" w:rsidRPr="003B3B20">
        <w:rPr>
          <w:rStyle w:val="Bodytext20"/>
          <w:rFonts w:eastAsiaTheme="minorHAnsi"/>
          <w:b w:val="0"/>
          <w:bCs w:val="0"/>
          <w:sz w:val="24"/>
          <w:szCs w:val="24"/>
          <w:lang w:val="hr-HR"/>
        </w:rPr>
        <w:t>na</w:t>
      </w:r>
      <w:r w:rsidR="00AB37FB" w:rsidRPr="003B3B20">
        <w:rPr>
          <w:rStyle w:val="Bodytext20"/>
          <w:rFonts w:eastAsiaTheme="minorHAnsi"/>
          <w:b w:val="0"/>
          <w:bCs w:val="0"/>
          <w:sz w:val="24"/>
          <w:szCs w:val="24"/>
          <w:lang w:val="hr-HR"/>
        </w:rPr>
        <w:t xml:space="preserve"> </w:t>
      </w:r>
      <w:r w:rsidR="00BC7D17" w:rsidRPr="003B3B20">
        <w:rPr>
          <w:rStyle w:val="Bodytext20"/>
          <w:rFonts w:eastAsiaTheme="minorHAnsi"/>
          <w:b w:val="0"/>
          <w:bCs w:val="0"/>
          <w:sz w:val="24"/>
          <w:szCs w:val="24"/>
          <w:lang w:val="hr-HR"/>
        </w:rPr>
        <w:t>Poziv</w:t>
      </w:r>
      <w:r w:rsidR="00AB37FB" w:rsidRPr="003B3B20">
        <w:rPr>
          <w:rStyle w:val="Bodytext20"/>
          <w:rFonts w:eastAsiaTheme="minorHAnsi"/>
          <w:b w:val="0"/>
          <w:bCs w:val="0"/>
          <w:sz w:val="24"/>
          <w:szCs w:val="24"/>
          <w:lang w:val="hr-HR"/>
        </w:rPr>
        <w:t xml:space="preserve">, </w:t>
      </w:r>
      <w:r w:rsidR="00E718B1" w:rsidRPr="003B3B20">
        <w:rPr>
          <w:rStyle w:val="Bodytext20"/>
          <w:rFonts w:eastAsiaTheme="minorHAnsi"/>
          <w:b w:val="0"/>
          <w:bCs w:val="0"/>
          <w:sz w:val="24"/>
          <w:szCs w:val="24"/>
          <w:lang w:val="hr-HR"/>
        </w:rPr>
        <w:t>p</w:t>
      </w:r>
      <w:r w:rsidR="00AB37FB" w:rsidRPr="003B3B20">
        <w:rPr>
          <w:rStyle w:val="Bodytext20"/>
          <w:rFonts w:eastAsiaTheme="minorHAnsi"/>
          <w:b w:val="0"/>
          <w:bCs w:val="0"/>
          <w:sz w:val="24"/>
          <w:szCs w:val="24"/>
          <w:lang w:val="hr-HR"/>
        </w:rPr>
        <w:t>rijavitelj</w:t>
      </w:r>
      <w:r w:rsidR="00E718B1" w:rsidRPr="003B3B20">
        <w:rPr>
          <w:rStyle w:val="Bodytext20"/>
          <w:rFonts w:eastAsiaTheme="minorHAnsi"/>
          <w:b w:val="0"/>
          <w:bCs w:val="0"/>
          <w:sz w:val="24"/>
          <w:szCs w:val="24"/>
          <w:lang w:val="hr-HR"/>
        </w:rPr>
        <w:t>i</w:t>
      </w:r>
      <w:r w:rsidR="00AB37FB" w:rsidRPr="003B3B20">
        <w:rPr>
          <w:rStyle w:val="Bodytext20"/>
          <w:rFonts w:eastAsiaTheme="minorHAnsi"/>
          <w:b w:val="0"/>
          <w:bCs w:val="0"/>
          <w:sz w:val="24"/>
          <w:szCs w:val="24"/>
          <w:lang w:val="hr-HR"/>
        </w:rPr>
        <w:t xml:space="preserve"> </w:t>
      </w:r>
      <w:r w:rsidR="00896F43" w:rsidRPr="003B3B20">
        <w:rPr>
          <w:rStyle w:val="Bodytext20"/>
          <w:rFonts w:eastAsiaTheme="minorHAnsi"/>
          <w:b w:val="0"/>
          <w:bCs w:val="0"/>
          <w:sz w:val="24"/>
          <w:szCs w:val="24"/>
          <w:lang w:val="hr-HR"/>
        </w:rPr>
        <w:t xml:space="preserve">i partneri </w:t>
      </w:r>
      <w:r w:rsidR="00AB37FB" w:rsidRPr="003B3B20">
        <w:rPr>
          <w:rStyle w:val="Bodytext20"/>
          <w:rFonts w:eastAsiaTheme="minorHAnsi"/>
          <w:b w:val="0"/>
          <w:bCs w:val="0"/>
          <w:sz w:val="24"/>
          <w:szCs w:val="24"/>
          <w:lang w:val="hr-HR"/>
        </w:rPr>
        <w:t>se obvezuj</w:t>
      </w:r>
      <w:r w:rsidR="00E718B1" w:rsidRPr="003B3B20">
        <w:rPr>
          <w:rStyle w:val="Bodytext20"/>
          <w:rFonts w:eastAsiaTheme="minorHAnsi"/>
          <w:b w:val="0"/>
          <w:bCs w:val="0"/>
          <w:sz w:val="24"/>
          <w:szCs w:val="24"/>
          <w:lang w:val="hr-HR"/>
        </w:rPr>
        <w:t>u</w:t>
      </w:r>
      <w:r w:rsidR="00AB37FB" w:rsidRPr="003B3B20">
        <w:rPr>
          <w:rStyle w:val="Bodytext20"/>
          <w:rFonts w:eastAsiaTheme="minorHAnsi"/>
          <w:b w:val="0"/>
          <w:bCs w:val="0"/>
          <w:sz w:val="24"/>
          <w:szCs w:val="24"/>
          <w:lang w:val="hr-HR"/>
        </w:rPr>
        <w:t xml:space="preserve"> sudjelovati u dodatnim anketama, ukoliko ih </w:t>
      </w:r>
      <w:r w:rsidR="00373213" w:rsidRPr="003B3B20">
        <w:rPr>
          <w:rStyle w:val="Bodytext20"/>
          <w:rFonts w:eastAsiaTheme="minorHAnsi"/>
          <w:b w:val="0"/>
          <w:bCs w:val="0"/>
          <w:sz w:val="24"/>
          <w:szCs w:val="24"/>
          <w:lang w:val="hr-HR"/>
        </w:rPr>
        <w:t>NT</w:t>
      </w:r>
      <w:r w:rsidR="00AB37FB" w:rsidRPr="003B3B20">
        <w:rPr>
          <w:rStyle w:val="Bodytext20"/>
          <w:rFonts w:eastAsiaTheme="minorHAnsi"/>
          <w:b w:val="0"/>
          <w:bCs w:val="0"/>
          <w:sz w:val="24"/>
          <w:szCs w:val="24"/>
          <w:lang w:val="hr-HR"/>
        </w:rPr>
        <w:t xml:space="preserve"> odluč</w:t>
      </w:r>
      <w:r w:rsidR="0002329D" w:rsidRPr="003B3B20">
        <w:rPr>
          <w:rStyle w:val="Bodytext20"/>
          <w:rFonts w:eastAsiaTheme="minorHAnsi"/>
          <w:b w:val="0"/>
          <w:bCs w:val="0"/>
          <w:sz w:val="24"/>
          <w:szCs w:val="24"/>
          <w:lang w:val="hr-HR"/>
        </w:rPr>
        <w:t>i</w:t>
      </w:r>
      <w:r w:rsidR="00AB37FB" w:rsidRPr="003B3B20">
        <w:rPr>
          <w:rStyle w:val="Bodytext20"/>
          <w:rFonts w:eastAsiaTheme="minorHAnsi"/>
          <w:b w:val="0"/>
          <w:bCs w:val="0"/>
          <w:sz w:val="24"/>
          <w:szCs w:val="24"/>
          <w:lang w:val="hr-HR"/>
        </w:rPr>
        <w:t xml:space="preserve"> provesti, i dati suglasnost za korištenje prikupljenih podataka u svrhu vrednovanja učinka</w:t>
      </w:r>
      <w:r w:rsidR="00BC7D17" w:rsidRPr="003B3B20">
        <w:rPr>
          <w:rStyle w:val="Bodytext20"/>
          <w:rFonts w:eastAsiaTheme="minorHAnsi"/>
          <w:b w:val="0"/>
          <w:bCs w:val="0"/>
          <w:sz w:val="24"/>
          <w:szCs w:val="24"/>
          <w:lang w:val="hr-HR"/>
        </w:rPr>
        <w:t xml:space="preserve"> Poziva</w:t>
      </w:r>
      <w:r w:rsidR="00AB37FB" w:rsidRPr="003B3B20">
        <w:rPr>
          <w:rStyle w:val="Bodytext20"/>
          <w:rFonts w:eastAsiaTheme="minorHAnsi"/>
          <w:b w:val="0"/>
          <w:bCs w:val="0"/>
          <w:sz w:val="24"/>
          <w:szCs w:val="24"/>
          <w:lang w:val="hr-HR"/>
        </w:rPr>
        <w:t>, bez obzira na to jesu li dobili potporu ili ne.</w:t>
      </w:r>
    </w:p>
    <w:p w14:paraId="006B7FD8"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u w:val="single"/>
        </w:rPr>
      </w:pPr>
    </w:p>
    <w:p w14:paraId="1145F7CE" w14:textId="77777777" w:rsidR="00FB7860" w:rsidRPr="003B3B20" w:rsidRDefault="00FB7860" w:rsidP="00C546AB">
      <w:pPr>
        <w:pStyle w:val="Heading2"/>
      </w:pPr>
      <w:bookmarkStart w:id="202" w:name="_Toc2260449"/>
      <w:bookmarkStart w:id="203" w:name="_Toc97916977"/>
      <w:bookmarkStart w:id="204" w:name="_Toc98178417"/>
      <w:bookmarkStart w:id="205" w:name="_Toc123545540"/>
      <w:r w:rsidRPr="003B3B20">
        <w:t>Povrat sredstava</w:t>
      </w:r>
      <w:bookmarkEnd w:id="202"/>
      <w:bookmarkEnd w:id="203"/>
      <w:bookmarkEnd w:id="204"/>
      <w:bookmarkEnd w:id="205"/>
    </w:p>
    <w:p w14:paraId="365C2302"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rPr>
      </w:pPr>
    </w:p>
    <w:p w14:paraId="723EC398" w14:textId="19E5DBC3" w:rsidR="00FB7860" w:rsidRPr="003B3B20" w:rsidRDefault="00FB7860"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Ako postoji opravdana sumnja ili je utvrđeno da je ugroženo izvršavanje Ugovora značajnim nepravilnostima, </w:t>
      </w:r>
      <w:r w:rsidR="00272E8D" w:rsidRPr="003B3B20">
        <w:rPr>
          <w:rFonts w:ascii="Times New Roman" w:eastAsia="Calibri" w:hAnsi="Times New Roman" w:cs="Times New Roman"/>
          <w:sz w:val="24"/>
          <w:szCs w:val="24"/>
        </w:rPr>
        <w:t>NT</w:t>
      </w:r>
      <w:r w:rsidRPr="003B3B20">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w:t>
      </w:r>
      <w:r w:rsidR="000D5304" w:rsidRPr="003B3B20">
        <w:rPr>
          <w:rFonts w:ascii="Times New Roman" w:eastAsia="Calibri" w:hAnsi="Times New Roman" w:cs="Times New Roman"/>
          <w:sz w:val="24"/>
          <w:szCs w:val="24"/>
        </w:rPr>
        <w:t>. Razlozi i osnova za pokretanje</w:t>
      </w:r>
      <w:r w:rsidRPr="003B3B20">
        <w:rPr>
          <w:rFonts w:ascii="Times New Roman" w:eastAsia="Calibri" w:hAnsi="Times New Roman" w:cs="Times New Roman"/>
          <w:sz w:val="24"/>
          <w:szCs w:val="24"/>
        </w:rPr>
        <w:t xml:space="preserve"> postupka obustavljanja plaćanja i povrata sredstava su definirani Ugovorom.</w:t>
      </w:r>
    </w:p>
    <w:p w14:paraId="2675BD48" w14:textId="700933B6" w:rsidR="000160EC" w:rsidRPr="003B3B20" w:rsidRDefault="000160EC" w:rsidP="00DD3793">
      <w:pPr>
        <w:pStyle w:val="NoSpacing"/>
        <w:spacing w:after="120" w:line="276" w:lineRule="auto"/>
        <w:jc w:val="both"/>
        <w:rPr>
          <w:rFonts w:ascii="Times New Roman" w:eastAsia="Calibri" w:hAnsi="Times New Roman" w:cs="Times New Roman"/>
          <w:sz w:val="24"/>
          <w:szCs w:val="24"/>
          <w:u w:val="single"/>
        </w:rPr>
      </w:pPr>
    </w:p>
    <w:p w14:paraId="2C11C77A" w14:textId="7435147E" w:rsidR="00350910" w:rsidRPr="003B3B20" w:rsidRDefault="00350910" w:rsidP="00DD3793">
      <w:pPr>
        <w:pStyle w:val="NoSpacing"/>
        <w:spacing w:after="120" w:line="276" w:lineRule="auto"/>
        <w:jc w:val="both"/>
        <w:rPr>
          <w:rFonts w:ascii="Times New Roman" w:eastAsia="Calibri" w:hAnsi="Times New Roman" w:cs="Times New Roman"/>
          <w:sz w:val="24"/>
          <w:szCs w:val="24"/>
          <w:u w:val="single"/>
        </w:rPr>
      </w:pPr>
    </w:p>
    <w:p w14:paraId="3360187D" w14:textId="2BEAD720" w:rsidR="00350910" w:rsidRPr="003B3B20" w:rsidRDefault="00350910" w:rsidP="00DD3793">
      <w:pPr>
        <w:pStyle w:val="NoSpacing"/>
        <w:spacing w:after="120" w:line="276" w:lineRule="auto"/>
        <w:jc w:val="both"/>
        <w:rPr>
          <w:rFonts w:ascii="Times New Roman" w:eastAsia="Calibri" w:hAnsi="Times New Roman" w:cs="Times New Roman"/>
          <w:sz w:val="24"/>
          <w:szCs w:val="24"/>
          <w:u w:val="single"/>
        </w:rPr>
      </w:pPr>
    </w:p>
    <w:p w14:paraId="5E0C68C3" w14:textId="77777777" w:rsidR="00047B6A" w:rsidRPr="003B3B20" w:rsidRDefault="00047B6A" w:rsidP="00C546AB">
      <w:pPr>
        <w:pStyle w:val="Heading2"/>
      </w:pPr>
      <w:bookmarkStart w:id="206" w:name="_Toc97916978"/>
      <w:bookmarkStart w:id="207" w:name="_Toc98178418"/>
      <w:bookmarkStart w:id="208" w:name="_Toc123545541"/>
      <w:r w:rsidRPr="003B3B20">
        <w:lastRenderedPageBreak/>
        <w:t>Informiranje i vidljivost</w:t>
      </w:r>
      <w:bookmarkEnd w:id="206"/>
      <w:bookmarkEnd w:id="207"/>
      <w:bookmarkEnd w:id="208"/>
      <w:r w:rsidRPr="003B3B20">
        <w:t xml:space="preserve"> </w:t>
      </w:r>
    </w:p>
    <w:p w14:paraId="7D9BCD4F"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rPr>
      </w:pPr>
    </w:p>
    <w:p w14:paraId="53A65418" w14:textId="73401CBF" w:rsidR="00047B6A" w:rsidRPr="003B3B20" w:rsidRDefault="00047B6A"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Korisnik i </w:t>
      </w:r>
      <w:r w:rsidR="00E718B1" w:rsidRPr="003B3B20">
        <w:rPr>
          <w:rFonts w:ascii="Times New Roman" w:eastAsia="Calibri" w:hAnsi="Times New Roman" w:cs="Times New Roman"/>
          <w:sz w:val="24"/>
          <w:szCs w:val="24"/>
        </w:rPr>
        <w:t>p</w:t>
      </w:r>
      <w:r w:rsidRPr="003B3B20">
        <w:rPr>
          <w:rFonts w:ascii="Times New Roman" w:eastAsia="Calibri" w:hAnsi="Times New Roman" w:cs="Times New Roman"/>
          <w:sz w:val="24"/>
          <w:szCs w:val="24"/>
        </w:rPr>
        <w:t xml:space="preserve">artner </w:t>
      </w:r>
      <w:r w:rsidR="00A84AC2" w:rsidRPr="003B3B20">
        <w:rPr>
          <w:rFonts w:ascii="Times New Roman" w:eastAsia="Calibri" w:hAnsi="Times New Roman" w:cs="Times New Roman"/>
          <w:sz w:val="24"/>
          <w:szCs w:val="24"/>
        </w:rPr>
        <w:t>su dužni</w:t>
      </w:r>
      <w:r w:rsidRPr="003B3B20">
        <w:rPr>
          <w:rFonts w:ascii="Times New Roman" w:eastAsia="Calibri" w:hAnsi="Times New Roman" w:cs="Times New Roman"/>
          <w:sz w:val="24"/>
          <w:szCs w:val="24"/>
        </w:rPr>
        <w:t xml:space="preserve"> uvažavati podrijetlo i osigurati vidljivost sredstava Unije u okviru NPOO-a. </w:t>
      </w:r>
    </w:p>
    <w:p w14:paraId="2EF4FA15" w14:textId="77777777" w:rsidR="00047B6A" w:rsidRPr="003B3B20" w:rsidRDefault="00047B6A"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A84AC2" w:rsidRPr="003B3B20">
        <w:rPr>
          <w:rFonts w:ascii="Times New Roman" w:eastAsia="Times New Roman" w:hAnsi="Times New Roman" w:cs="Times New Roman"/>
          <w:bCs/>
          <w:snapToGrid w:val="0"/>
          <w:sz w:val="24"/>
          <w:szCs w:val="24"/>
        </w:rPr>
        <w:t>su</w:t>
      </w:r>
      <w:r w:rsidRPr="003B3B20">
        <w:rPr>
          <w:rFonts w:ascii="Times New Roman" w:eastAsia="Times New Roman" w:hAnsi="Times New Roman" w:cs="Times New Roman"/>
          <w:bCs/>
          <w:snapToGrid w:val="0"/>
          <w:sz w:val="24"/>
          <w:szCs w:val="24"/>
        </w:rPr>
        <w:t xml:space="preserve"> korisnik i partner </w:t>
      </w:r>
      <w:r w:rsidR="00A84AC2" w:rsidRPr="003B3B20">
        <w:rPr>
          <w:rFonts w:ascii="Times New Roman" w:eastAsia="Times New Roman" w:hAnsi="Times New Roman" w:cs="Times New Roman"/>
          <w:bCs/>
          <w:snapToGrid w:val="0"/>
          <w:sz w:val="24"/>
          <w:szCs w:val="24"/>
        </w:rPr>
        <w:t>dužni</w:t>
      </w:r>
      <w:r w:rsidRPr="003B3B20">
        <w:rPr>
          <w:rFonts w:ascii="Times New Roman" w:eastAsia="Times New Roman" w:hAnsi="Times New Roman" w:cs="Times New Roman"/>
          <w:bCs/>
          <w:snapToGrid w:val="0"/>
          <w:sz w:val="24"/>
          <w:szCs w:val="24"/>
        </w:rPr>
        <w:t>,</w:t>
      </w:r>
      <w:r w:rsidR="00701FF0" w:rsidRPr="003B3B20">
        <w:rPr>
          <w:rFonts w:ascii="Times New Roman" w:eastAsia="Times New Roman" w:hAnsi="Times New Roman" w:cs="Times New Roman"/>
          <w:bCs/>
          <w:snapToGrid w:val="0"/>
          <w:sz w:val="24"/>
          <w:szCs w:val="24"/>
        </w:rPr>
        <w:t xml:space="preserve"> </w:t>
      </w:r>
      <w:r w:rsidRPr="003B3B20">
        <w:rPr>
          <w:rFonts w:ascii="Times New Roman" w:hAnsi="Times New Roman" w:cs="Times New Roman"/>
          <w:color w:val="000000"/>
          <w:sz w:val="24"/>
          <w:szCs w:val="24"/>
        </w:rPr>
        <w:t>gdje je to primjenjivo, ispravno i vidljivo,</w:t>
      </w:r>
      <w:r w:rsidR="00701FF0" w:rsidRPr="003B3B20">
        <w:rPr>
          <w:rFonts w:ascii="Times New Roman" w:hAnsi="Times New Roman" w:cs="Times New Roman"/>
          <w:color w:val="000000"/>
          <w:sz w:val="24"/>
          <w:szCs w:val="24"/>
        </w:rPr>
        <w:t xml:space="preserve"> </w:t>
      </w:r>
      <w:r w:rsidRPr="003B3B20">
        <w:rPr>
          <w:rFonts w:ascii="Times New Roman" w:eastAsia="Times New Roman" w:hAnsi="Times New Roman" w:cs="Times New Roman"/>
          <w:bCs/>
          <w:snapToGrid w:val="0"/>
          <w:sz w:val="24"/>
          <w:szCs w:val="24"/>
        </w:rPr>
        <w:t>prikazati u svim komunikacijskim aktivnostima</w:t>
      </w:r>
      <w:r w:rsidRPr="003B3B20">
        <w:rPr>
          <w:rFonts w:ascii="Times New Roman" w:hAnsi="Times New Roman" w:cs="Times New Roman"/>
          <w:color w:val="000000"/>
          <w:sz w:val="24"/>
          <w:szCs w:val="24"/>
        </w:rPr>
        <w:t xml:space="preserve"> amblem EU-a s odgovarajućom izjavom o financiranju </w:t>
      </w:r>
      <w:r w:rsidRPr="003B3B20">
        <w:rPr>
          <w:rFonts w:ascii="Times New Roman" w:hAnsi="Times New Roman" w:cs="Times New Roman"/>
          <w:i/>
          <w:iCs/>
          <w:color w:val="000000"/>
          <w:sz w:val="24"/>
          <w:szCs w:val="24"/>
        </w:rPr>
        <w:t xml:space="preserve">(koja glasi: „Financira Europska unija – </w:t>
      </w:r>
      <w:proofErr w:type="spellStart"/>
      <w:r w:rsidRPr="003B3B20">
        <w:rPr>
          <w:rFonts w:ascii="Times New Roman" w:hAnsi="Times New Roman" w:cs="Times New Roman"/>
          <w:i/>
          <w:iCs/>
          <w:color w:val="000000"/>
          <w:sz w:val="24"/>
          <w:szCs w:val="24"/>
        </w:rPr>
        <w:t>NextGenerationEU</w:t>
      </w:r>
      <w:proofErr w:type="spellEnd"/>
      <w:r w:rsidRPr="003B3B20">
        <w:rPr>
          <w:rFonts w:ascii="Times New Roman" w:hAnsi="Times New Roman" w:cs="Times New Roman"/>
          <w:i/>
          <w:iCs/>
          <w:color w:val="000000"/>
          <w:sz w:val="24"/>
          <w:szCs w:val="24"/>
        </w:rPr>
        <w:t xml:space="preserve">”), </w:t>
      </w:r>
      <w:r w:rsidRPr="003B3B20">
        <w:rPr>
          <w:rFonts w:ascii="Times New Roman" w:hAnsi="Times New Roman" w:cs="Times New Roman"/>
          <w:color w:val="000000"/>
          <w:sz w:val="24"/>
          <w:szCs w:val="24"/>
        </w:rPr>
        <w:t>uzimajući u obzir i</w:t>
      </w:r>
      <w:r w:rsidR="00BF41C6" w:rsidRPr="003B3B20">
        <w:rPr>
          <w:rFonts w:ascii="Times New Roman" w:hAnsi="Times New Roman" w:cs="Times New Roman"/>
          <w:color w:val="000000"/>
          <w:sz w:val="24"/>
          <w:szCs w:val="24"/>
        </w:rPr>
        <w:t xml:space="preserve"> sljedeće odredbe</w:t>
      </w:r>
      <w:r w:rsidRPr="003B3B20">
        <w:rPr>
          <w:rFonts w:ascii="Times New Roman" w:hAnsi="Times New Roman" w:cs="Times New Roman"/>
          <w:color w:val="000000"/>
          <w:sz w:val="24"/>
          <w:szCs w:val="24"/>
        </w:rPr>
        <w:t>:</w:t>
      </w:r>
    </w:p>
    <w:p w14:paraId="072AB78C" w14:textId="77777777" w:rsidR="00047B6A" w:rsidRPr="003B3B20" w:rsidRDefault="00047B6A" w:rsidP="00DD3793">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3B3B20">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3B3B20">
        <w:rPr>
          <w:rFonts w:ascii="Times New Roman" w:hAnsi="Times New Roman" w:cs="Times New Roman"/>
          <w:color w:val="000000"/>
          <w:sz w:val="24"/>
          <w:szCs w:val="24"/>
        </w:rPr>
        <w:t>brendova</w:t>
      </w:r>
      <w:proofErr w:type="spellEnd"/>
      <w:r w:rsidRPr="003B3B20">
        <w:rPr>
          <w:rFonts w:ascii="Times New Roman" w:hAnsi="Times New Roman" w:cs="Times New Roman"/>
          <w:color w:val="000000"/>
          <w:sz w:val="24"/>
          <w:szCs w:val="24"/>
        </w:rPr>
        <w:t xml:space="preserve"> ili teksta. Osim ovog amblema, nikakav drugi vizualni identitet ni logotip ne smiju se koristiti za isticanje potpore EU.</w:t>
      </w:r>
    </w:p>
    <w:p w14:paraId="0CD02704" w14:textId="1F6CA522" w:rsidR="00047B6A" w:rsidRPr="003B3B20" w:rsidRDefault="00047B6A" w:rsidP="00DD3793">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3B3B20">
        <w:rPr>
          <w:rFonts w:ascii="Times New Roman" w:hAnsi="Times New Roman" w:cs="Times New Roman"/>
          <w:color w:val="000000"/>
          <w:sz w:val="24"/>
          <w:szCs w:val="24"/>
        </w:rPr>
        <w:t>Kada je to primjenjivo, država članica dužna je navesti sljedeće odricanje od odgovornosti: „</w:t>
      </w:r>
      <w:r w:rsidRPr="003B3B20">
        <w:rPr>
          <w:rFonts w:ascii="Times New Roman" w:hAnsi="Times New Roman" w:cs="Times New Roman"/>
          <w:i/>
          <w:iCs/>
          <w:color w:val="000000"/>
          <w:sz w:val="24"/>
          <w:szCs w:val="24"/>
        </w:rPr>
        <w:t xml:space="preserve">Financira Europska unija – </w:t>
      </w:r>
      <w:proofErr w:type="spellStart"/>
      <w:r w:rsidRPr="003B3B20">
        <w:rPr>
          <w:rFonts w:ascii="Times New Roman" w:hAnsi="Times New Roman" w:cs="Times New Roman"/>
          <w:i/>
          <w:iCs/>
          <w:color w:val="000000"/>
          <w:sz w:val="24"/>
          <w:szCs w:val="24"/>
        </w:rPr>
        <w:t>NextGenerationEU</w:t>
      </w:r>
      <w:proofErr w:type="spellEnd"/>
      <w:r w:rsidRPr="003B3B20">
        <w:rPr>
          <w:rFonts w:ascii="Times New Roman" w:hAnsi="Times New Roman" w:cs="Times New Roman"/>
          <w:i/>
          <w:iCs/>
          <w:color w:val="000000"/>
          <w:sz w:val="24"/>
          <w:szCs w:val="24"/>
        </w:rPr>
        <w:t>. Izneseni stavovi i mišljenja samo su autorov</w:t>
      </w:r>
      <w:r w:rsidR="000D5304" w:rsidRPr="003B3B20">
        <w:rPr>
          <w:rFonts w:ascii="Times New Roman" w:hAnsi="Times New Roman" w:cs="Times New Roman"/>
          <w:i/>
          <w:iCs/>
          <w:color w:val="000000"/>
          <w:sz w:val="24"/>
          <w:szCs w:val="24"/>
        </w:rPr>
        <w:t>i</w:t>
      </w:r>
      <w:r w:rsidRPr="003B3B20">
        <w:rPr>
          <w:rFonts w:ascii="Times New Roman" w:hAnsi="Times New Roman" w:cs="Times New Roman"/>
          <w:i/>
          <w:iCs/>
          <w:color w:val="000000"/>
          <w:sz w:val="24"/>
          <w:szCs w:val="24"/>
        </w:rPr>
        <w:t xml:space="preserve"> i ne odražavaju nužno službena stajališta Europske unije ili Europske komisije. Ni Europska unija ni Europska komisija ne mogu se smatrati odgovornima za njih</w:t>
      </w:r>
      <w:r w:rsidRPr="003B3B20">
        <w:rPr>
          <w:rFonts w:ascii="Times New Roman" w:hAnsi="Times New Roman" w:cs="Times New Roman"/>
          <w:color w:val="000000"/>
          <w:sz w:val="24"/>
          <w:szCs w:val="24"/>
        </w:rPr>
        <w:t>.”</w:t>
      </w:r>
    </w:p>
    <w:p w14:paraId="6A2D83FE" w14:textId="46979FB7" w:rsidR="00047B6A" w:rsidRPr="003B3B20" w:rsidRDefault="00047B6A"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Osim mjera informiranja i vidljivosti koje korisnik samostalno poduzima u okviru projekta, korisnik i partner je obavezan odazvati se na pozive PT-a i </w:t>
      </w:r>
      <w:r w:rsidR="00D805B5" w:rsidRPr="003B3B20">
        <w:rPr>
          <w:rFonts w:ascii="Times New Roman" w:eastAsia="Calibri" w:hAnsi="Times New Roman" w:cs="Times New Roman"/>
          <w:sz w:val="24"/>
          <w:szCs w:val="24"/>
        </w:rPr>
        <w:t>NT</w:t>
      </w:r>
      <w:r w:rsidRPr="003B3B20">
        <w:rPr>
          <w:rFonts w:ascii="Times New Roman" w:eastAsia="Calibri" w:hAnsi="Times New Roman" w:cs="Times New Roman"/>
          <w:sz w:val="24"/>
          <w:szCs w:val="24"/>
        </w:rPr>
        <w:t>-a za sudjelovanje na organiziranim događanj</w:t>
      </w:r>
      <w:r w:rsidR="00014F75" w:rsidRPr="003B3B20">
        <w:rPr>
          <w:rFonts w:ascii="Times New Roman" w:eastAsia="Calibri" w:hAnsi="Times New Roman" w:cs="Times New Roman"/>
          <w:sz w:val="24"/>
          <w:szCs w:val="24"/>
        </w:rPr>
        <w:t>ima informiranja i vidljivosti.</w:t>
      </w:r>
    </w:p>
    <w:tbl>
      <w:tblPr>
        <w:tblW w:w="0" w:type="auto"/>
        <w:tblCellMar>
          <w:left w:w="0" w:type="dxa"/>
          <w:right w:w="0" w:type="dxa"/>
        </w:tblCellMar>
        <w:tblLook w:val="04A0" w:firstRow="1" w:lastRow="0" w:firstColumn="1" w:lastColumn="0" w:noHBand="0" w:noVBand="1"/>
      </w:tblPr>
      <w:tblGrid>
        <w:gridCol w:w="9042"/>
      </w:tblGrid>
      <w:tr w:rsidR="00047B6A" w:rsidRPr="003B3B20" w14:paraId="7DE20AB6"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F2D9378" w14:textId="77777777" w:rsidR="00047B6A" w:rsidRPr="003B3B20" w:rsidRDefault="00047B6A" w:rsidP="00DD3793">
            <w:pPr>
              <w:shd w:val="clear" w:color="auto" w:fill="FFFFFF"/>
              <w:spacing w:before="120" w:after="120"/>
              <w:rPr>
                <w:rFonts w:ascii="Times New Roman" w:hAnsi="Times New Roman" w:cs="Times New Roman"/>
                <w:color w:val="212121"/>
                <w:sz w:val="24"/>
                <w:szCs w:val="24"/>
                <w:u w:val="single"/>
              </w:rPr>
            </w:pPr>
            <w:r w:rsidRPr="003B3B20">
              <w:rPr>
                <w:rFonts w:ascii="Times New Roman" w:hAnsi="Times New Roman" w:cs="Times New Roman"/>
                <w:color w:val="212121"/>
                <w:sz w:val="24"/>
                <w:szCs w:val="24"/>
                <w:u w:val="single"/>
              </w:rPr>
              <w:t>Amblemi i izjava dostupni su na linku:</w:t>
            </w:r>
          </w:p>
          <w:p w14:paraId="427F4786" w14:textId="77777777" w:rsidR="00047B6A" w:rsidRPr="003B3B20" w:rsidRDefault="00CE7E2A" w:rsidP="00DD3793">
            <w:pPr>
              <w:shd w:val="clear" w:color="auto" w:fill="FFFFFF"/>
              <w:spacing w:before="120" w:after="120"/>
              <w:rPr>
                <w:rFonts w:ascii="Times New Roman" w:hAnsi="Times New Roman" w:cs="Times New Roman"/>
                <w:sz w:val="24"/>
                <w:szCs w:val="24"/>
                <w:u w:val="single"/>
              </w:rPr>
            </w:pPr>
            <w:hyperlink r:id="rId17" w:tgtFrame="_blank" w:history="1">
              <w:r w:rsidR="00047B6A" w:rsidRPr="003B3B20">
                <w:rPr>
                  <w:rStyle w:val="Hyperlink"/>
                  <w:rFonts w:ascii="Times New Roman" w:hAnsi="Times New Roman" w:cs="Times New Roman"/>
                  <w:sz w:val="24"/>
                  <w:szCs w:val="24"/>
                </w:rPr>
                <w:t>https://ec.europa.eu/regional_policy/en/information/logos_downloadcenter/</w:t>
              </w:r>
            </w:hyperlink>
            <w:r w:rsidR="00047B6A" w:rsidRPr="003B3B20">
              <w:rPr>
                <w:rFonts w:ascii="Times New Roman" w:hAnsi="Times New Roman" w:cs="Times New Roman"/>
                <w:color w:val="212121"/>
                <w:sz w:val="24"/>
                <w:szCs w:val="24"/>
                <w:u w:val="single"/>
              </w:rPr>
              <w:t> </w:t>
            </w:r>
          </w:p>
          <w:p w14:paraId="27E7ACEF" w14:textId="77777777" w:rsidR="00047B6A" w:rsidRPr="003B3B20" w:rsidRDefault="00047B6A" w:rsidP="00DD3793">
            <w:pPr>
              <w:shd w:val="clear" w:color="auto" w:fill="FFFFFF"/>
              <w:spacing w:before="120" w:after="120"/>
              <w:jc w:val="both"/>
              <w:rPr>
                <w:rFonts w:ascii="Times New Roman" w:hAnsi="Times New Roman" w:cs="Times New Roman"/>
                <w:sz w:val="24"/>
                <w:szCs w:val="24"/>
                <w:u w:val="single"/>
              </w:rPr>
            </w:pPr>
            <w:r w:rsidRPr="003B3B20">
              <w:rPr>
                <w:rFonts w:ascii="Times New Roman" w:hAnsi="Times New Roman" w:cs="Times New Roman"/>
                <w:color w:val="212121"/>
                <w:sz w:val="24"/>
                <w:szCs w:val="24"/>
                <w:u w:val="single"/>
              </w:rPr>
              <w:t xml:space="preserve">Generator uzoraka: </w:t>
            </w:r>
            <w:hyperlink r:id="rId18" w:tgtFrame="_blank" w:history="1">
              <w:r w:rsidRPr="003B3B20">
                <w:rPr>
                  <w:rStyle w:val="Hyperlink"/>
                  <w:rFonts w:ascii="Times New Roman" w:hAnsi="Times New Roman" w:cs="Times New Roman"/>
                  <w:sz w:val="24"/>
                  <w:szCs w:val="24"/>
                </w:rPr>
                <w:t>https://www.euinmyregion.eu/generator</w:t>
              </w:r>
            </w:hyperlink>
          </w:p>
        </w:tc>
      </w:tr>
    </w:tbl>
    <w:p w14:paraId="212E2136" w14:textId="7C239EA8" w:rsidR="004D1824" w:rsidRPr="003B3B20" w:rsidRDefault="004D1824" w:rsidP="00DD3793">
      <w:pPr>
        <w:jc w:val="both"/>
        <w:rPr>
          <w:rFonts w:ascii="Times New Roman" w:hAnsi="Times New Roman" w:cs="Times New Roman"/>
        </w:rPr>
      </w:pPr>
    </w:p>
    <w:p w14:paraId="7D8A91F5" w14:textId="48EEEC22" w:rsidR="000160EC" w:rsidRPr="003B3B20" w:rsidRDefault="000160EC" w:rsidP="00DD3793">
      <w:pPr>
        <w:jc w:val="both"/>
        <w:rPr>
          <w:rFonts w:ascii="Times New Roman" w:hAnsi="Times New Roman" w:cs="Times New Roman"/>
        </w:rPr>
      </w:pPr>
    </w:p>
    <w:p w14:paraId="10E5A31B" w14:textId="2312E4A6" w:rsidR="00350910" w:rsidRPr="003B3B20" w:rsidRDefault="00350910" w:rsidP="00DD3793">
      <w:pPr>
        <w:jc w:val="both"/>
        <w:rPr>
          <w:rFonts w:ascii="Times New Roman" w:hAnsi="Times New Roman" w:cs="Times New Roman"/>
        </w:rPr>
      </w:pPr>
    </w:p>
    <w:p w14:paraId="26DA79C4" w14:textId="7FDF0785" w:rsidR="00350910" w:rsidRPr="003B3B20" w:rsidRDefault="00350910" w:rsidP="00DD3793">
      <w:pPr>
        <w:jc w:val="both"/>
        <w:rPr>
          <w:rFonts w:ascii="Times New Roman" w:hAnsi="Times New Roman" w:cs="Times New Roman"/>
        </w:rPr>
      </w:pPr>
    </w:p>
    <w:p w14:paraId="2A306CEF" w14:textId="0438798C" w:rsidR="00350910" w:rsidRPr="003B3B20" w:rsidRDefault="00350910" w:rsidP="00DD3793">
      <w:pPr>
        <w:jc w:val="both"/>
        <w:rPr>
          <w:rFonts w:ascii="Times New Roman" w:hAnsi="Times New Roman" w:cs="Times New Roman"/>
        </w:rPr>
      </w:pPr>
    </w:p>
    <w:p w14:paraId="059BA596" w14:textId="5B31D25D" w:rsidR="00350910" w:rsidRPr="003B3B20" w:rsidRDefault="00350910" w:rsidP="00DD3793">
      <w:pPr>
        <w:jc w:val="both"/>
        <w:rPr>
          <w:rFonts w:ascii="Times New Roman" w:hAnsi="Times New Roman" w:cs="Times New Roman"/>
        </w:rPr>
      </w:pPr>
    </w:p>
    <w:p w14:paraId="216022C3" w14:textId="2B0DD8A4" w:rsidR="00350910" w:rsidRPr="003B3B20" w:rsidRDefault="00350910" w:rsidP="00DD3793">
      <w:pPr>
        <w:jc w:val="both"/>
        <w:rPr>
          <w:rFonts w:ascii="Times New Roman" w:hAnsi="Times New Roman" w:cs="Times New Roman"/>
        </w:rPr>
      </w:pPr>
    </w:p>
    <w:p w14:paraId="4D3CD755" w14:textId="77777777" w:rsidR="00350910" w:rsidRPr="003B3B20" w:rsidRDefault="00350910" w:rsidP="00DD3793">
      <w:pPr>
        <w:jc w:val="both"/>
        <w:rPr>
          <w:rFonts w:ascii="Times New Roman" w:hAnsi="Times New Roman" w:cs="Times New Roman"/>
        </w:rPr>
      </w:pPr>
    </w:p>
    <w:p w14:paraId="01BCD12A" w14:textId="77777777" w:rsidR="00F92395" w:rsidRPr="003B3B20" w:rsidRDefault="00F92395" w:rsidP="00C546AB">
      <w:pPr>
        <w:pStyle w:val="Heading2"/>
      </w:pPr>
      <w:bookmarkStart w:id="209" w:name="_Toc413937365"/>
      <w:bookmarkStart w:id="210" w:name="_Toc410305624"/>
      <w:bookmarkStart w:id="211" w:name="_Toc425768224"/>
      <w:bookmarkStart w:id="212" w:name="_Toc2260448"/>
      <w:bookmarkStart w:id="213" w:name="_Toc97916979"/>
      <w:bookmarkStart w:id="214" w:name="_Toc98178419"/>
      <w:bookmarkStart w:id="215" w:name="_Toc123545542"/>
      <w:r w:rsidRPr="003B3B20">
        <w:lastRenderedPageBreak/>
        <w:t>Podnošenje zahtjeva za preduj</w:t>
      </w:r>
      <w:bookmarkEnd w:id="209"/>
      <w:bookmarkEnd w:id="210"/>
      <w:bookmarkEnd w:id="211"/>
      <w:bookmarkEnd w:id="212"/>
      <w:r w:rsidR="00A40DAF" w:rsidRPr="003B3B20">
        <w:t>am</w:t>
      </w:r>
      <w:bookmarkEnd w:id="213"/>
      <w:bookmarkEnd w:id="214"/>
      <w:bookmarkEnd w:id="215"/>
    </w:p>
    <w:p w14:paraId="1B0A7B2E" w14:textId="77777777" w:rsidR="00E74489" w:rsidRPr="003B3B20" w:rsidRDefault="00E74489" w:rsidP="00DD3793">
      <w:pPr>
        <w:pStyle w:val="NoSpacing"/>
        <w:spacing w:after="120" w:line="276" w:lineRule="auto"/>
        <w:jc w:val="both"/>
        <w:rPr>
          <w:rFonts w:ascii="Times New Roman" w:eastAsia="Calibri" w:hAnsi="Times New Roman" w:cs="Times New Roman"/>
          <w:sz w:val="24"/>
          <w:szCs w:val="24"/>
        </w:rPr>
      </w:pPr>
    </w:p>
    <w:p w14:paraId="73F76C7D" w14:textId="37B73DF4" w:rsidR="00F92395" w:rsidRPr="003B3B20" w:rsidRDefault="6B55D336"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Korisnik ima pravo podnijeti zahtjev za predujam i to najviše</w:t>
      </w:r>
      <w:r w:rsidR="00701FF0" w:rsidRPr="003B3B20">
        <w:rPr>
          <w:rFonts w:ascii="Times New Roman" w:eastAsia="Calibri" w:hAnsi="Times New Roman" w:cs="Times New Roman"/>
          <w:sz w:val="24"/>
          <w:szCs w:val="24"/>
        </w:rPr>
        <w:t xml:space="preserve"> </w:t>
      </w:r>
      <w:r w:rsidR="0072203D" w:rsidRPr="003B3B20">
        <w:rPr>
          <w:rFonts w:ascii="Times New Roman" w:hAnsi="Times New Roman" w:cs="Times New Roman"/>
          <w:sz w:val="24"/>
        </w:rPr>
        <w:t>2</w:t>
      </w:r>
      <w:r w:rsidR="00D25782" w:rsidRPr="003B3B20">
        <w:rPr>
          <w:rFonts w:ascii="Times New Roman" w:hAnsi="Times New Roman" w:cs="Times New Roman"/>
          <w:sz w:val="24"/>
        </w:rPr>
        <w:t>0%</w:t>
      </w:r>
      <w:r w:rsidR="00D25782" w:rsidRPr="003B3B20">
        <w:rPr>
          <w:rFonts w:ascii="Times New Roman" w:hAnsi="Times New Roman" w:cs="Times New Roman"/>
          <w:sz w:val="24"/>
          <w:szCs w:val="24"/>
        </w:rPr>
        <w:t xml:space="preserve"> </w:t>
      </w:r>
      <w:r w:rsidRPr="003B3B20">
        <w:rPr>
          <w:rFonts w:ascii="Times New Roman" w:eastAsia="Calibri" w:hAnsi="Times New Roman" w:cs="Times New Roman"/>
          <w:sz w:val="24"/>
          <w:szCs w:val="24"/>
        </w:rPr>
        <w:t>od odobrenih bespovratnih sredstava u projektu.</w:t>
      </w:r>
      <w:r w:rsidR="00D73636" w:rsidRPr="003B3B20">
        <w:rPr>
          <w:rFonts w:ascii="Times New Roman" w:eastAsia="Calibri" w:hAnsi="Times New Roman" w:cs="Times New Roman"/>
          <w:sz w:val="24"/>
          <w:szCs w:val="24"/>
        </w:rPr>
        <w:t xml:space="preserve"> </w:t>
      </w:r>
      <w:r w:rsidR="00896F43" w:rsidRPr="003B3B20">
        <w:rPr>
          <w:rFonts w:ascii="Times New Roman" w:eastAsia="Calibri" w:hAnsi="Times New Roman" w:cs="Times New Roman"/>
          <w:sz w:val="24"/>
          <w:szCs w:val="24"/>
        </w:rPr>
        <w:t>U</w:t>
      </w:r>
      <w:r w:rsidRPr="003B3B20">
        <w:rPr>
          <w:rFonts w:ascii="Times New Roman" w:eastAsia="Calibri" w:hAnsi="Times New Roman" w:cs="Times New Roman"/>
          <w:sz w:val="24"/>
          <w:szCs w:val="24"/>
        </w:rPr>
        <w:t xml:space="preserve">vjet za isplatu predujma je dostava </w:t>
      </w:r>
      <w:r w:rsidR="00FE542B" w:rsidRPr="003B3B20">
        <w:rPr>
          <w:rFonts w:ascii="Times New Roman" w:eastAsia="Calibri" w:hAnsi="Times New Roman" w:cs="Times New Roman"/>
          <w:sz w:val="24"/>
          <w:szCs w:val="24"/>
        </w:rPr>
        <w:t xml:space="preserve">bjanko </w:t>
      </w:r>
      <w:r w:rsidR="00154B2F">
        <w:rPr>
          <w:rFonts w:ascii="Times New Roman" w:eastAsia="Calibri" w:hAnsi="Times New Roman" w:cs="Times New Roman"/>
          <w:sz w:val="24"/>
          <w:szCs w:val="24"/>
        </w:rPr>
        <w:t>zadužnice</w:t>
      </w:r>
      <w:r w:rsidR="00154B2F" w:rsidRPr="003B3B20">
        <w:rPr>
          <w:rFonts w:ascii="Times New Roman" w:eastAsia="Calibri" w:hAnsi="Times New Roman" w:cs="Times New Roman"/>
          <w:sz w:val="24"/>
          <w:szCs w:val="24"/>
        </w:rPr>
        <w:t xml:space="preserve"> </w:t>
      </w:r>
      <w:r w:rsidRPr="003B3B20">
        <w:rPr>
          <w:rFonts w:ascii="Times New Roman" w:eastAsia="Calibri" w:hAnsi="Times New Roman" w:cs="Times New Roman"/>
          <w:sz w:val="24"/>
          <w:szCs w:val="24"/>
        </w:rPr>
        <w:t xml:space="preserve">za pravdanje predujma na iznos </w:t>
      </w:r>
      <w:r w:rsidR="00377115">
        <w:rPr>
          <w:rFonts w:ascii="Times New Roman" w:eastAsia="Calibri" w:hAnsi="Times New Roman" w:cs="Times New Roman"/>
          <w:sz w:val="24"/>
          <w:szCs w:val="24"/>
        </w:rPr>
        <w:t>do 20.000,00 EUR</w:t>
      </w:r>
      <w:r w:rsidR="00377115" w:rsidRPr="003B3B20">
        <w:rPr>
          <w:rFonts w:ascii="Times New Roman" w:eastAsia="Calibri" w:hAnsi="Times New Roman" w:cs="Times New Roman"/>
          <w:sz w:val="24"/>
          <w:szCs w:val="24"/>
        </w:rPr>
        <w:t xml:space="preserve"> </w:t>
      </w:r>
      <w:r w:rsidRPr="003B3B20">
        <w:rPr>
          <w:rFonts w:ascii="Times New Roman" w:eastAsia="Calibri" w:hAnsi="Times New Roman" w:cs="Times New Roman"/>
          <w:sz w:val="24"/>
          <w:szCs w:val="24"/>
        </w:rPr>
        <w:t xml:space="preserve">s rokom </w:t>
      </w:r>
      <w:r w:rsidR="00377115">
        <w:rPr>
          <w:rFonts w:ascii="Times New Roman" w:eastAsia="Calibri" w:hAnsi="Times New Roman" w:cs="Times New Roman"/>
          <w:sz w:val="24"/>
          <w:szCs w:val="24"/>
        </w:rPr>
        <w:t>v</w:t>
      </w:r>
      <w:r w:rsidR="00377115" w:rsidRPr="00377115">
        <w:rPr>
          <w:rFonts w:ascii="Times New Roman" w:eastAsia="Calibri" w:hAnsi="Times New Roman" w:cs="Times New Roman"/>
          <w:sz w:val="24"/>
          <w:szCs w:val="24"/>
        </w:rPr>
        <w:t>aženja ne kraćem od 120 dana nakon završetka provedbe projektnih aktivnosti, odnosno ne kraće od 90 dana od dostave Završnog zahtjeva za nadoknadom sredstava.</w:t>
      </w:r>
      <w:r w:rsidR="00377115">
        <w:rPr>
          <w:rFonts w:ascii="Times New Roman" w:eastAsia="Calibri" w:hAnsi="Times New Roman" w:cs="Times New Roman"/>
          <w:sz w:val="24"/>
          <w:szCs w:val="24"/>
        </w:rPr>
        <w:t xml:space="preserve"> </w:t>
      </w:r>
      <w:r w:rsidR="00154B2F">
        <w:rPr>
          <w:rFonts w:ascii="Times New Roman" w:eastAsia="Calibri" w:hAnsi="Times New Roman" w:cs="Times New Roman"/>
          <w:sz w:val="24"/>
          <w:szCs w:val="24"/>
        </w:rPr>
        <w:t>Zahtjev za predujam</w:t>
      </w:r>
      <w:r w:rsidR="00154B2F" w:rsidRPr="003B3B20">
        <w:rPr>
          <w:rFonts w:ascii="Times New Roman" w:eastAsia="Calibri" w:hAnsi="Times New Roman" w:cs="Times New Roman"/>
          <w:sz w:val="24"/>
          <w:szCs w:val="24"/>
        </w:rPr>
        <w:t xml:space="preserve"> </w:t>
      </w:r>
      <w:r w:rsidR="00CC1AA1" w:rsidRPr="003B3B20">
        <w:rPr>
          <w:rFonts w:ascii="Times New Roman" w:eastAsia="Calibri" w:hAnsi="Times New Roman" w:cs="Times New Roman"/>
          <w:sz w:val="24"/>
          <w:szCs w:val="24"/>
        </w:rPr>
        <w:t xml:space="preserve">treba biti </w:t>
      </w:r>
      <w:r w:rsidR="00BA2806" w:rsidRPr="003B3B20">
        <w:rPr>
          <w:rFonts w:ascii="Times New Roman" w:eastAsia="Calibri" w:hAnsi="Times New Roman" w:cs="Times New Roman"/>
          <w:sz w:val="24"/>
          <w:szCs w:val="24"/>
        </w:rPr>
        <w:t>dostavljen</w:t>
      </w:r>
      <w:r w:rsidR="00CC1AA1" w:rsidRPr="003B3B20">
        <w:rPr>
          <w:rFonts w:ascii="Times New Roman" w:eastAsia="Calibri" w:hAnsi="Times New Roman" w:cs="Times New Roman"/>
          <w:sz w:val="24"/>
          <w:szCs w:val="24"/>
        </w:rPr>
        <w:t xml:space="preserve"> u skladu s </w:t>
      </w:r>
      <w:r w:rsidR="00FE542B" w:rsidRPr="003B3B20">
        <w:rPr>
          <w:rFonts w:ascii="Times New Roman" w:eastAsia="Calibri" w:hAnsi="Times New Roman" w:cs="Times New Roman"/>
          <w:sz w:val="24"/>
          <w:szCs w:val="24"/>
        </w:rPr>
        <w:t>Obrascem 8. Obrazac bjanko zadužnice</w:t>
      </w:r>
      <w:r w:rsidR="00CC1AA1" w:rsidRPr="003B3B20">
        <w:rPr>
          <w:rFonts w:ascii="Times New Roman" w:eastAsia="Calibri" w:hAnsi="Times New Roman" w:cs="Times New Roman"/>
          <w:sz w:val="24"/>
          <w:szCs w:val="24"/>
        </w:rPr>
        <w:t xml:space="preserve"> ovih Uputa.</w:t>
      </w:r>
    </w:p>
    <w:p w14:paraId="421F8374" w14:textId="288A8132" w:rsidR="0017511E" w:rsidRPr="003B3B20" w:rsidRDefault="00DD7EC1" w:rsidP="00DD3793">
      <w:pPr>
        <w:pStyle w:val="NoSpacing"/>
        <w:spacing w:after="120" w:line="276" w:lineRule="auto"/>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Korisnik podnosi PT-u zahtjev za plaćanje predujma kroz Sustav. Iznos isplaćenog predujma i iznos ukupnih isplaćenih sredstava po </w:t>
      </w:r>
      <w:r w:rsidR="008E73BD" w:rsidRPr="003B3B20">
        <w:rPr>
          <w:rFonts w:ascii="Times New Roman" w:eastAsia="Calibri" w:hAnsi="Times New Roman" w:cs="Times New Roman"/>
          <w:sz w:val="24"/>
          <w:szCs w:val="24"/>
        </w:rPr>
        <w:t>ZNS-ovima</w:t>
      </w:r>
      <w:r w:rsidRPr="003B3B20">
        <w:rPr>
          <w:rFonts w:ascii="Times New Roman" w:eastAsia="Calibri" w:hAnsi="Times New Roman" w:cs="Times New Roman"/>
          <w:sz w:val="24"/>
          <w:szCs w:val="24"/>
        </w:rPr>
        <w:t xml:space="preserve"> ne može biti viši od iznosa Ugovorom dodij</w:t>
      </w:r>
      <w:r w:rsidR="00350910" w:rsidRPr="003B3B20">
        <w:rPr>
          <w:rFonts w:ascii="Times New Roman" w:eastAsia="Calibri" w:hAnsi="Times New Roman" w:cs="Times New Roman"/>
          <w:sz w:val="24"/>
          <w:szCs w:val="24"/>
        </w:rPr>
        <w:t>eljenih bespovratnih sredstava.</w:t>
      </w:r>
    </w:p>
    <w:p w14:paraId="6816C629" w14:textId="77777777" w:rsidR="000160EC" w:rsidRPr="003B3B20" w:rsidRDefault="000160EC" w:rsidP="00DD3793">
      <w:pPr>
        <w:pStyle w:val="NoSpacing"/>
        <w:spacing w:after="120" w:line="276" w:lineRule="auto"/>
        <w:jc w:val="both"/>
        <w:rPr>
          <w:rFonts w:ascii="Times New Roman" w:eastAsia="Calibri" w:hAnsi="Times New Roman" w:cs="Times New Roman"/>
          <w:sz w:val="24"/>
          <w:szCs w:val="24"/>
        </w:rPr>
      </w:pPr>
    </w:p>
    <w:p w14:paraId="6FA3F379" w14:textId="77777777" w:rsidR="00B627A1" w:rsidRPr="003B3B20" w:rsidRDefault="00B627A1" w:rsidP="00C546AB">
      <w:pPr>
        <w:pStyle w:val="Heading2"/>
      </w:pPr>
      <w:bookmarkStart w:id="216" w:name="_Toc97916980"/>
      <w:bookmarkStart w:id="217" w:name="_Toc98178420"/>
      <w:bookmarkStart w:id="218" w:name="_Toc123545543"/>
      <w:r w:rsidRPr="003B3B20">
        <w:t>Nabava</w:t>
      </w:r>
      <w:bookmarkEnd w:id="216"/>
      <w:bookmarkEnd w:id="217"/>
      <w:bookmarkEnd w:id="218"/>
    </w:p>
    <w:p w14:paraId="5E6F9310" w14:textId="77777777" w:rsidR="000160EC" w:rsidRPr="003B3B20" w:rsidRDefault="000160EC" w:rsidP="00DD3793">
      <w:pPr>
        <w:pStyle w:val="NoSpacing"/>
        <w:spacing w:after="120" w:line="276" w:lineRule="auto"/>
        <w:jc w:val="both"/>
        <w:rPr>
          <w:rFonts w:ascii="Times New Roman" w:eastAsia="Times New Roman" w:hAnsi="Times New Roman" w:cs="Times New Roman"/>
          <w:sz w:val="24"/>
          <w:szCs w:val="24"/>
        </w:rPr>
      </w:pPr>
    </w:p>
    <w:p w14:paraId="0F0E6F94" w14:textId="6528847D" w:rsidR="00DD4064" w:rsidRPr="003B3B20" w:rsidRDefault="00DD4064" w:rsidP="00DD3793">
      <w:pPr>
        <w:pStyle w:val="NoSpacing"/>
        <w:spacing w:after="120" w:line="276" w:lineRule="auto"/>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Tijekom provedbe projekta prijavitelj/korisnik i partner/i se mora pridržavati postupaka nabave utvrđenih u dokumentaciji Poziva te Općim i Posebnim uvjetima Ugovora.</w:t>
      </w:r>
    </w:p>
    <w:p w14:paraId="37DB44BA" w14:textId="5B298E8D" w:rsidR="00CB5241" w:rsidRPr="003B3B20" w:rsidRDefault="00DD4064" w:rsidP="00DD3793">
      <w:pPr>
        <w:pStyle w:val="NoSpacing"/>
        <w:spacing w:after="120" w:line="276" w:lineRule="auto"/>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Korisnik i/ili partner (ako je primjenjivo), </w:t>
      </w:r>
      <w:r w:rsidR="000D5304" w:rsidRPr="003B3B20">
        <w:rPr>
          <w:rFonts w:ascii="Times New Roman" w:eastAsia="Times New Roman" w:hAnsi="Times New Roman" w:cs="Times New Roman"/>
          <w:sz w:val="24"/>
          <w:szCs w:val="24"/>
        </w:rPr>
        <w:t xml:space="preserve">koji su </w:t>
      </w:r>
      <w:r w:rsidRPr="003B3B20">
        <w:rPr>
          <w:rFonts w:ascii="Times New Roman" w:eastAsia="Times New Roman" w:hAnsi="Times New Roman" w:cs="Times New Roman"/>
          <w:sz w:val="24"/>
          <w:szCs w:val="24"/>
        </w:rPr>
        <w:t>obveznici Zakona o javnoj nabavi, primjenjuju Zakon o javnoj nabavi (NN 120/16</w:t>
      </w:r>
      <w:r w:rsidR="00D71206" w:rsidRPr="003B3B20">
        <w:rPr>
          <w:rFonts w:ascii="Times New Roman" w:eastAsia="Times New Roman" w:hAnsi="Times New Roman" w:cs="Times New Roman"/>
          <w:sz w:val="24"/>
          <w:szCs w:val="24"/>
        </w:rPr>
        <w:t>, 114/</w:t>
      </w:r>
      <w:r w:rsidR="00EF01C6" w:rsidRPr="003B3B20">
        <w:rPr>
          <w:rFonts w:ascii="Times New Roman" w:eastAsia="Times New Roman" w:hAnsi="Times New Roman" w:cs="Times New Roman"/>
          <w:sz w:val="24"/>
          <w:szCs w:val="24"/>
        </w:rPr>
        <w:t>22</w:t>
      </w:r>
      <w:r w:rsidRPr="003B3B20">
        <w:rPr>
          <w:rFonts w:ascii="Times New Roman" w:eastAsia="Times New Roman" w:hAnsi="Times New Roman" w:cs="Times New Roman"/>
          <w:sz w:val="24"/>
          <w:szCs w:val="24"/>
        </w:rPr>
        <w:t xml:space="preserve">) na postupke nabave u okviru projekta. </w:t>
      </w:r>
      <w:r w:rsidR="000D5304" w:rsidRPr="003B3B20">
        <w:rPr>
          <w:rFonts w:ascii="Times New Roman" w:eastAsia="Times New Roman" w:hAnsi="Times New Roman" w:cs="Times New Roman"/>
          <w:sz w:val="24"/>
          <w:szCs w:val="24"/>
        </w:rPr>
        <w:t xml:space="preserve">Korisnik i/ili partner koji nije obveznik Zakona o javnoj nabavi primjenjuje Pravila o provedbi postupaka nabava za </w:t>
      </w:r>
      <w:proofErr w:type="spellStart"/>
      <w:r w:rsidR="000D5304" w:rsidRPr="003B3B20">
        <w:rPr>
          <w:rFonts w:ascii="Times New Roman" w:eastAsia="Times New Roman" w:hAnsi="Times New Roman" w:cs="Times New Roman"/>
          <w:sz w:val="24"/>
          <w:szCs w:val="24"/>
        </w:rPr>
        <w:t>neobveznike</w:t>
      </w:r>
      <w:proofErr w:type="spellEnd"/>
      <w:r w:rsidR="000D5304" w:rsidRPr="003B3B20">
        <w:rPr>
          <w:rFonts w:ascii="Times New Roman" w:eastAsia="Times New Roman" w:hAnsi="Times New Roman" w:cs="Times New Roman"/>
          <w:sz w:val="24"/>
          <w:szCs w:val="24"/>
        </w:rPr>
        <w:t xml:space="preserve"> Zakona o javnoj nabavi </w:t>
      </w:r>
      <w:r w:rsidRPr="003B3B20">
        <w:rPr>
          <w:rFonts w:ascii="Times New Roman" w:eastAsia="Times New Roman" w:hAnsi="Times New Roman" w:cs="Times New Roman"/>
          <w:sz w:val="24"/>
          <w:szCs w:val="24"/>
        </w:rPr>
        <w:t xml:space="preserve">(Prilog </w:t>
      </w:r>
      <w:r w:rsidR="006735F7" w:rsidRPr="003B3B20">
        <w:rPr>
          <w:rFonts w:ascii="Times New Roman" w:eastAsia="Times New Roman" w:hAnsi="Times New Roman" w:cs="Times New Roman"/>
          <w:sz w:val="24"/>
          <w:szCs w:val="24"/>
        </w:rPr>
        <w:t>5</w:t>
      </w:r>
      <w:r w:rsidRPr="003B3B20">
        <w:rPr>
          <w:rFonts w:ascii="Times New Roman" w:eastAsia="Times New Roman" w:hAnsi="Times New Roman" w:cs="Times New Roman"/>
          <w:sz w:val="24"/>
          <w:szCs w:val="24"/>
        </w:rPr>
        <w:t>.)</w:t>
      </w:r>
      <w:r w:rsidR="000D5304" w:rsidRPr="003B3B20">
        <w:rPr>
          <w:rFonts w:ascii="Times New Roman" w:eastAsia="Times New Roman" w:hAnsi="Times New Roman" w:cs="Times New Roman"/>
          <w:sz w:val="24"/>
          <w:szCs w:val="24"/>
        </w:rPr>
        <w:t>.</w:t>
      </w:r>
    </w:p>
    <w:p w14:paraId="71E863BE" w14:textId="62382726" w:rsidR="00CB5241" w:rsidRPr="003B3B20" w:rsidRDefault="00CB5241" w:rsidP="00DD3793">
      <w:pPr>
        <w:pStyle w:val="NoSpacing"/>
        <w:spacing w:after="120" w:line="276" w:lineRule="auto"/>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Kod podnošenja projektnog prijedloga i tijekom provedbe projekta prijavitelj/korisnik se mora pridržavati postupaka nabave utvrđenih u </w:t>
      </w:r>
      <w:r w:rsidR="002A7605" w:rsidRPr="003B3B20">
        <w:rPr>
          <w:rFonts w:ascii="Times New Roman" w:eastAsia="Times New Roman" w:hAnsi="Times New Roman" w:cs="Times New Roman"/>
          <w:sz w:val="24"/>
          <w:szCs w:val="24"/>
        </w:rPr>
        <w:t>Uputama</w:t>
      </w:r>
      <w:r w:rsidRPr="003B3B20">
        <w:rPr>
          <w:rFonts w:ascii="Times New Roman" w:eastAsia="Times New Roman" w:hAnsi="Times New Roman" w:cs="Times New Roman"/>
          <w:sz w:val="24"/>
          <w:szCs w:val="24"/>
        </w:rPr>
        <w:t xml:space="preserve">. </w:t>
      </w:r>
    </w:p>
    <w:p w14:paraId="7B47577F" w14:textId="1F42CF13" w:rsidR="00CB5241" w:rsidRPr="003B3B20" w:rsidRDefault="00CB5241" w:rsidP="00DD3793">
      <w:pPr>
        <w:pStyle w:val="NoSpacing"/>
        <w:spacing w:after="120" w:line="276" w:lineRule="auto"/>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Troškovi projekata koji uključuju nabavu mogu biti prihvatljivi samo pod uvjetom da je nabava provedena u skladu sa svim načelima i pravilima utvrđenima u </w:t>
      </w:r>
      <w:r w:rsidR="00E35093" w:rsidRPr="003B3B20">
        <w:rPr>
          <w:rFonts w:ascii="Times New Roman" w:eastAsia="Times New Roman" w:hAnsi="Times New Roman" w:cs="Times New Roman"/>
          <w:sz w:val="24"/>
          <w:szCs w:val="24"/>
        </w:rPr>
        <w:t>Uputama</w:t>
      </w:r>
      <w:r w:rsidR="007E00E3" w:rsidRPr="003B3B20">
        <w:rPr>
          <w:rFonts w:ascii="Times New Roman" w:eastAsia="Times New Roman" w:hAnsi="Times New Roman" w:cs="Times New Roman"/>
          <w:sz w:val="24"/>
          <w:szCs w:val="24"/>
        </w:rPr>
        <w:t>.</w:t>
      </w:r>
    </w:p>
    <w:p w14:paraId="7AF49D7E" w14:textId="610EBF74" w:rsidR="00CB5241" w:rsidRPr="003B3B20" w:rsidRDefault="00CB5241" w:rsidP="00DD3793">
      <w:pPr>
        <w:pStyle w:val="NoSpacing"/>
        <w:spacing w:after="120" w:line="276" w:lineRule="auto"/>
        <w:jc w:val="both"/>
        <w:rPr>
          <w:rFonts w:ascii="Times New Roman" w:eastAsia="Times New Roman" w:hAnsi="Times New Roman" w:cs="Times New Roman"/>
          <w:sz w:val="24"/>
          <w:szCs w:val="24"/>
        </w:rPr>
      </w:pPr>
      <w:r w:rsidRPr="003B3B20">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00E35093" w:rsidRPr="003B3B20">
        <w:rPr>
          <w:rFonts w:ascii="Times New Roman" w:eastAsia="Times New Roman" w:hAnsi="Times New Roman" w:cs="Times New Roman"/>
          <w:sz w:val="24"/>
          <w:szCs w:val="24"/>
        </w:rPr>
        <w:t>Uputama</w:t>
      </w:r>
      <w:r w:rsidRPr="003B3B20">
        <w:rPr>
          <w:rFonts w:ascii="Times New Roman" w:eastAsia="Times New Roman" w:hAnsi="Times New Roman" w:cs="Times New Roman"/>
          <w:sz w:val="24"/>
          <w:szCs w:val="24"/>
        </w:rPr>
        <w:t xml:space="preserve">, kako bi se mogli smatrati prihvatljivim. Postupci nabave ne mogu biti zaključeni prije početka razdoblja provedbe projekta. </w:t>
      </w:r>
    </w:p>
    <w:p w14:paraId="154ADC71" w14:textId="6D312509" w:rsidR="00CB5241" w:rsidRPr="003B3B20" w:rsidRDefault="00CB5241" w:rsidP="00DD3793">
      <w:pPr>
        <w:pStyle w:val="NoSpacing"/>
        <w:spacing w:after="120" w:line="276" w:lineRule="auto"/>
        <w:jc w:val="both"/>
        <w:rPr>
          <w:rFonts w:ascii="Times New Roman" w:eastAsia="Times New Roman" w:hAnsi="Times New Roman" w:cs="Times New Roman"/>
        </w:rPr>
      </w:pPr>
      <w:r w:rsidRPr="003B3B20">
        <w:rPr>
          <w:rFonts w:ascii="Times New Roman" w:eastAsia="Times New Roman" w:hAnsi="Times New Roman" w:cs="Times New Roman"/>
          <w:sz w:val="24"/>
          <w:szCs w:val="24"/>
        </w:rPr>
        <w:t xml:space="preserve">Nepridržavanje ovih postupaka odrazit će se na prihvatljivost izdataka, a PT prilikom provjere </w:t>
      </w:r>
      <w:r w:rsidR="008E73BD" w:rsidRPr="003B3B20">
        <w:rPr>
          <w:rFonts w:ascii="Times New Roman" w:eastAsia="Times New Roman" w:hAnsi="Times New Roman" w:cs="Times New Roman"/>
          <w:sz w:val="24"/>
          <w:szCs w:val="24"/>
        </w:rPr>
        <w:t>ZNS-ova</w:t>
      </w:r>
      <w:r w:rsidRPr="003B3B20">
        <w:rPr>
          <w:rFonts w:ascii="Times New Roman" w:eastAsia="Times New Roman" w:hAnsi="Times New Roman" w:cs="Times New Roman"/>
          <w:sz w:val="24"/>
          <w:szCs w:val="24"/>
        </w:rPr>
        <w:t xml:space="preserve"> koje tijekom provedbe projekta podnosi korisnik, može proglasiti vezane troškove neprihvatljivima.</w:t>
      </w:r>
    </w:p>
    <w:p w14:paraId="7E4E3E3E" w14:textId="4C7F7888" w:rsidR="004D1824" w:rsidRPr="003B3B20" w:rsidRDefault="004D1824" w:rsidP="00DD3793">
      <w:pPr>
        <w:pStyle w:val="NoSpacing"/>
        <w:spacing w:after="120" w:line="276" w:lineRule="auto"/>
        <w:jc w:val="both"/>
        <w:rPr>
          <w:rFonts w:ascii="Times New Roman" w:eastAsia="Times New Roman" w:hAnsi="Times New Roman" w:cs="Times New Roman"/>
        </w:rPr>
      </w:pPr>
    </w:p>
    <w:p w14:paraId="513FE587" w14:textId="16E2596C" w:rsidR="000160EC" w:rsidRPr="003B3B20" w:rsidRDefault="000160EC" w:rsidP="00DD3793">
      <w:pPr>
        <w:pStyle w:val="NoSpacing"/>
        <w:spacing w:after="120" w:line="276" w:lineRule="auto"/>
        <w:jc w:val="both"/>
        <w:rPr>
          <w:rFonts w:ascii="Times New Roman" w:eastAsia="Times New Roman" w:hAnsi="Times New Roman" w:cs="Times New Roman"/>
        </w:rPr>
      </w:pPr>
    </w:p>
    <w:p w14:paraId="048D4E58" w14:textId="5B34E81D" w:rsidR="00350910" w:rsidRPr="003B3B20" w:rsidRDefault="00350910" w:rsidP="00DD3793">
      <w:pPr>
        <w:pStyle w:val="NoSpacing"/>
        <w:spacing w:after="120" w:line="276" w:lineRule="auto"/>
        <w:jc w:val="both"/>
        <w:rPr>
          <w:rFonts w:ascii="Times New Roman" w:eastAsia="Times New Roman" w:hAnsi="Times New Roman" w:cs="Times New Roman"/>
        </w:rPr>
      </w:pPr>
    </w:p>
    <w:p w14:paraId="17B974D5" w14:textId="24F5DB72" w:rsidR="00350910" w:rsidRPr="003B3B20" w:rsidRDefault="00350910" w:rsidP="00DD3793">
      <w:pPr>
        <w:pStyle w:val="NoSpacing"/>
        <w:spacing w:after="120" w:line="276" w:lineRule="auto"/>
        <w:jc w:val="both"/>
        <w:rPr>
          <w:rFonts w:ascii="Times New Roman" w:eastAsia="Times New Roman" w:hAnsi="Times New Roman" w:cs="Times New Roman"/>
        </w:rPr>
      </w:pPr>
    </w:p>
    <w:p w14:paraId="06F07B56" w14:textId="77777777" w:rsidR="00350910" w:rsidRPr="003B3B20" w:rsidRDefault="00350910" w:rsidP="00DD3793">
      <w:pPr>
        <w:pStyle w:val="NoSpacing"/>
        <w:spacing w:after="120" w:line="276" w:lineRule="auto"/>
        <w:jc w:val="both"/>
        <w:rPr>
          <w:rFonts w:ascii="Times New Roman" w:eastAsia="Times New Roman" w:hAnsi="Times New Roman" w:cs="Times New Roman"/>
        </w:rPr>
      </w:pPr>
    </w:p>
    <w:p w14:paraId="1AB6C50A" w14:textId="77777777" w:rsidR="00C977DA" w:rsidRPr="003B3B20" w:rsidRDefault="00451242" w:rsidP="00C546AB">
      <w:pPr>
        <w:pStyle w:val="Heading2"/>
      </w:pPr>
      <w:bookmarkStart w:id="219" w:name="_Toc97916981"/>
      <w:bookmarkStart w:id="220" w:name="_Toc98178421"/>
      <w:bookmarkStart w:id="221" w:name="_Toc123545544"/>
      <w:r w:rsidRPr="003B3B20">
        <w:t>Zaštita osobnih podataka</w:t>
      </w:r>
      <w:bookmarkEnd w:id="219"/>
      <w:bookmarkEnd w:id="220"/>
      <w:bookmarkEnd w:id="221"/>
    </w:p>
    <w:p w14:paraId="7C2452DF" w14:textId="77777777" w:rsidR="00E74489" w:rsidRPr="003B3B20" w:rsidRDefault="00E74489" w:rsidP="00DD3793">
      <w:pPr>
        <w:spacing w:after="120"/>
        <w:jc w:val="both"/>
        <w:rPr>
          <w:rFonts w:ascii="Times New Roman" w:eastAsia="Calibri" w:hAnsi="Times New Roman" w:cs="Times New Roman"/>
          <w:sz w:val="24"/>
          <w:szCs w:val="24"/>
        </w:rPr>
      </w:pPr>
    </w:p>
    <w:p w14:paraId="715819D6" w14:textId="77777777" w:rsidR="00C65CEC" w:rsidRPr="003B3B20" w:rsidRDefault="00C65CEC"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sidRPr="003B3B20">
        <w:rPr>
          <w:rFonts w:ascii="Times New Roman" w:eastAsia="Calibri" w:hAnsi="Times New Roman" w:cs="Times New Roman"/>
          <w:sz w:val="24"/>
          <w:szCs w:val="24"/>
        </w:rPr>
        <w:t>NN</w:t>
      </w:r>
      <w:r w:rsidRPr="003B3B20">
        <w:rPr>
          <w:rFonts w:ascii="Times New Roman" w:eastAsia="Calibri" w:hAnsi="Times New Roman" w:cs="Times New Roman"/>
          <w:sz w:val="24"/>
          <w:szCs w:val="24"/>
        </w:rPr>
        <w:t xml:space="preserve"> 42/18).</w:t>
      </w:r>
    </w:p>
    <w:p w14:paraId="5BE429A4" w14:textId="42553A99" w:rsidR="00C65CEC" w:rsidRPr="003B3B20" w:rsidRDefault="2CA976CE"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3B3B20">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3B3B20">
        <w:rPr>
          <w:rFonts w:ascii="Times New Roman" w:eastAsia="Calibri" w:hAnsi="Times New Roman" w:cs="Times New Roman"/>
          <w:sz w:val="24"/>
          <w:szCs w:val="24"/>
        </w:rPr>
        <w:t xml:space="preserve">U provedbi Ugovora prikupljaju se i podaci dionika u provedbi navedenog </w:t>
      </w:r>
      <w:r w:rsidR="00BA0DB5" w:rsidRPr="003B3B20">
        <w:rPr>
          <w:rFonts w:ascii="Times New Roman" w:eastAsia="Calibri" w:hAnsi="Times New Roman" w:cs="Times New Roman"/>
          <w:sz w:val="24"/>
          <w:szCs w:val="24"/>
        </w:rPr>
        <w:t>U</w:t>
      </w:r>
      <w:r w:rsidRPr="003B3B20">
        <w:rPr>
          <w:rFonts w:ascii="Times New Roman" w:eastAsia="Calibri" w:hAnsi="Times New Roman" w:cs="Times New Roman"/>
          <w:sz w:val="24"/>
          <w:szCs w:val="24"/>
        </w:rPr>
        <w:t xml:space="preserve">govora (ime, prezime, OIB, plaća te ostali podaci koji se dostavljaju u sklopu provedbe projekta u obliku priloženih dokumenata u izvještajima, ukoliko se povezani troškovi nadoknađuju kroz predmetni </w:t>
      </w:r>
      <w:r w:rsidR="00BA0DB5" w:rsidRPr="003B3B20">
        <w:rPr>
          <w:rFonts w:ascii="Times New Roman" w:eastAsia="Calibri" w:hAnsi="Times New Roman" w:cs="Times New Roman"/>
          <w:sz w:val="24"/>
          <w:szCs w:val="24"/>
        </w:rPr>
        <w:t>U</w:t>
      </w:r>
      <w:r w:rsidRPr="003B3B20">
        <w:rPr>
          <w:rFonts w:ascii="Times New Roman" w:eastAsia="Calibri" w:hAnsi="Times New Roman" w:cs="Times New Roman"/>
          <w:sz w:val="24"/>
          <w:szCs w:val="24"/>
        </w:rPr>
        <w:t xml:space="preserve">govor). Navedeni osobni podaci obrađuju se u svrhu izrade i podnošenja projektnog prijedloga, provedbe postupka dodjele bespovratnih sredstava, sklapanja i izvršavanja </w:t>
      </w:r>
      <w:r w:rsidR="00BA0DB5" w:rsidRPr="003B3B20">
        <w:rPr>
          <w:rFonts w:ascii="Times New Roman" w:eastAsia="Calibri" w:hAnsi="Times New Roman" w:cs="Times New Roman"/>
          <w:sz w:val="24"/>
          <w:szCs w:val="24"/>
        </w:rPr>
        <w:t>Ugovora</w:t>
      </w:r>
      <w:r w:rsidRPr="003B3B20">
        <w:rPr>
          <w:rFonts w:ascii="Times New Roman" w:eastAsia="Calibri" w:hAnsi="Times New Roman" w:cs="Times New Roman"/>
          <w:sz w:val="24"/>
          <w:szCs w:val="24"/>
        </w:rPr>
        <w:t>, provedbe revizije projekta.</w:t>
      </w:r>
    </w:p>
    <w:p w14:paraId="5B1E5F01" w14:textId="77777777" w:rsidR="00C65CEC" w:rsidRPr="003B3B20" w:rsidRDefault="00FC5C0B"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Navedeni</w:t>
      </w:r>
      <w:r w:rsidR="00C65CEC" w:rsidRPr="003B3B20">
        <w:rPr>
          <w:rFonts w:ascii="Times New Roman" w:eastAsia="Calibri" w:hAnsi="Times New Roman" w:cs="Times New Roman"/>
          <w:sz w:val="24"/>
          <w:szCs w:val="24"/>
        </w:rPr>
        <w:t xml:space="preserve"> se</w:t>
      </w:r>
      <w:r w:rsidRPr="003B3B20">
        <w:rPr>
          <w:rFonts w:ascii="Times New Roman" w:eastAsia="Calibri" w:hAnsi="Times New Roman" w:cs="Times New Roman"/>
          <w:sz w:val="24"/>
          <w:szCs w:val="24"/>
        </w:rPr>
        <w:t xml:space="preserve"> osobni</w:t>
      </w:r>
      <w:r w:rsidR="00C65CEC" w:rsidRPr="003B3B20">
        <w:rPr>
          <w:rFonts w:ascii="Times New Roman" w:eastAsia="Calibri" w:hAnsi="Times New Roman" w:cs="Times New Roman"/>
          <w:sz w:val="24"/>
          <w:szCs w:val="24"/>
        </w:rPr>
        <w:t xml:space="preserve"> podaci mogu razmjenjivati:</w:t>
      </w:r>
    </w:p>
    <w:p w14:paraId="372F8ED1" w14:textId="77777777" w:rsidR="00C65CEC" w:rsidRPr="003B3B20" w:rsidRDefault="00C65CEC"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između tijela sustava </w:t>
      </w:r>
      <w:r w:rsidR="007F00BF" w:rsidRPr="003B3B20">
        <w:rPr>
          <w:rFonts w:ascii="Times New Roman" w:eastAsia="Calibri" w:hAnsi="Times New Roman" w:cs="Times New Roman"/>
          <w:sz w:val="24"/>
          <w:szCs w:val="24"/>
        </w:rPr>
        <w:t>za provedbu i praćenje NPOO</w:t>
      </w:r>
      <w:r w:rsidR="00224CC3" w:rsidRPr="003B3B20">
        <w:rPr>
          <w:rFonts w:ascii="Times New Roman" w:eastAsia="Calibri" w:hAnsi="Times New Roman" w:cs="Times New Roman"/>
          <w:sz w:val="24"/>
          <w:szCs w:val="24"/>
        </w:rPr>
        <w:t>;</w:t>
      </w:r>
      <w:r w:rsidR="008A3159" w:rsidRPr="003B3B20">
        <w:rPr>
          <w:rFonts w:ascii="Times New Roman" w:eastAsia="Calibri" w:hAnsi="Times New Roman" w:cs="Times New Roman"/>
          <w:sz w:val="24"/>
          <w:szCs w:val="24"/>
        </w:rPr>
        <w:t xml:space="preserve"> </w:t>
      </w:r>
    </w:p>
    <w:p w14:paraId="3686BF85" w14:textId="77777777" w:rsidR="00C65CEC" w:rsidRPr="003B3B20" w:rsidRDefault="007F00BF"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između tijela sustava za provedbu i praćenje NPOO </w:t>
      </w:r>
      <w:r w:rsidR="008A3159" w:rsidRPr="003B3B20">
        <w:rPr>
          <w:rFonts w:ascii="Times New Roman" w:eastAsia="Calibri" w:hAnsi="Times New Roman" w:cs="Times New Roman"/>
          <w:sz w:val="24"/>
          <w:szCs w:val="24"/>
        </w:rPr>
        <w:t xml:space="preserve">i </w:t>
      </w:r>
      <w:r w:rsidR="00C65CEC" w:rsidRPr="003B3B20">
        <w:rPr>
          <w:rFonts w:ascii="Times New Roman" w:eastAsia="Calibri" w:hAnsi="Times New Roman" w:cs="Times New Roman"/>
          <w:sz w:val="24"/>
          <w:szCs w:val="24"/>
        </w:rPr>
        <w:t xml:space="preserve">tijela koja su ovlaštena provoditi reviziju, u skladu s pravnim i institucionalnim okvirom za </w:t>
      </w:r>
      <w:r w:rsidR="00DB3414" w:rsidRPr="003B3B20">
        <w:rPr>
          <w:rFonts w:ascii="Times New Roman" w:eastAsia="Calibri" w:hAnsi="Times New Roman" w:cs="Times New Roman"/>
          <w:sz w:val="24"/>
          <w:szCs w:val="24"/>
        </w:rPr>
        <w:t>NPOO</w:t>
      </w:r>
      <w:r w:rsidR="00C65CEC" w:rsidRPr="003B3B20">
        <w:rPr>
          <w:rFonts w:ascii="Times New Roman" w:eastAsia="Calibri" w:hAnsi="Times New Roman" w:cs="Times New Roman"/>
          <w:sz w:val="24"/>
          <w:szCs w:val="24"/>
        </w:rPr>
        <w:t xml:space="preserve"> (Neovisno reviz</w:t>
      </w:r>
      <w:r w:rsidR="008A3159" w:rsidRPr="003B3B20">
        <w:rPr>
          <w:rFonts w:ascii="Times New Roman" w:eastAsia="Calibri" w:hAnsi="Times New Roman" w:cs="Times New Roman"/>
          <w:sz w:val="24"/>
          <w:szCs w:val="24"/>
        </w:rPr>
        <w:t>orsko tijelo</w:t>
      </w:r>
      <w:r w:rsidR="00C65CEC" w:rsidRPr="003B3B20">
        <w:rPr>
          <w:rFonts w:ascii="Times New Roman" w:eastAsia="Calibri" w:hAnsi="Times New Roman" w:cs="Times New Roman"/>
          <w:sz w:val="24"/>
          <w:szCs w:val="24"/>
        </w:rPr>
        <w:t>, Europska komisija, Europski revizorski sud, OLAF,</w:t>
      </w:r>
      <w:r w:rsidR="00E86087" w:rsidRPr="003B3B20">
        <w:rPr>
          <w:rFonts w:ascii="Times New Roman" w:eastAsia="Calibri" w:hAnsi="Times New Roman" w:cs="Times New Roman"/>
          <w:sz w:val="24"/>
          <w:szCs w:val="24"/>
        </w:rPr>
        <w:t xml:space="preserve"> EPPO i</w:t>
      </w:r>
      <w:r w:rsidR="00C65CEC" w:rsidRPr="003B3B20">
        <w:rPr>
          <w:rFonts w:ascii="Times New Roman" w:eastAsia="Calibri" w:hAnsi="Times New Roman" w:cs="Times New Roman"/>
          <w:sz w:val="24"/>
          <w:szCs w:val="24"/>
        </w:rPr>
        <w:t xml:space="preserve"> drugi revizor kojeg su ta tijela za navedeno ovlastila)</w:t>
      </w:r>
      <w:r w:rsidR="00224CC3" w:rsidRPr="003B3B20">
        <w:rPr>
          <w:rFonts w:ascii="Times New Roman" w:eastAsia="Calibri" w:hAnsi="Times New Roman" w:cs="Times New Roman"/>
          <w:sz w:val="24"/>
          <w:szCs w:val="24"/>
        </w:rPr>
        <w:t>;</w:t>
      </w:r>
    </w:p>
    <w:p w14:paraId="6A6E11C1" w14:textId="77777777" w:rsidR="00C65CEC" w:rsidRPr="003B3B20" w:rsidRDefault="007F00BF"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između tijela sustava za provedbu i praćenje NPOO </w:t>
      </w:r>
      <w:r w:rsidR="00C65CEC" w:rsidRPr="003B3B20">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1BABFB0C" w14:textId="77777777" w:rsidR="00C65CEC" w:rsidRPr="003B3B20" w:rsidRDefault="00C65CEC"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Pristup osobnim podacima je ograničen samo na osobe koje</w:t>
      </w:r>
      <w:r w:rsidR="00701FF0" w:rsidRPr="003B3B20">
        <w:rPr>
          <w:rFonts w:ascii="Times New Roman" w:eastAsia="Calibri" w:hAnsi="Times New Roman" w:cs="Times New Roman"/>
          <w:sz w:val="24"/>
          <w:szCs w:val="24"/>
        </w:rPr>
        <w:t xml:space="preserve"> </w:t>
      </w:r>
      <w:r w:rsidR="00A55681" w:rsidRPr="003B3B20">
        <w:rPr>
          <w:rFonts w:ascii="Times New Roman" w:eastAsia="Calibri" w:hAnsi="Times New Roman" w:cs="Times New Roman"/>
          <w:sz w:val="24"/>
          <w:szCs w:val="24"/>
        </w:rPr>
        <w:t>obavljaju</w:t>
      </w:r>
      <w:r w:rsidRPr="003B3B20">
        <w:rPr>
          <w:rFonts w:ascii="Times New Roman" w:eastAsia="Calibri" w:hAnsi="Times New Roman" w:cs="Times New Roman"/>
          <w:sz w:val="24"/>
          <w:szCs w:val="24"/>
        </w:rPr>
        <w:t xml:space="preserve"> poslove za koje je pristup osobnim podacima nužan.</w:t>
      </w:r>
    </w:p>
    <w:p w14:paraId="2FCABE59" w14:textId="77777777" w:rsidR="00C65CEC" w:rsidRPr="003B3B20" w:rsidRDefault="00C65CEC"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Prijavitelji odnosno korisnici imaju sljedeća prava</w:t>
      </w:r>
      <w:r w:rsidR="00FC5C0B" w:rsidRPr="003B3B20">
        <w:rPr>
          <w:rFonts w:ascii="Times New Roman" w:eastAsia="Calibri" w:hAnsi="Times New Roman" w:cs="Times New Roman"/>
          <w:sz w:val="24"/>
          <w:szCs w:val="24"/>
        </w:rPr>
        <w:t xml:space="preserve"> u zaštiti osobnih podataka</w:t>
      </w:r>
      <w:r w:rsidRPr="003B3B20">
        <w:rPr>
          <w:rFonts w:ascii="Times New Roman" w:eastAsia="Calibri" w:hAnsi="Times New Roman" w:cs="Times New Roman"/>
          <w:sz w:val="24"/>
          <w:szCs w:val="24"/>
        </w:rPr>
        <w:t>:</w:t>
      </w:r>
    </w:p>
    <w:p w14:paraId="0FF51EA6" w14:textId="77777777" w:rsidR="00C65CEC" w:rsidRPr="003B3B20" w:rsidRDefault="00C65CEC"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sidRPr="003B3B20">
        <w:rPr>
          <w:rFonts w:ascii="Times New Roman" w:eastAsia="Calibri" w:hAnsi="Times New Roman" w:cs="Times New Roman"/>
          <w:sz w:val="24"/>
          <w:szCs w:val="24"/>
        </w:rPr>
        <w:t>;</w:t>
      </w:r>
    </w:p>
    <w:p w14:paraId="49A57044" w14:textId="77777777" w:rsidR="00C65CEC" w:rsidRPr="003B3B20" w:rsidRDefault="00C65CEC"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pravo na ispravak netočnih i nadopunu nepotpunih podataka</w:t>
      </w:r>
      <w:r w:rsidR="00221498" w:rsidRPr="003B3B20">
        <w:rPr>
          <w:rFonts w:ascii="Times New Roman" w:eastAsia="Calibri" w:hAnsi="Times New Roman" w:cs="Times New Roman"/>
          <w:sz w:val="24"/>
          <w:szCs w:val="24"/>
        </w:rPr>
        <w:t>;</w:t>
      </w:r>
      <w:r w:rsidRPr="003B3B20">
        <w:rPr>
          <w:rFonts w:ascii="Times New Roman" w:eastAsia="Calibri" w:hAnsi="Times New Roman" w:cs="Times New Roman"/>
          <w:sz w:val="24"/>
          <w:szCs w:val="24"/>
        </w:rPr>
        <w:t xml:space="preserve"> </w:t>
      </w:r>
    </w:p>
    <w:p w14:paraId="6AD0AFC0" w14:textId="77777777" w:rsidR="00C65CEC" w:rsidRPr="003B3B20" w:rsidRDefault="00C65CEC"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sidRPr="003B3B20">
        <w:rPr>
          <w:rFonts w:ascii="Times New Roman" w:eastAsia="Calibri" w:hAnsi="Times New Roman" w:cs="Times New Roman"/>
          <w:sz w:val="24"/>
          <w:szCs w:val="24"/>
        </w:rPr>
        <w:t>;</w:t>
      </w:r>
    </w:p>
    <w:p w14:paraId="62F34ACA" w14:textId="77777777" w:rsidR="00C65CEC" w:rsidRPr="003B3B20" w:rsidRDefault="00C65CEC"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pravo na ograničavanje obrade osobnih podataka</w:t>
      </w:r>
      <w:r w:rsidR="00221498" w:rsidRPr="003B3B20">
        <w:rPr>
          <w:rFonts w:ascii="Times New Roman" w:eastAsia="Calibri" w:hAnsi="Times New Roman" w:cs="Times New Roman"/>
          <w:sz w:val="24"/>
          <w:szCs w:val="24"/>
        </w:rPr>
        <w:t>;</w:t>
      </w:r>
    </w:p>
    <w:p w14:paraId="2A8912E8" w14:textId="77777777" w:rsidR="00C65CEC" w:rsidRPr="003B3B20" w:rsidRDefault="00C65CEC"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pravo uložiti prigovor na obradu osobnih podataka</w:t>
      </w:r>
      <w:r w:rsidR="00221498" w:rsidRPr="003B3B20">
        <w:rPr>
          <w:rFonts w:ascii="Times New Roman" w:eastAsia="Calibri" w:hAnsi="Times New Roman" w:cs="Times New Roman"/>
          <w:sz w:val="24"/>
          <w:szCs w:val="24"/>
        </w:rPr>
        <w:t>;</w:t>
      </w:r>
    </w:p>
    <w:p w14:paraId="67A71ADB" w14:textId="77777777" w:rsidR="00372AB9" w:rsidRPr="003B3B20" w:rsidRDefault="00C65CEC" w:rsidP="009D2B7D">
      <w:pPr>
        <w:pStyle w:val="ListParagraph"/>
        <w:numPr>
          <w:ilvl w:val="0"/>
          <w:numId w:val="16"/>
        </w:numPr>
        <w:spacing w:after="120"/>
        <w:ind w:left="567" w:hanging="425"/>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pravo podnijeti pritužbu Agenciji za zaštitu osobnih podataka.</w:t>
      </w:r>
    </w:p>
    <w:p w14:paraId="10BE35D4" w14:textId="0E00EECC" w:rsidR="007F00BF" w:rsidRPr="003B3B20" w:rsidRDefault="00372AB9" w:rsidP="00DD3793">
      <w:pPr>
        <w:spacing w:after="120"/>
        <w:jc w:val="both"/>
        <w:rPr>
          <w:rFonts w:ascii="Times New Roman" w:hAnsi="Times New Roman" w:cs="Times New Roman"/>
          <w:sz w:val="24"/>
          <w:szCs w:val="24"/>
        </w:rPr>
      </w:pPr>
      <w:r w:rsidRPr="003B3B20">
        <w:rPr>
          <w:rFonts w:ascii="Times New Roman" w:eastAsia="Calibri" w:hAnsi="Times New Roman" w:cs="Times New Roman"/>
          <w:sz w:val="24"/>
          <w:szCs w:val="24"/>
        </w:rPr>
        <w:lastRenderedPageBreak/>
        <w:t>O</w:t>
      </w:r>
      <w:r w:rsidR="00C65CEC" w:rsidRPr="003B3B20">
        <w:rPr>
          <w:rFonts w:ascii="Times New Roman" w:eastAsia="Calibri" w:hAnsi="Times New Roman" w:cs="Times New Roman"/>
          <w:sz w:val="24"/>
          <w:szCs w:val="24"/>
        </w:rPr>
        <w:t xml:space="preserve">sobni podaci čuvaju se dok za navedeno postoji svrha, </w:t>
      </w:r>
      <w:r w:rsidR="000E1222" w:rsidRPr="003B3B20">
        <w:rPr>
          <w:rFonts w:ascii="Times New Roman" w:eastAsia="Calibri" w:hAnsi="Times New Roman" w:cs="Times New Roman"/>
          <w:sz w:val="24"/>
          <w:szCs w:val="24"/>
        </w:rPr>
        <w:t>a najdulje pet godina nakon zatvaranja NPOO</w:t>
      </w:r>
      <w:r w:rsidR="006E5C8A" w:rsidRPr="003B3B20">
        <w:rPr>
          <w:rFonts w:ascii="Times New Roman" w:eastAsia="Calibri" w:hAnsi="Times New Roman" w:cs="Times New Roman"/>
          <w:sz w:val="24"/>
          <w:szCs w:val="24"/>
        </w:rPr>
        <w:t>-a</w:t>
      </w:r>
      <w:r w:rsidR="000E1222" w:rsidRPr="003B3B20">
        <w:rPr>
          <w:rFonts w:ascii="Times New Roman" w:eastAsia="Calibri" w:hAnsi="Times New Roman" w:cs="Times New Roman"/>
          <w:sz w:val="24"/>
          <w:szCs w:val="24"/>
        </w:rPr>
        <w:t>.</w:t>
      </w:r>
    </w:p>
    <w:p w14:paraId="6C23B990" w14:textId="54D5BEA8" w:rsidR="008F44E4" w:rsidRPr="003B3B20" w:rsidRDefault="00C65CEC"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 xml:space="preserve">Pravna osnova </w:t>
      </w:r>
      <w:r w:rsidR="008F44E4" w:rsidRPr="003B3B20">
        <w:rPr>
          <w:rFonts w:ascii="Times New Roman" w:eastAsia="Calibri" w:hAnsi="Times New Roman" w:cs="Times New Roman"/>
          <w:sz w:val="24"/>
          <w:szCs w:val="24"/>
        </w:rPr>
        <w:t xml:space="preserve">za obradu osobnih podataka </w:t>
      </w:r>
      <w:r w:rsidR="00BC7402" w:rsidRPr="003B3B20">
        <w:rPr>
          <w:rFonts w:ascii="Times New Roman" w:eastAsia="Calibri" w:hAnsi="Times New Roman" w:cs="Times New Roman"/>
          <w:sz w:val="24"/>
          <w:szCs w:val="24"/>
        </w:rPr>
        <w:t>prikupljenih u svrhu provedbe postupka dodjele bespovratnih</w:t>
      </w:r>
      <w:r w:rsidR="00A55681" w:rsidRPr="003B3B20">
        <w:rPr>
          <w:rFonts w:ascii="Times New Roman" w:eastAsia="Calibri" w:hAnsi="Times New Roman" w:cs="Times New Roman"/>
          <w:sz w:val="24"/>
          <w:szCs w:val="24"/>
        </w:rPr>
        <w:t xml:space="preserve"> </w:t>
      </w:r>
      <w:r w:rsidR="00BC7402" w:rsidRPr="003B3B20">
        <w:rPr>
          <w:rFonts w:ascii="Times New Roman" w:eastAsia="Calibri" w:hAnsi="Times New Roman" w:cs="Times New Roman"/>
          <w:sz w:val="24"/>
          <w:szCs w:val="24"/>
        </w:rPr>
        <w:t xml:space="preserve">sredstava je sklapanje i izvršavanje </w:t>
      </w:r>
      <w:r w:rsidR="00BA0DB5" w:rsidRPr="003B3B20">
        <w:rPr>
          <w:rFonts w:ascii="Times New Roman" w:eastAsia="Calibri" w:hAnsi="Times New Roman" w:cs="Times New Roman"/>
          <w:sz w:val="24"/>
          <w:szCs w:val="24"/>
        </w:rPr>
        <w:t>Ugovora</w:t>
      </w:r>
      <w:r w:rsidR="00BC7402" w:rsidRPr="003B3B20">
        <w:rPr>
          <w:rFonts w:ascii="Times New Roman" w:eastAsia="Calibri" w:hAnsi="Times New Roman" w:cs="Times New Roman"/>
          <w:sz w:val="24"/>
          <w:szCs w:val="24"/>
        </w:rPr>
        <w:t xml:space="preserve"> </w:t>
      </w:r>
      <w:r w:rsidR="008F44E4" w:rsidRPr="003B3B20">
        <w:rPr>
          <w:rFonts w:ascii="Times New Roman" w:eastAsia="Calibri" w:hAnsi="Times New Roman" w:cs="Times New Roman"/>
          <w:sz w:val="24"/>
          <w:szCs w:val="24"/>
        </w:rPr>
        <w:t xml:space="preserve">u skladu s točkom b) stavka 1. članka 6. </w:t>
      </w:r>
      <w:r w:rsidR="00BC7402" w:rsidRPr="003B3B20">
        <w:rPr>
          <w:rFonts w:ascii="Times New Roman" w:eastAsia="Calibri" w:hAnsi="Times New Roman" w:cs="Times New Roman"/>
          <w:sz w:val="24"/>
          <w:szCs w:val="24"/>
        </w:rPr>
        <w:t>Opće uredbe o zaštiti osobnih podataka</w:t>
      </w:r>
      <w:r w:rsidR="008F44E4" w:rsidRPr="003B3B20">
        <w:rPr>
          <w:rFonts w:ascii="Times New Roman" w:eastAsia="Calibri" w:hAnsi="Times New Roman" w:cs="Times New Roman"/>
          <w:sz w:val="24"/>
          <w:szCs w:val="24"/>
        </w:rPr>
        <w:t>.</w:t>
      </w:r>
      <w:r w:rsidR="00BC7402" w:rsidRPr="003B3B20">
        <w:rPr>
          <w:rFonts w:ascii="Times New Roman" w:eastAsia="Calibri" w:hAnsi="Times New Roman" w:cs="Times New Roman"/>
          <w:sz w:val="24"/>
          <w:szCs w:val="24"/>
        </w:rPr>
        <w:t xml:space="preserve"> </w:t>
      </w:r>
      <w:r w:rsidR="008F44E4" w:rsidRPr="003B3B20">
        <w:rPr>
          <w:rFonts w:ascii="Times New Roman" w:eastAsia="Calibri" w:hAnsi="Times New Roman" w:cs="Times New Roman"/>
          <w:sz w:val="24"/>
          <w:szCs w:val="24"/>
        </w:rPr>
        <w:t>Također, obrada osobnih podataka iz svih</w:t>
      </w:r>
      <w:r w:rsidR="00BC7402" w:rsidRPr="003B3B20">
        <w:rPr>
          <w:rFonts w:ascii="Times New Roman" w:eastAsia="Calibri" w:hAnsi="Times New Roman" w:cs="Times New Roman"/>
          <w:sz w:val="24"/>
          <w:szCs w:val="24"/>
        </w:rPr>
        <w:t xml:space="preserve"> utvrđenih svrha </w:t>
      </w:r>
      <w:r w:rsidR="008F44E4" w:rsidRPr="003B3B20">
        <w:rPr>
          <w:rFonts w:ascii="Times New Roman" w:eastAsia="Calibri" w:hAnsi="Times New Roman" w:cs="Times New Roman"/>
          <w:sz w:val="24"/>
          <w:szCs w:val="24"/>
        </w:rPr>
        <w:t xml:space="preserve">nužna je radi poštivanja pravnih obveza voditelja obrade u skladu s točkom c) stavka 1. članka 6. </w:t>
      </w:r>
      <w:r w:rsidR="00BC7402" w:rsidRPr="003B3B20">
        <w:rPr>
          <w:rFonts w:ascii="Times New Roman" w:eastAsia="Calibri" w:hAnsi="Times New Roman" w:cs="Times New Roman"/>
          <w:sz w:val="24"/>
          <w:szCs w:val="24"/>
        </w:rPr>
        <w:t>Opće uredbe o zaštiti osobnih podataka te radi</w:t>
      </w:r>
      <w:r w:rsidR="008F44E4" w:rsidRPr="003B3B20">
        <w:rPr>
          <w:rFonts w:ascii="Times New Roman" w:eastAsia="Calibri" w:hAnsi="Times New Roman" w:cs="Times New Roman"/>
          <w:sz w:val="24"/>
          <w:szCs w:val="24"/>
        </w:rPr>
        <w:t xml:space="preserve"> izvršavanj</w:t>
      </w:r>
      <w:r w:rsidR="00BC7402" w:rsidRPr="003B3B20">
        <w:rPr>
          <w:rFonts w:ascii="Times New Roman" w:eastAsia="Calibri" w:hAnsi="Times New Roman" w:cs="Times New Roman"/>
          <w:sz w:val="24"/>
          <w:szCs w:val="24"/>
        </w:rPr>
        <w:t>a</w:t>
      </w:r>
      <w:r w:rsidR="008F44E4" w:rsidRPr="003B3B20">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3B3B20">
        <w:rPr>
          <w:rFonts w:ascii="Times New Roman" w:eastAsia="Calibri" w:hAnsi="Times New Roman" w:cs="Times New Roman"/>
          <w:sz w:val="24"/>
          <w:szCs w:val="24"/>
        </w:rPr>
        <w:t>Opće uredbe o zaštiti osobnih podataka</w:t>
      </w:r>
      <w:r w:rsidR="008F44E4" w:rsidRPr="003B3B20">
        <w:rPr>
          <w:rFonts w:ascii="Times New Roman" w:eastAsia="Calibri" w:hAnsi="Times New Roman" w:cs="Times New Roman"/>
          <w:sz w:val="24"/>
          <w:szCs w:val="24"/>
        </w:rPr>
        <w:t>.</w:t>
      </w:r>
    </w:p>
    <w:p w14:paraId="3192C851" w14:textId="77777777" w:rsidR="00C65CEC" w:rsidRPr="003B3B20" w:rsidRDefault="00C65CEC" w:rsidP="00DD3793">
      <w:pPr>
        <w:spacing w:after="120"/>
        <w:jc w:val="both"/>
        <w:rPr>
          <w:rFonts w:ascii="Times New Roman" w:eastAsia="Calibri" w:hAnsi="Times New Roman" w:cs="Times New Roman"/>
          <w:sz w:val="24"/>
          <w:szCs w:val="24"/>
          <w:u w:val="single"/>
        </w:rPr>
      </w:pPr>
      <w:r w:rsidRPr="003B3B20">
        <w:rPr>
          <w:rFonts w:ascii="Times New Roman" w:eastAsia="Calibri" w:hAnsi="Times New Roman" w:cs="Times New Roman"/>
          <w:sz w:val="24"/>
          <w:szCs w:val="24"/>
          <w:u w:val="single"/>
        </w:rPr>
        <w:t>Dodatne napomene:</w:t>
      </w:r>
    </w:p>
    <w:p w14:paraId="671BA0C4" w14:textId="357653A1" w:rsidR="00C65CEC" w:rsidRPr="003B3B20" w:rsidRDefault="00C65CEC"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u w:val="single"/>
        </w:rPr>
        <w:t>Identitet i kontaktni podaci voditelja obrade</w:t>
      </w:r>
      <w:r w:rsidRPr="003B3B20">
        <w:rPr>
          <w:rFonts w:ascii="Times New Roman" w:eastAsia="Calibri" w:hAnsi="Times New Roman" w:cs="Times New Roman"/>
          <w:sz w:val="24"/>
          <w:szCs w:val="24"/>
        </w:rPr>
        <w:t xml:space="preserve">: </w:t>
      </w:r>
      <w:hyperlink r:id="rId19" w:history="1">
        <w:r w:rsidR="000C3180" w:rsidRPr="003B3B20">
          <w:rPr>
            <w:rStyle w:val="Hyperlink"/>
            <w:rFonts w:ascii="Times New Roman" w:eastAsia="Calibri" w:hAnsi="Times New Roman" w:cs="Times New Roman"/>
            <w:sz w:val="24"/>
            <w:szCs w:val="24"/>
          </w:rPr>
          <w:t>SzZOP@mzo.hr</w:t>
        </w:r>
      </w:hyperlink>
      <w:r w:rsidR="000C3180" w:rsidRPr="003B3B20">
        <w:rPr>
          <w:rFonts w:ascii="Times New Roman" w:eastAsia="Calibri" w:hAnsi="Times New Roman" w:cs="Times New Roman"/>
          <w:sz w:val="24"/>
          <w:szCs w:val="24"/>
        </w:rPr>
        <w:t xml:space="preserve"> </w:t>
      </w:r>
    </w:p>
    <w:p w14:paraId="29F37B23" w14:textId="40D1E650" w:rsidR="00C65CEC" w:rsidRPr="003B3B20" w:rsidRDefault="00C65CEC"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u w:val="single"/>
        </w:rPr>
        <w:t>Kontakt podaci službenika za zaštitu podataka</w:t>
      </w:r>
      <w:r w:rsidRPr="003B3B20">
        <w:rPr>
          <w:rFonts w:ascii="Times New Roman" w:eastAsia="Calibri" w:hAnsi="Times New Roman" w:cs="Times New Roman"/>
          <w:sz w:val="24"/>
          <w:szCs w:val="24"/>
        </w:rPr>
        <w:t xml:space="preserve">: </w:t>
      </w:r>
      <w:r w:rsidR="0064647E" w:rsidRPr="003B3B20">
        <w:rPr>
          <w:rFonts w:ascii="Times New Roman" w:eastAsia="Calibri" w:hAnsi="Times New Roman" w:cs="Times New Roman"/>
          <w:sz w:val="24"/>
          <w:szCs w:val="24"/>
        </w:rPr>
        <w:t xml:space="preserve">Donje Svetice 38, 10000 Zagreb, tel. +385 1 4594 294; e-pošta: </w:t>
      </w:r>
      <w:hyperlink r:id="rId20" w:history="1">
        <w:r w:rsidR="000C3180" w:rsidRPr="003B3B20">
          <w:rPr>
            <w:rStyle w:val="Hyperlink"/>
            <w:rFonts w:ascii="Times New Roman" w:eastAsia="Calibri" w:hAnsi="Times New Roman" w:cs="Times New Roman"/>
            <w:sz w:val="24"/>
            <w:szCs w:val="24"/>
          </w:rPr>
          <w:t>SzZOP@mzo.hr</w:t>
        </w:r>
      </w:hyperlink>
      <w:r w:rsidR="000C3180" w:rsidRPr="003B3B20">
        <w:rPr>
          <w:rFonts w:ascii="Times New Roman" w:eastAsia="Calibri" w:hAnsi="Times New Roman" w:cs="Times New Roman"/>
          <w:sz w:val="24"/>
          <w:szCs w:val="24"/>
        </w:rPr>
        <w:t xml:space="preserve"> </w:t>
      </w:r>
    </w:p>
    <w:p w14:paraId="7CC7B1D2" w14:textId="77777777" w:rsidR="00C65CEC" w:rsidRPr="003B3B20" w:rsidRDefault="00C65CEC" w:rsidP="00DD3793">
      <w:pPr>
        <w:spacing w:after="120"/>
        <w:jc w:val="both"/>
        <w:rPr>
          <w:rFonts w:ascii="Times New Roman" w:eastAsia="Calibri" w:hAnsi="Times New Roman" w:cs="Times New Roman"/>
          <w:sz w:val="24"/>
          <w:szCs w:val="24"/>
        </w:rPr>
      </w:pPr>
      <w:r w:rsidRPr="003B3B20">
        <w:rPr>
          <w:rFonts w:ascii="Times New Roman" w:eastAsia="Calibri" w:hAnsi="Times New Roman" w:cs="Times New Roman"/>
          <w:sz w:val="24"/>
          <w:szCs w:val="24"/>
        </w:rPr>
        <w:t>Zahtjev za utvrđenje povrede prava se podnosi nadzornom tijelu (Agencija za zaštitu osobnih podataka).</w:t>
      </w:r>
    </w:p>
    <w:p w14:paraId="13FDC9C4" w14:textId="77777777" w:rsidR="00031B8A" w:rsidRPr="003B3B20" w:rsidRDefault="00031B8A" w:rsidP="00DD3793">
      <w:pPr>
        <w:spacing w:after="120"/>
        <w:jc w:val="both"/>
        <w:rPr>
          <w:rFonts w:ascii="Times New Roman" w:eastAsia="Times New Roman" w:hAnsi="Times New Roman" w:cs="Times New Roman"/>
          <w:b/>
          <w:bCs/>
        </w:rPr>
        <w:sectPr w:rsidR="00031B8A" w:rsidRPr="003B3B20" w:rsidSect="00687D0F">
          <w:pgSz w:w="11906" w:h="16838"/>
          <w:pgMar w:top="1417" w:right="1417" w:bottom="1417" w:left="1417" w:header="708" w:footer="708" w:gutter="0"/>
          <w:cols w:space="708"/>
          <w:docGrid w:linePitch="360"/>
        </w:sectPr>
      </w:pPr>
    </w:p>
    <w:p w14:paraId="0A321D14" w14:textId="77777777" w:rsidR="00C91E49" w:rsidRPr="003B3B20" w:rsidRDefault="00A55681" w:rsidP="00C546AB">
      <w:pPr>
        <w:pStyle w:val="Heading1"/>
      </w:pPr>
      <w:bookmarkStart w:id="222" w:name="_Toc98071396"/>
      <w:bookmarkStart w:id="223" w:name="_Toc98071456"/>
      <w:bookmarkStart w:id="224" w:name="_OBRASCI_I_PRILOZI"/>
      <w:bookmarkStart w:id="225" w:name="_Toc97916982"/>
      <w:bookmarkStart w:id="226" w:name="_Toc98178422"/>
      <w:bookmarkStart w:id="227" w:name="_Toc123545545"/>
      <w:bookmarkEnd w:id="222"/>
      <w:bookmarkEnd w:id="223"/>
      <w:bookmarkEnd w:id="224"/>
      <w:r w:rsidRPr="003B3B20">
        <w:lastRenderedPageBreak/>
        <w:t>Obrasci i prilozi</w:t>
      </w:r>
      <w:bookmarkEnd w:id="225"/>
      <w:bookmarkEnd w:id="226"/>
      <w:bookmarkEnd w:id="227"/>
    </w:p>
    <w:p w14:paraId="3F923692" w14:textId="77777777" w:rsidR="00C1186D" w:rsidRPr="003B3B20" w:rsidRDefault="00C1186D" w:rsidP="00DD3793">
      <w:pPr>
        <w:rPr>
          <w:rFonts w:ascii="Times New Roman" w:hAnsi="Times New Roman" w:cs="Times New Roman"/>
        </w:rPr>
      </w:pPr>
    </w:p>
    <w:p w14:paraId="6744629E" w14:textId="77777777" w:rsidR="00C91E49" w:rsidRPr="003B3B20" w:rsidRDefault="004C2F08" w:rsidP="00DD3793">
      <w:pPr>
        <w:pStyle w:val="NoSpacing"/>
        <w:spacing w:after="120" w:line="276" w:lineRule="auto"/>
        <w:jc w:val="both"/>
        <w:rPr>
          <w:rFonts w:ascii="Times New Roman" w:hAnsi="Times New Roman" w:cs="Times New Roman"/>
          <w:b/>
          <w:bCs/>
          <w:sz w:val="24"/>
          <w:szCs w:val="24"/>
        </w:rPr>
      </w:pPr>
      <w:r w:rsidRPr="003B3B20">
        <w:rPr>
          <w:rFonts w:ascii="Times New Roman" w:hAnsi="Times New Roman" w:cs="Times New Roman"/>
          <w:b/>
          <w:bCs/>
          <w:sz w:val="24"/>
        </w:rPr>
        <w:t>Obrasci koji</w:t>
      </w:r>
      <w:r w:rsidRPr="003B3B20">
        <w:rPr>
          <w:rFonts w:ascii="Times New Roman" w:hAnsi="Times New Roman" w:cs="Times New Roman"/>
          <w:b/>
          <w:bCs/>
          <w:sz w:val="24"/>
          <w:szCs w:val="24"/>
        </w:rPr>
        <w:t xml:space="preserve"> su sastavni dio Poziva:</w:t>
      </w:r>
      <w:r w:rsidR="00604767" w:rsidRPr="003B3B20">
        <w:rPr>
          <w:rFonts w:ascii="Times New Roman" w:hAnsi="Times New Roman" w:cs="Times New Roman"/>
          <w:b/>
          <w:bCs/>
          <w:sz w:val="24"/>
          <w:szCs w:val="24"/>
        </w:rPr>
        <w:t xml:space="preserve"> </w:t>
      </w:r>
    </w:p>
    <w:p w14:paraId="45883099" w14:textId="77777777" w:rsidR="00604767" w:rsidRPr="003B3B20" w:rsidRDefault="00334209" w:rsidP="00DD3793">
      <w:pPr>
        <w:pStyle w:val="NoSpacing"/>
        <w:spacing w:line="276" w:lineRule="auto"/>
        <w:rPr>
          <w:rFonts w:ascii="Times New Roman" w:hAnsi="Times New Roman" w:cs="Times New Roman"/>
          <w:sz w:val="24"/>
          <w:szCs w:val="24"/>
        </w:rPr>
      </w:pPr>
      <w:bookmarkStart w:id="228" w:name="_Hlk97621794"/>
      <w:bookmarkStart w:id="229" w:name="_Hlk97916456"/>
      <w:r w:rsidRPr="003B3B20">
        <w:rPr>
          <w:rFonts w:ascii="Times New Roman" w:hAnsi="Times New Roman" w:cs="Times New Roman"/>
          <w:sz w:val="24"/>
          <w:szCs w:val="24"/>
        </w:rPr>
        <w:t>Obrazac 1</w:t>
      </w:r>
      <w:bookmarkEnd w:id="228"/>
      <w:r w:rsidR="001F79B0" w:rsidRPr="003B3B20">
        <w:rPr>
          <w:rFonts w:ascii="Times New Roman" w:hAnsi="Times New Roman" w:cs="Times New Roman"/>
          <w:sz w:val="24"/>
          <w:szCs w:val="24"/>
        </w:rPr>
        <w:t>.</w:t>
      </w:r>
      <w:r w:rsidR="009252BB" w:rsidRPr="003B3B20">
        <w:rPr>
          <w:rFonts w:ascii="Times New Roman" w:hAnsi="Times New Roman" w:cs="Times New Roman"/>
          <w:sz w:val="24"/>
          <w:szCs w:val="24"/>
        </w:rPr>
        <w:t xml:space="preserve"> Prijavni obrazac</w:t>
      </w:r>
    </w:p>
    <w:p w14:paraId="14BD3853" w14:textId="77777777" w:rsidR="00334209" w:rsidRPr="003B3B20" w:rsidRDefault="00334209"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Obrazac 2</w:t>
      </w:r>
      <w:r w:rsidR="001F79B0" w:rsidRPr="003B3B20">
        <w:rPr>
          <w:rFonts w:ascii="Times New Roman" w:hAnsi="Times New Roman" w:cs="Times New Roman"/>
          <w:sz w:val="24"/>
          <w:szCs w:val="24"/>
        </w:rPr>
        <w:t>.</w:t>
      </w:r>
      <w:r w:rsidR="009252BB" w:rsidRPr="003B3B20">
        <w:rPr>
          <w:rFonts w:ascii="Times New Roman" w:hAnsi="Times New Roman" w:cs="Times New Roman"/>
          <w:sz w:val="24"/>
          <w:szCs w:val="24"/>
        </w:rPr>
        <w:t xml:space="preserve"> </w:t>
      </w:r>
      <w:r w:rsidR="001F79B0" w:rsidRPr="003B3B20">
        <w:rPr>
          <w:rFonts w:ascii="Times New Roman" w:hAnsi="Times New Roman" w:cs="Times New Roman"/>
          <w:sz w:val="24"/>
          <w:szCs w:val="24"/>
        </w:rPr>
        <w:t>Izjava prijavitelja o istinitosti podataka, izbjegavanju dvostrukog financiranja i ispunjavanju preduvjeta za sudjelovanje u postupku dodjele (Izjava prijavitelja)</w:t>
      </w:r>
    </w:p>
    <w:p w14:paraId="08214D92" w14:textId="45F1E5B3" w:rsidR="008A5632" w:rsidRPr="003B3B20" w:rsidRDefault="008A5632"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Obrazac 3. Izjava partnera o istinitosti podataka, izbjegavanju dvostrukog financiranja i ispunjavanju preduvjeta za sudjelovanje u postupku dodjele (Izjava partnera)</w:t>
      </w:r>
    </w:p>
    <w:p w14:paraId="7130C35B" w14:textId="78E089B9" w:rsidR="00334209" w:rsidRPr="003B3B20" w:rsidRDefault="00334209"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Obrazac </w:t>
      </w:r>
      <w:r w:rsidR="008A5632" w:rsidRPr="003B3B20">
        <w:rPr>
          <w:rFonts w:ascii="Times New Roman" w:hAnsi="Times New Roman" w:cs="Times New Roman"/>
          <w:sz w:val="24"/>
          <w:szCs w:val="24"/>
        </w:rPr>
        <w:t>4</w:t>
      </w:r>
      <w:r w:rsidR="001D4A33" w:rsidRPr="003B3B20">
        <w:rPr>
          <w:rFonts w:ascii="Times New Roman" w:hAnsi="Times New Roman" w:cs="Times New Roman"/>
          <w:sz w:val="24"/>
          <w:szCs w:val="24"/>
        </w:rPr>
        <w:t>.</w:t>
      </w:r>
      <w:r w:rsidR="009252BB" w:rsidRPr="003B3B20">
        <w:rPr>
          <w:rFonts w:ascii="Times New Roman" w:hAnsi="Times New Roman" w:cs="Times New Roman"/>
          <w:sz w:val="24"/>
          <w:szCs w:val="24"/>
        </w:rPr>
        <w:t xml:space="preserve"> Skupna izjava</w:t>
      </w:r>
    </w:p>
    <w:p w14:paraId="715507FA" w14:textId="5387C9A8" w:rsidR="0031289E" w:rsidRPr="003B3B20" w:rsidRDefault="0031289E"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Obrazac 5. Obrazac usklađenosti projektnog prijedloga s načelom „ne nanosi bitnu štetu“</w:t>
      </w:r>
    </w:p>
    <w:p w14:paraId="1B50171D" w14:textId="4CCAFD43" w:rsidR="00BC1378" w:rsidRPr="003B3B20" w:rsidRDefault="00BC1378"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Obrazac 6. Izjava o (ne)</w:t>
      </w:r>
      <w:proofErr w:type="spellStart"/>
      <w:r w:rsidRPr="003B3B20">
        <w:rPr>
          <w:rFonts w:ascii="Times New Roman" w:hAnsi="Times New Roman" w:cs="Times New Roman"/>
          <w:sz w:val="24"/>
          <w:szCs w:val="24"/>
        </w:rPr>
        <w:t>povrativosti</w:t>
      </w:r>
      <w:proofErr w:type="spellEnd"/>
      <w:r w:rsidRPr="003B3B20">
        <w:rPr>
          <w:rFonts w:ascii="Times New Roman" w:hAnsi="Times New Roman" w:cs="Times New Roman"/>
          <w:sz w:val="24"/>
          <w:szCs w:val="24"/>
        </w:rPr>
        <w:t xml:space="preserve"> PDV-a</w:t>
      </w:r>
    </w:p>
    <w:p w14:paraId="76C37324" w14:textId="2262C9CF" w:rsidR="001D4A33" w:rsidRPr="003B3B20" w:rsidRDefault="001D4A33"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Obrazac </w:t>
      </w:r>
      <w:r w:rsidR="00BC1378" w:rsidRPr="003B3B20">
        <w:rPr>
          <w:rFonts w:ascii="Times New Roman" w:hAnsi="Times New Roman" w:cs="Times New Roman"/>
          <w:sz w:val="24"/>
          <w:szCs w:val="24"/>
        </w:rPr>
        <w:t>7</w:t>
      </w:r>
      <w:r w:rsidRPr="003B3B20">
        <w:rPr>
          <w:rFonts w:ascii="Times New Roman" w:hAnsi="Times New Roman" w:cs="Times New Roman"/>
          <w:sz w:val="24"/>
          <w:szCs w:val="24"/>
        </w:rPr>
        <w:t xml:space="preserve">. </w:t>
      </w:r>
      <w:r w:rsidR="00751E70" w:rsidRPr="003B3B20">
        <w:rPr>
          <w:rFonts w:ascii="Times New Roman" w:hAnsi="Times New Roman" w:cs="Times New Roman"/>
          <w:sz w:val="24"/>
          <w:szCs w:val="24"/>
        </w:rPr>
        <w:t>Zahtjev za državnom potporom</w:t>
      </w:r>
    </w:p>
    <w:p w14:paraId="35361A8E" w14:textId="4609C2B0" w:rsidR="0019085B" w:rsidRPr="003B3B20" w:rsidRDefault="00FE542B"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Obrazac 8. Obrazac bjanko zadužnice</w:t>
      </w:r>
    </w:p>
    <w:bookmarkEnd w:id="229"/>
    <w:p w14:paraId="5CB62D98" w14:textId="77777777" w:rsidR="001F79B0" w:rsidRPr="003B3B20" w:rsidRDefault="001F79B0" w:rsidP="00DD3793">
      <w:pPr>
        <w:pStyle w:val="NoSpacing"/>
        <w:spacing w:line="276" w:lineRule="auto"/>
        <w:rPr>
          <w:rFonts w:ascii="Times New Roman" w:hAnsi="Times New Roman" w:cs="Times New Roman"/>
          <w:sz w:val="24"/>
          <w:szCs w:val="24"/>
        </w:rPr>
      </w:pPr>
    </w:p>
    <w:p w14:paraId="54000765" w14:textId="77777777" w:rsidR="00604767" w:rsidRPr="003B3B20" w:rsidRDefault="00604767" w:rsidP="00DD3793">
      <w:pPr>
        <w:pStyle w:val="NoSpacing"/>
        <w:spacing w:line="276" w:lineRule="auto"/>
        <w:rPr>
          <w:rFonts w:ascii="Times New Roman" w:hAnsi="Times New Roman" w:cs="Times New Roman"/>
          <w:sz w:val="24"/>
          <w:szCs w:val="24"/>
        </w:rPr>
      </w:pPr>
    </w:p>
    <w:p w14:paraId="20288C1A" w14:textId="77777777" w:rsidR="004C2F08" w:rsidRPr="003B3B20" w:rsidRDefault="004C2F08" w:rsidP="00DD3793">
      <w:pPr>
        <w:pStyle w:val="NoSpacing"/>
        <w:spacing w:after="120" w:line="276" w:lineRule="auto"/>
        <w:rPr>
          <w:rFonts w:ascii="Times New Roman" w:hAnsi="Times New Roman" w:cs="Times New Roman"/>
          <w:sz w:val="24"/>
          <w:szCs w:val="24"/>
        </w:rPr>
      </w:pPr>
      <w:r w:rsidRPr="003B3B20">
        <w:rPr>
          <w:rFonts w:ascii="Times New Roman" w:hAnsi="Times New Roman" w:cs="Times New Roman"/>
          <w:b/>
          <w:bCs/>
          <w:sz w:val="24"/>
        </w:rPr>
        <w:t xml:space="preserve">Prilozi </w:t>
      </w:r>
      <w:r w:rsidRPr="003B3B20">
        <w:rPr>
          <w:rFonts w:ascii="Times New Roman" w:hAnsi="Times New Roman" w:cs="Times New Roman"/>
          <w:b/>
          <w:bCs/>
          <w:sz w:val="24"/>
          <w:szCs w:val="24"/>
        </w:rPr>
        <w:t xml:space="preserve">koji </w:t>
      </w:r>
      <w:r w:rsidR="00E429DA" w:rsidRPr="003B3B20">
        <w:rPr>
          <w:rFonts w:ascii="Times New Roman" w:hAnsi="Times New Roman" w:cs="Times New Roman"/>
          <w:b/>
          <w:bCs/>
          <w:sz w:val="24"/>
          <w:szCs w:val="24"/>
        </w:rPr>
        <w:t xml:space="preserve">su </w:t>
      </w:r>
      <w:r w:rsidRPr="003B3B20">
        <w:rPr>
          <w:rFonts w:ascii="Times New Roman" w:hAnsi="Times New Roman" w:cs="Times New Roman"/>
          <w:b/>
          <w:bCs/>
          <w:sz w:val="24"/>
          <w:szCs w:val="24"/>
        </w:rPr>
        <w:t>sastavni dio Poziva:</w:t>
      </w:r>
      <w:r w:rsidR="00604767" w:rsidRPr="003B3B20">
        <w:rPr>
          <w:rFonts w:ascii="Times New Roman" w:hAnsi="Times New Roman" w:cs="Times New Roman"/>
          <w:b/>
          <w:bCs/>
          <w:sz w:val="24"/>
          <w:szCs w:val="24"/>
        </w:rPr>
        <w:t xml:space="preserve"> </w:t>
      </w:r>
    </w:p>
    <w:p w14:paraId="4E939630" w14:textId="77777777" w:rsidR="004A3C8C" w:rsidRPr="003B3B20" w:rsidRDefault="009252BB"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1. </w:t>
      </w:r>
      <w:r w:rsidR="00FF732F" w:rsidRPr="003B3B20">
        <w:rPr>
          <w:rFonts w:ascii="Times New Roman" w:hAnsi="Times New Roman" w:cs="Times New Roman"/>
          <w:sz w:val="24"/>
          <w:szCs w:val="24"/>
        </w:rPr>
        <w:t>Postupak dodjele</w:t>
      </w:r>
      <w:r w:rsidR="00C354DC" w:rsidRPr="003B3B20">
        <w:rPr>
          <w:rFonts w:ascii="Times New Roman" w:hAnsi="Times New Roman" w:cs="Times New Roman"/>
          <w:sz w:val="24"/>
          <w:szCs w:val="24"/>
        </w:rPr>
        <w:t xml:space="preserve"> bespovratnih sredstava</w:t>
      </w:r>
    </w:p>
    <w:p w14:paraId="0EF599FD" w14:textId="77777777" w:rsidR="009252BB" w:rsidRPr="003B3B20" w:rsidRDefault="009252BB"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Prilog 2.</w:t>
      </w:r>
      <w:r w:rsidR="00FF732F" w:rsidRPr="003B3B20">
        <w:rPr>
          <w:rFonts w:ascii="Times New Roman" w:hAnsi="Times New Roman" w:cs="Times New Roman"/>
          <w:sz w:val="24"/>
          <w:szCs w:val="24"/>
        </w:rPr>
        <w:t xml:space="preserve"> Sadržaj sporazuma o partnerstvu</w:t>
      </w:r>
    </w:p>
    <w:p w14:paraId="7F213D9F" w14:textId="77777777" w:rsidR="001F79B0" w:rsidRPr="003B3B20" w:rsidRDefault="001F79B0"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Prilog 3. Opći uvjeti Ugovora o dodjeli bespovratnih sredstava</w:t>
      </w:r>
    </w:p>
    <w:p w14:paraId="3945FE3D" w14:textId="2195C94B" w:rsidR="00CC1AA1" w:rsidRPr="003B3B20" w:rsidRDefault="00DD552B"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4. </w:t>
      </w:r>
      <w:r w:rsidR="00FF732F" w:rsidRPr="003B3B20">
        <w:rPr>
          <w:rFonts w:ascii="Times New Roman" w:hAnsi="Times New Roman" w:cs="Times New Roman"/>
          <w:sz w:val="24"/>
          <w:szCs w:val="24"/>
        </w:rPr>
        <w:t>Ugovor o dodjeli bespovratnih sredstava</w:t>
      </w:r>
    </w:p>
    <w:p w14:paraId="5B808DF3" w14:textId="6E179D0C" w:rsidR="009252BB" w:rsidRPr="003B3B20" w:rsidRDefault="009252BB"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w:t>
      </w:r>
      <w:r w:rsidR="00C614BA" w:rsidRPr="003B3B20">
        <w:rPr>
          <w:rFonts w:ascii="Times New Roman" w:hAnsi="Times New Roman" w:cs="Times New Roman"/>
          <w:sz w:val="24"/>
          <w:szCs w:val="24"/>
        </w:rPr>
        <w:t>5</w:t>
      </w:r>
      <w:r w:rsidRPr="003B3B20">
        <w:rPr>
          <w:rFonts w:ascii="Times New Roman" w:hAnsi="Times New Roman" w:cs="Times New Roman"/>
          <w:sz w:val="24"/>
          <w:szCs w:val="24"/>
        </w:rPr>
        <w:t>.</w:t>
      </w:r>
      <w:r w:rsidR="00FF732F" w:rsidRPr="003B3B20">
        <w:rPr>
          <w:rFonts w:ascii="Times New Roman" w:hAnsi="Times New Roman" w:cs="Times New Roman"/>
          <w:sz w:val="24"/>
          <w:szCs w:val="24"/>
        </w:rPr>
        <w:t xml:space="preserve"> P</w:t>
      </w:r>
      <w:r w:rsidR="00C354DC" w:rsidRPr="003B3B20">
        <w:rPr>
          <w:rFonts w:ascii="Times New Roman" w:hAnsi="Times New Roman" w:cs="Times New Roman"/>
          <w:sz w:val="24"/>
          <w:szCs w:val="24"/>
        </w:rPr>
        <w:t>ostupci nabave za NOJN</w:t>
      </w:r>
    </w:p>
    <w:p w14:paraId="6DD277DE" w14:textId="206C7308" w:rsidR="00C354DC" w:rsidRPr="003B3B20" w:rsidRDefault="00C354DC"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w:t>
      </w:r>
      <w:r w:rsidR="00C614BA" w:rsidRPr="003B3B20">
        <w:rPr>
          <w:rFonts w:ascii="Times New Roman" w:hAnsi="Times New Roman" w:cs="Times New Roman"/>
          <w:sz w:val="24"/>
          <w:szCs w:val="24"/>
        </w:rPr>
        <w:t>6</w:t>
      </w:r>
      <w:r w:rsidRPr="003B3B20">
        <w:rPr>
          <w:rFonts w:ascii="Times New Roman" w:hAnsi="Times New Roman" w:cs="Times New Roman"/>
          <w:sz w:val="24"/>
          <w:szCs w:val="24"/>
        </w:rPr>
        <w:t>. Pravila o financijskim korekcijama</w:t>
      </w:r>
    </w:p>
    <w:p w14:paraId="4C4F24E5" w14:textId="5655CC5D" w:rsidR="008A5632" w:rsidRPr="003B3B20" w:rsidRDefault="00C614BA"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Prilog 7</w:t>
      </w:r>
      <w:r w:rsidR="008A5632" w:rsidRPr="003B3B20">
        <w:rPr>
          <w:rFonts w:ascii="Times New Roman" w:hAnsi="Times New Roman" w:cs="Times New Roman"/>
          <w:sz w:val="24"/>
          <w:szCs w:val="24"/>
        </w:rPr>
        <w:t xml:space="preserve">. Smjernice za državne potpore </w:t>
      </w:r>
    </w:p>
    <w:p w14:paraId="50B70CE3" w14:textId="41DA465E" w:rsidR="00EE1F72" w:rsidRPr="003B3B20" w:rsidRDefault="0031289E"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w:t>
      </w:r>
      <w:r w:rsidR="00C614BA" w:rsidRPr="003B3B20">
        <w:rPr>
          <w:rFonts w:ascii="Times New Roman" w:hAnsi="Times New Roman" w:cs="Times New Roman"/>
          <w:sz w:val="24"/>
          <w:szCs w:val="24"/>
        </w:rPr>
        <w:t>8</w:t>
      </w:r>
      <w:r w:rsidRPr="003B3B20">
        <w:rPr>
          <w:rFonts w:ascii="Times New Roman" w:hAnsi="Times New Roman" w:cs="Times New Roman"/>
          <w:sz w:val="24"/>
          <w:szCs w:val="24"/>
        </w:rPr>
        <w:t xml:space="preserve">. </w:t>
      </w:r>
      <w:r w:rsidR="00EE1F72" w:rsidRPr="003B3B20">
        <w:rPr>
          <w:rFonts w:ascii="Times New Roman" w:hAnsi="Times New Roman" w:cs="Times New Roman"/>
          <w:sz w:val="24"/>
          <w:szCs w:val="24"/>
        </w:rPr>
        <w:t>Izračun standardne veličine jediničnog troška za poduzeća</w:t>
      </w:r>
    </w:p>
    <w:p w14:paraId="5654188B" w14:textId="072888B9" w:rsidR="0031289E" w:rsidRPr="003B3B20" w:rsidRDefault="00EE1F72"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w:t>
      </w:r>
      <w:r w:rsidR="00C614BA" w:rsidRPr="003B3B20">
        <w:rPr>
          <w:rFonts w:ascii="Times New Roman" w:hAnsi="Times New Roman" w:cs="Times New Roman"/>
          <w:sz w:val="24"/>
          <w:szCs w:val="24"/>
        </w:rPr>
        <w:t>9</w:t>
      </w:r>
      <w:r w:rsidRPr="003B3B20">
        <w:rPr>
          <w:rFonts w:ascii="Times New Roman" w:hAnsi="Times New Roman" w:cs="Times New Roman"/>
          <w:sz w:val="24"/>
          <w:szCs w:val="24"/>
        </w:rPr>
        <w:t xml:space="preserve">. </w:t>
      </w:r>
      <w:r w:rsidR="0031289E" w:rsidRPr="003B3B20">
        <w:rPr>
          <w:rFonts w:ascii="Times New Roman" w:hAnsi="Times New Roman" w:cs="Times New Roman"/>
          <w:sz w:val="24"/>
          <w:szCs w:val="24"/>
        </w:rPr>
        <w:t>Indikativni sadržaj početne ankete</w:t>
      </w:r>
    </w:p>
    <w:p w14:paraId="3017953D" w14:textId="1420A6A5" w:rsidR="001E2578" w:rsidRPr="003B3B20" w:rsidRDefault="001E2578"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w:t>
      </w:r>
      <w:r w:rsidR="00EE1F72" w:rsidRPr="003B3B20">
        <w:rPr>
          <w:rFonts w:ascii="Times New Roman" w:hAnsi="Times New Roman" w:cs="Times New Roman"/>
          <w:sz w:val="24"/>
          <w:szCs w:val="24"/>
        </w:rPr>
        <w:t>1</w:t>
      </w:r>
      <w:r w:rsidR="009437CA" w:rsidRPr="003B3B20">
        <w:rPr>
          <w:rFonts w:ascii="Times New Roman" w:hAnsi="Times New Roman" w:cs="Times New Roman"/>
          <w:sz w:val="24"/>
          <w:szCs w:val="24"/>
        </w:rPr>
        <w:t>0</w:t>
      </w:r>
      <w:r w:rsidRPr="003B3B20">
        <w:rPr>
          <w:rFonts w:ascii="Times New Roman" w:hAnsi="Times New Roman" w:cs="Times New Roman"/>
          <w:sz w:val="24"/>
          <w:szCs w:val="24"/>
        </w:rPr>
        <w:t xml:space="preserve">. </w:t>
      </w:r>
      <w:r w:rsidR="00BC1378" w:rsidRPr="003B3B20">
        <w:rPr>
          <w:rFonts w:ascii="Times New Roman" w:hAnsi="Times New Roman" w:cs="Times New Roman"/>
          <w:sz w:val="24"/>
          <w:szCs w:val="24"/>
        </w:rPr>
        <w:t xml:space="preserve">Kontrolna lista </w:t>
      </w:r>
      <w:r w:rsidRPr="003B3B20">
        <w:rPr>
          <w:rFonts w:ascii="Times New Roman" w:hAnsi="Times New Roman" w:cs="Times New Roman"/>
          <w:sz w:val="24"/>
          <w:szCs w:val="24"/>
        </w:rPr>
        <w:t>za administrativnu provjeru i provjeru prihvatljivosti prijavitelja, partnera i projekta</w:t>
      </w:r>
    </w:p>
    <w:p w14:paraId="2AE3285B" w14:textId="489523B9" w:rsidR="001E2578" w:rsidRPr="003B3B20" w:rsidRDefault="001E2578" w:rsidP="00DD3793">
      <w:pPr>
        <w:pStyle w:val="NoSpacing"/>
        <w:spacing w:line="276" w:lineRule="auto"/>
        <w:rPr>
          <w:rFonts w:ascii="Times New Roman" w:hAnsi="Times New Roman" w:cs="Times New Roman"/>
          <w:sz w:val="24"/>
          <w:szCs w:val="24"/>
        </w:rPr>
      </w:pPr>
      <w:r w:rsidRPr="003B3B20">
        <w:rPr>
          <w:rFonts w:ascii="Times New Roman" w:hAnsi="Times New Roman" w:cs="Times New Roman"/>
          <w:sz w:val="24"/>
          <w:szCs w:val="24"/>
        </w:rPr>
        <w:t xml:space="preserve">Prilog </w:t>
      </w:r>
      <w:r w:rsidR="00EE1F72" w:rsidRPr="003B3B20">
        <w:rPr>
          <w:rFonts w:ascii="Times New Roman" w:hAnsi="Times New Roman" w:cs="Times New Roman"/>
          <w:sz w:val="24"/>
          <w:szCs w:val="24"/>
        </w:rPr>
        <w:t>1</w:t>
      </w:r>
      <w:r w:rsidR="009437CA" w:rsidRPr="003B3B20">
        <w:rPr>
          <w:rFonts w:ascii="Times New Roman" w:hAnsi="Times New Roman" w:cs="Times New Roman"/>
          <w:sz w:val="24"/>
          <w:szCs w:val="24"/>
        </w:rPr>
        <w:t>1</w:t>
      </w:r>
      <w:r w:rsidRPr="003B3B20">
        <w:rPr>
          <w:rFonts w:ascii="Times New Roman" w:hAnsi="Times New Roman" w:cs="Times New Roman"/>
          <w:sz w:val="24"/>
          <w:szCs w:val="24"/>
        </w:rPr>
        <w:t xml:space="preserve">. </w:t>
      </w:r>
      <w:r w:rsidR="00BC1378" w:rsidRPr="003B3B20">
        <w:rPr>
          <w:rFonts w:ascii="Times New Roman" w:hAnsi="Times New Roman" w:cs="Times New Roman"/>
          <w:sz w:val="24"/>
          <w:szCs w:val="24"/>
        </w:rPr>
        <w:t xml:space="preserve">Kontrolna lista </w:t>
      </w:r>
      <w:r w:rsidRPr="003B3B20">
        <w:rPr>
          <w:rFonts w:ascii="Times New Roman" w:hAnsi="Times New Roman" w:cs="Times New Roman"/>
          <w:sz w:val="24"/>
          <w:szCs w:val="24"/>
        </w:rPr>
        <w:t>za ocjenu kvalitete i provjeru prihvatljivosti troškova</w:t>
      </w:r>
    </w:p>
    <w:p w14:paraId="3E4D82A0" w14:textId="77777777" w:rsidR="00031B8A" w:rsidRPr="003B3B20" w:rsidRDefault="00031B8A" w:rsidP="00DD3793">
      <w:pPr>
        <w:pStyle w:val="NoSpacing"/>
        <w:spacing w:line="276" w:lineRule="auto"/>
        <w:rPr>
          <w:rFonts w:ascii="Times New Roman" w:hAnsi="Times New Roman" w:cs="Times New Roman"/>
          <w:sz w:val="24"/>
          <w:szCs w:val="24"/>
        </w:rPr>
      </w:pPr>
    </w:p>
    <w:p w14:paraId="3E98FB15" w14:textId="77777777" w:rsidR="00031B8A" w:rsidRPr="003B3B20" w:rsidRDefault="00031B8A" w:rsidP="00DD3793">
      <w:pPr>
        <w:pStyle w:val="NoSpacing"/>
        <w:spacing w:line="276" w:lineRule="auto"/>
        <w:rPr>
          <w:rFonts w:ascii="Times New Roman" w:hAnsi="Times New Roman" w:cs="Times New Roman"/>
          <w:sz w:val="24"/>
          <w:szCs w:val="24"/>
        </w:rPr>
        <w:sectPr w:rsidR="00031B8A" w:rsidRPr="003B3B20" w:rsidSect="00687D0F">
          <w:pgSz w:w="11906" w:h="16838"/>
          <w:pgMar w:top="1417" w:right="1417" w:bottom="1417" w:left="1417" w:header="708" w:footer="708" w:gutter="0"/>
          <w:cols w:space="708"/>
          <w:docGrid w:linePitch="360"/>
        </w:sectPr>
      </w:pPr>
    </w:p>
    <w:p w14:paraId="0DE52EFF" w14:textId="77777777" w:rsidR="00226BCE" w:rsidRPr="003B3B20" w:rsidRDefault="00F00A05" w:rsidP="00C546AB">
      <w:pPr>
        <w:pStyle w:val="Heading1"/>
      </w:pPr>
      <w:bookmarkStart w:id="230" w:name="_Toc98071398"/>
      <w:bookmarkStart w:id="231" w:name="_Toc98071458"/>
      <w:bookmarkStart w:id="232" w:name="_POJMOVNIK"/>
      <w:bookmarkStart w:id="233" w:name="_Toc98071399"/>
      <w:bookmarkStart w:id="234" w:name="_Toc98071459"/>
      <w:bookmarkStart w:id="235" w:name="_Toc97916983"/>
      <w:bookmarkStart w:id="236" w:name="_Toc98178423"/>
      <w:bookmarkStart w:id="237" w:name="_Toc123545546"/>
      <w:bookmarkStart w:id="238" w:name="_Toc2260454"/>
      <w:bookmarkEnd w:id="230"/>
      <w:bookmarkEnd w:id="231"/>
      <w:bookmarkEnd w:id="232"/>
      <w:bookmarkEnd w:id="233"/>
      <w:bookmarkEnd w:id="234"/>
      <w:r w:rsidRPr="003B3B20">
        <w:lastRenderedPageBreak/>
        <w:t>P</w:t>
      </w:r>
      <w:r w:rsidR="00A55681" w:rsidRPr="003B3B20">
        <w:t>opis kratica</w:t>
      </w:r>
      <w:bookmarkEnd w:id="235"/>
      <w:bookmarkEnd w:id="236"/>
      <w:bookmarkEnd w:id="237"/>
      <w:r w:rsidR="00A55681" w:rsidRPr="003B3B20">
        <w:t xml:space="preserve"> </w:t>
      </w:r>
      <w:bookmarkEnd w:id="238"/>
    </w:p>
    <w:p w14:paraId="2C48A25D" w14:textId="77777777" w:rsidR="00DD79C0" w:rsidRPr="003B3B20" w:rsidRDefault="00DD79C0" w:rsidP="00DD3793">
      <w:pPr>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226BCE" w:rsidRPr="003B3B20" w14:paraId="27876A54"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79898653" w14:textId="77777777" w:rsidR="00226BCE" w:rsidRPr="003B3B20" w:rsidRDefault="00E429DA" w:rsidP="00DD3793">
            <w:pPr>
              <w:pStyle w:val="NoSpacing"/>
              <w:spacing w:line="276" w:lineRule="auto"/>
              <w:ind w:left="242"/>
              <w:jc w:val="both"/>
              <w:rPr>
                <w:rFonts w:ascii="Times New Roman" w:hAnsi="Times New Roman" w:cs="Times New Roman"/>
                <w:sz w:val="20"/>
              </w:rPr>
            </w:pPr>
            <w:r w:rsidRPr="003B3B20">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14:paraId="2BF3155D" w14:textId="77777777" w:rsidR="00226BCE" w:rsidRPr="003B3B20" w:rsidRDefault="007C5FB2"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Državni zavod za intelektualno vlasništvo</w:t>
            </w:r>
          </w:p>
        </w:tc>
      </w:tr>
      <w:tr w:rsidR="003D7857" w:rsidRPr="003B3B20" w14:paraId="3BCE0FEA"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106CE51" w14:textId="77777777" w:rsidR="003D7857" w:rsidRPr="003B3B20" w:rsidRDefault="00E429DA" w:rsidP="00DD3793">
            <w:pPr>
              <w:pStyle w:val="NoSpacing"/>
              <w:spacing w:line="276" w:lineRule="auto"/>
              <w:ind w:left="242"/>
              <w:jc w:val="both"/>
              <w:rPr>
                <w:rFonts w:ascii="Times New Roman" w:hAnsi="Times New Roman" w:cs="Times New Roman"/>
                <w:sz w:val="20"/>
              </w:rPr>
            </w:pPr>
            <w:r w:rsidRPr="003B3B20">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4D25BCF0" w14:textId="77777777" w:rsidR="003D7857" w:rsidRPr="003B3B20" w:rsidRDefault="00AB514A"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European Patent Office (</w:t>
            </w:r>
            <w:r w:rsidRPr="003B3B20">
              <w:rPr>
                <w:rFonts w:ascii="Times New Roman" w:hAnsi="Times New Roman" w:cs="Times New Roman"/>
                <w:i/>
                <w:iCs/>
                <w:sz w:val="20"/>
                <w:szCs w:val="20"/>
              </w:rPr>
              <w:t>hrv.</w:t>
            </w:r>
            <w:r w:rsidRPr="003B3B20">
              <w:rPr>
                <w:rFonts w:ascii="Times New Roman" w:hAnsi="Times New Roman" w:cs="Times New Roman"/>
                <w:sz w:val="20"/>
                <w:szCs w:val="20"/>
              </w:rPr>
              <w:t xml:space="preserve"> Europski ured za patente)</w:t>
            </w:r>
          </w:p>
        </w:tc>
      </w:tr>
      <w:tr w:rsidR="00226BCE" w:rsidRPr="003B3B20" w14:paraId="077B7168"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B455DD8" w14:textId="77777777" w:rsidR="00226BCE" w:rsidRPr="003B3B20" w:rsidRDefault="008B3691" w:rsidP="00DD3793">
            <w:pPr>
              <w:pStyle w:val="NoSpacing"/>
              <w:spacing w:line="276" w:lineRule="auto"/>
              <w:ind w:left="242"/>
              <w:jc w:val="both"/>
              <w:rPr>
                <w:rFonts w:ascii="Times New Roman" w:hAnsi="Times New Roman" w:cs="Times New Roman"/>
                <w:sz w:val="20"/>
              </w:rPr>
            </w:pPr>
            <w:r w:rsidRPr="003B3B20">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5F2E1F81" w14:textId="77777777" w:rsidR="00226BCE" w:rsidRPr="003B3B20" w:rsidRDefault="00CE7E2A" w:rsidP="00DD3793">
            <w:pPr>
              <w:pStyle w:val="NoSpacing"/>
              <w:spacing w:line="276" w:lineRule="auto"/>
              <w:ind w:left="242" w:right="152"/>
              <w:jc w:val="both"/>
              <w:rPr>
                <w:rFonts w:ascii="Times New Roman" w:hAnsi="Times New Roman" w:cs="Times New Roman"/>
                <w:sz w:val="20"/>
                <w:shd w:val="clear" w:color="auto" w:fill="FFFFFF"/>
              </w:rPr>
            </w:pPr>
            <w:hyperlink r:id="rId21" w:history="1">
              <w:r w:rsidR="002E0316" w:rsidRPr="003B3B20">
                <w:rPr>
                  <w:rFonts w:ascii="Times New Roman" w:hAnsi="Times New Roman" w:cs="Times New Roman"/>
                  <w:sz w:val="20"/>
                  <w:szCs w:val="20"/>
                </w:rPr>
                <w:t xml:space="preserve">European </w:t>
              </w:r>
              <w:proofErr w:type="spellStart"/>
              <w:r w:rsidR="002E0316" w:rsidRPr="003B3B20">
                <w:rPr>
                  <w:rFonts w:ascii="Times New Roman" w:hAnsi="Times New Roman" w:cs="Times New Roman"/>
                  <w:sz w:val="20"/>
                  <w:szCs w:val="20"/>
                </w:rPr>
                <w:t>Public</w:t>
              </w:r>
              <w:proofErr w:type="spellEnd"/>
              <w:r w:rsidR="002E0316" w:rsidRPr="003B3B20">
                <w:rPr>
                  <w:rFonts w:ascii="Times New Roman" w:hAnsi="Times New Roman" w:cs="Times New Roman"/>
                  <w:sz w:val="20"/>
                  <w:szCs w:val="20"/>
                </w:rPr>
                <w:t xml:space="preserve"> </w:t>
              </w:r>
              <w:proofErr w:type="spellStart"/>
              <w:r w:rsidR="002E0316" w:rsidRPr="003B3B20">
                <w:rPr>
                  <w:rFonts w:ascii="Times New Roman" w:hAnsi="Times New Roman" w:cs="Times New Roman"/>
                  <w:sz w:val="20"/>
                  <w:szCs w:val="20"/>
                </w:rPr>
                <w:t>Prosecutor’s</w:t>
              </w:r>
              <w:proofErr w:type="spellEnd"/>
              <w:r w:rsidR="002E0316" w:rsidRPr="003B3B20">
                <w:rPr>
                  <w:rFonts w:ascii="Times New Roman" w:hAnsi="Times New Roman" w:cs="Times New Roman"/>
                  <w:sz w:val="20"/>
                  <w:szCs w:val="20"/>
                </w:rPr>
                <w:t xml:space="preserve"> Office</w:t>
              </w:r>
            </w:hyperlink>
            <w:r w:rsidR="00F57DE8" w:rsidRPr="003B3B20">
              <w:rPr>
                <w:rFonts w:ascii="Times New Roman" w:hAnsi="Times New Roman" w:cs="Times New Roman"/>
                <w:sz w:val="20"/>
                <w:szCs w:val="20"/>
              </w:rPr>
              <w:t xml:space="preserve"> (</w:t>
            </w:r>
            <w:r w:rsidR="00887369" w:rsidRPr="003B3B20">
              <w:rPr>
                <w:rFonts w:ascii="Times New Roman" w:hAnsi="Times New Roman" w:cs="Times New Roman"/>
                <w:i/>
                <w:iCs/>
                <w:sz w:val="20"/>
                <w:szCs w:val="20"/>
              </w:rPr>
              <w:t>hrv.</w:t>
            </w:r>
            <w:r w:rsidR="00887369" w:rsidRPr="003B3B20">
              <w:rPr>
                <w:rFonts w:ascii="Times New Roman" w:hAnsi="Times New Roman" w:cs="Times New Roman"/>
                <w:sz w:val="20"/>
                <w:szCs w:val="20"/>
              </w:rPr>
              <w:t xml:space="preserve"> </w:t>
            </w:r>
            <w:r w:rsidR="00F57DE8" w:rsidRPr="003B3B20">
              <w:rPr>
                <w:rFonts w:ascii="Times New Roman" w:hAnsi="Times New Roman" w:cs="Times New Roman"/>
                <w:sz w:val="20"/>
                <w:szCs w:val="20"/>
              </w:rPr>
              <w:t>Ured europskog javnog tužitelja)</w:t>
            </w:r>
          </w:p>
        </w:tc>
      </w:tr>
      <w:tr w:rsidR="001C59B9" w:rsidRPr="003B3B20" w14:paraId="0695D34F"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5BA5895" w14:textId="77777777" w:rsidR="001C59B9" w:rsidRPr="003B3B20" w:rsidRDefault="001C59B9"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78E50FA3" w14:textId="77777777" w:rsidR="001C59B9" w:rsidRPr="003B3B20" w:rsidRDefault="00216E3E"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Europska unija</w:t>
            </w:r>
          </w:p>
        </w:tc>
      </w:tr>
      <w:tr w:rsidR="001E2578" w:rsidRPr="003B3B20" w14:paraId="61841A3B"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A068011" w14:textId="23EF3602" w:rsidR="001E2578" w:rsidRPr="003B3B20" w:rsidRDefault="001E2578"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14:paraId="366BD2D6" w14:textId="2AF7A5C6" w:rsidR="001E2578" w:rsidRPr="003B3B20" w:rsidRDefault="001E2578"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Euro</w:t>
            </w:r>
          </w:p>
        </w:tc>
      </w:tr>
      <w:tr w:rsidR="009D250E" w:rsidRPr="003B3B20" w14:paraId="6F471B3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8E4BDCA" w14:textId="77777777" w:rsidR="009D250E" w:rsidRPr="003B3B20" w:rsidRDefault="009D250E"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FTE</w:t>
            </w:r>
          </w:p>
        </w:tc>
        <w:tc>
          <w:tcPr>
            <w:tcW w:w="3910" w:type="pct"/>
            <w:tcBorders>
              <w:top w:val="single" w:sz="4" w:space="0" w:color="000000"/>
              <w:left w:val="single" w:sz="4" w:space="0" w:color="000000"/>
              <w:bottom w:val="single" w:sz="4" w:space="0" w:color="000000"/>
              <w:right w:val="single" w:sz="4" w:space="0" w:color="000000"/>
            </w:tcBorders>
            <w:vAlign w:val="center"/>
          </w:tcPr>
          <w:p w14:paraId="3A51CD8B" w14:textId="77777777" w:rsidR="009D250E" w:rsidRPr="003B3B20" w:rsidRDefault="009D250E" w:rsidP="00DD3793">
            <w:pPr>
              <w:pStyle w:val="NoSpacing"/>
              <w:spacing w:line="276" w:lineRule="auto"/>
              <w:ind w:left="242" w:right="152"/>
              <w:jc w:val="both"/>
              <w:rPr>
                <w:rFonts w:ascii="Times New Roman" w:hAnsi="Times New Roman" w:cs="Times New Roman"/>
                <w:sz w:val="20"/>
                <w:szCs w:val="20"/>
              </w:rPr>
            </w:pPr>
            <w:proofErr w:type="spellStart"/>
            <w:r w:rsidRPr="003B3B20">
              <w:rPr>
                <w:rFonts w:ascii="Times New Roman" w:hAnsi="Times New Roman" w:cs="Times New Roman"/>
                <w:sz w:val="20"/>
                <w:szCs w:val="20"/>
              </w:rPr>
              <w:t>full</w:t>
            </w:r>
            <w:proofErr w:type="spellEnd"/>
            <w:r w:rsidRPr="003B3B20">
              <w:rPr>
                <w:rFonts w:ascii="Times New Roman" w:hAnsi="Times New Roman" w:cs="Times New Roman"/>
                <w:sz w:val="20"/>
                <w:szCs w:val="20"/>
              </w:rPr>
              <w:t xml:space="preserve">-time </w:t>
            </w:r>
            <w:proofErr w:type="spellStart"/>
            <w:r w:rsidRPr="003B3B20">
              <w:rPr>
                <w:rFonts w:ascii="Times New Roman" w:hAnsi="Times New Roman" w:cs="Times New Roman"/>
                <w:sz w:val="20"/>
                <w:szCs w:val="20"/>
              </w:rPr>
              <w:t>equivalent</w:t>
            </w:r>
            <w:proofErr w:type="spellEnd"/>
            <w:r w:rsidRPr="003B3B20">
              <w:rPr>
                <w:rFonts w:ascii="Times New Roman" w:hAnsi="Times New Roman" w:cs="Times New Roman"/>
                <w:sz w:val="20"/>
                <w:szCs w:val="20"/>
              </w:rPr>
              <w:t xml:space="preserve"> (</w:t>
            </w:r>
            <w:r w:rsidRPr="003B3B20">
              <w:rPr>
                <w:rFonts w:ascii="Times New Roman" w:hAnsi="Times New Roman" w:cs="Times New Roman"/>
                <w:i/>
                <w:iCs/>
                <w:sz w:val="20"/>
                <w:szCs w:val="20"/>
              </w:rPr>
              <w:t>hrv</w:t>
            </w:r>
            <w:r w:rsidRPr="003B3B20">
              <w:rPr>
                <w:rFonts w:ascii="Times New Roman" w:hAnsi="Times New Roman" w:cs="Times New Roman"/>
                <w:sz w:val="20"/>
                <w:szCs w:val="20"/>
              </w:rPr>
              <w:t>. ekvivalent punog radnog vremena)</w:t>
            </w:r>
          </w:p>
        </w:tc>
      </w:tr>
      <w:tr w:rsidR="009D250E" w:rsidRPr="003B3B20" w14:paraId="76E36F6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5EB34DE" w14:textId="77777777" w:rsidR="009D250E" w:rsidRPr="003B3B20" w:rsidRDefault="009D250E"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GFI</w:t>
            </w:r>
          </w:p>
        </w:tc>
        <w:tc>
          <w:tcPr>
            <w:tcW w:w="3910" w:type="pct"/>
            <w:tcBorders>
              <w:top w:val="single" w:sz="4" w:space="0" w:color="000000"/>
              <w:left w:val="single" w:sz="4" w:space="0" w:color="000000"/>
              <w:bottom w:val="single" w:sz="4" w:space="0" w:color="000000"/>
              <w:right w:val="single" w:sz="4" w:space="0" w:color="000000"/>
            </w:tcBorders>
            <w:vAlign w:val="center"/>
          </w:tcPr>
          <w:p w14:paraId="7B57EB1B" w14:textId="77777777" w:rsidR="009D250E" w:rsidRPr="003B3B20" w:rsidRDefault="00CF6720"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G</w:t>
            </w:r>
            <w:r w:rsidR="009D250E" w:rsidRPr="003B3B20">
              <w:rPr>
                <w:rFonts w:ascii="Times New Roman" w:hAnsi="Times New Roman" w:cs="Times New Roman"/>
                <w:sz w:val="20"/>
                <w:szCs w:val="20"/>
              </w:rPr>
              <w:t>odišnje financijsko izvješće</w:t>
            </w:r>
          </w:p>
        </w:tc>
      </w:tr>
      <w:tr w:rsidR="00805D8D" w:rsidRPr="003B3B20" w14:paraId="4AD7DA46" w14:textId="77777777" w:rsidTr="00BD4E00">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14:paraId="0E36BC49" w14:textId="77777777" w:rsidR="00805D8D" w:rsidRPr="003B3B20" w:rsidRDefault="00805D8D"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14:paraId="64E1F098" w14:textId="77777777" w:rsidR="00805D8D" w:rsidRPr="003B3B20" w:rsidRDefault="00805D8D"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 xml:space="preserve">General Data Protection </w:t>
            </w:r>
            <w:proofErr w:type="spellStart"/>
            <w:r w:rsidRPr="003B3B20">
              <w:rPr>
                <w:rFonts w:ascii="Times New Roman" w:hAnsi="Times New Roman" w:cs="Times New Roman"/>
                <w:sz w:val="20"/>
                <w:szCs w:val="20"/>
              </w:rPr>
              <w:t>Regulation</w:t>
            </w:r>
            <w:proofErr w:type="spellEnd"/>
            <w:r w:rsidRPr="003B3B20">
              <w:rPr>
                <w:rFonts w:ascii="Times New Roman" w:hAnsi="Times New Roman" w:cs="Times New Roman"/>
                <w:sz w:val="20"/>
                <w:szCs w:val="20"/>
              </w:rPr>
              <w:t xml:space="preserve"> (</w:t>
            </w:r>
            <w:r w:rsidRPr="003B3B20">
              <w:rPr>
                <w:rFonts w:ascii="Times New Roman" w:hAnsi="Times New Roman" w:cs="Times New Roman"/>
                <w:i/>
                <w:iCs/>
                <w:sz w:val="20"/>
                <w:szCs w:val="20"/>
              </w:rPr>
              <w:t>hrv</w:t>
            </w:r>
            <w:r w:rsidRPr="003B3B20">
              <w:rPr>
                <w:rFonts w:ascii="Times New Roman" w:hAnsi="Times New Roman" w:cs="Times New Roman"/>
                <w:sz w:val="20"/>
                <w:szCs w:val="20"/>
              </w:rPr>
              <w:t>. Opća uredba o zaštiti podataka)</w:t>
            </w:r>
          </w:p>
        </w:tc>
      </w:tr>
      <w:tr w:rsidR="00216E3E" w:rsidRPr="003B3B20" w14:paraId="49746235" w14:textId="77777777" w:rsidTr="002C5B7F">
        <w:trPr>
          <w:trHeight w:hRule="exact" w:val="443"/>
        </w:trPr>
        <w:tc>
          <w:tcPr>
            <w:tcW w:w="1090" w:type="pct"/>
            <w:tcBorders>
              <w:top w:val="single" w:sz="4" w:space="0" w:color="000000"/>
              <w:left w:val="single" w:sz="4" w:space="0" w:color="000000"/>
              <w:bottom w:val="single" w:sz="4" w:space="0" w:color="000000"/>
              <w:right w:val="single" w:sz="4" w:space="0" w:color="000000"/>
            </w:tcBorders>
            <w:vAlign w:val="center"/>
          </w:tcPr>
          <w:p w14:paraId="3CD8312D" w14:textId="77777777" w:rsidR="00216E3E" w:rsidRPr="003B3B20" w:rsidRDefault="00216E3E"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HAMAG BICRO</w:t>
            </w:r>
          </w:p>
        </w:tc>
        <w:tc>
          <w:tcPr>
            <w:tcW w:w="3910" w:type="pct"/>
            <w:tcBorders>
              <w:top w:val="single" w:sz="4" w:space="0" w:color="000000"/>
              <w:left w:val="single" w:sz="4" w:space="0" w:color="000000"/>
              <w:bottom w:val="single" w:sz="4" w:space="0" w:color="000000"/>
              <w:right w:val="single" w:sz="4" w:space="0" w:color="000000"/>
            </w:tcBorders>
            <w:vAlign w:val="center"/>
          </w:tcPr>
          <w:p w14:paraId="4CE35D05" w14:textId="77777777" w:rsidR="00216E3E" w:rsidRPr="003B3B20" w:rsidRDefault="00CF51E2"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Hrvatska agencija za malo gospodarstvo, inovacije i investicije</w:t>
            </w:r>
          </w:p>
        </w:tc>
      </w:tr>
      <w:tr w:rsidR="00216E3E" w:rsidRPr="003B3B20" w14:paraId="729775DA"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4900FA6" w14:textId="77777777" w:rsidR="00216E3E" w:rsidRPr="003B3B20" w:rsidRDefault="00216E3E"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65B52D4B" w14:textId="77777777" w:rsidR="00216E3E" w:rsidRPr="003B3B20" w:rsidRDefault="00216E3E"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Narodne novine</w:t>
            </w:r>
          </w:p>
        </w:tc>
      </w:tr>
      <w:tr w:rsidR="003A3CDB" w:rsidRPr="003B3B20" w14:paraId="4ACC9B83" w14:textId="77777777" w:rsidTr="002C5B7F">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14:paraId="379123B5" w14:textId="77777777" w:rsidR="003A3CDB" w:rsidRPr="003B3B20" w:rsidRDefault="00B10EB5"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5613A5CD" w14:textId="77777777" w:rsidR="003A3CDB" w:rsidRPr="003B3B20" w:rsidRDefault="004B39F8"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Tijelo državne uprave nadležno za komponentu/</w:t>
            </w:r>
            <w:proofErr w:type="spellStart"/>
            <w:r w:rsidRPr="003B3B20">
              <w:rPr>
                <w:rFonts w:ascii="Times New Roman" w:hAnsi="Times New Roman" w:cs="Times New Roman"/>
                <w:sz w:val="20"/>
                <w:szCs w:val="20"/>
              </w:rPr>
              <w:t>podkomponentu</w:t>
            </w:r>
            <w:proofErr w:type="spellEnd"/>
            <w:r w:rsidRPr="003B3B20">
              <w:rPr>
                <w:rFonts w:ascii="Times New Roman" w:hAnsi="Times New Roman" w:cs="Times New Roman"/>
                <w:sz w:val="20"/>
                <w:szCs w:val="20"/>
              </w:rPr>
              <w:t xml:space="preserve"> Nacionalnog plana oporavka i otpornosti</w:t>
            </w:r>
          </w:p>
        </w:tc>
      </w:tr>
      <w:tr w:rsidR="008B3691" w:rsidRPr="003B3B20" w14:paraId="36FB7DA8"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676DBF7" w14:textId="77777777" w:rsidR="008B3691" w:rsidRPr="003B3B20" w:rsidRDefault="008B3691"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38E1515F" w14:textId="77777777" w:rsidR="008B3691" w:rsidRPr="003B3B20" w:rsidRDefault="00CF51E2"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Ne-obveznici javne nabave</w:t>
            </w:r>
          </w:p>
        </w:tc>
      </w:tr>
      <w:tr w:rsidR="00E74A0A" w:rsidRPr="003B3B20" w14:paraId="683B4CF2"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9106F32" w14:textId="77777777" w:rsidR="00E74A0A" w:rsidRPr="003B3B20" w:rsidRDefault="00E74A0A"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3686B0D9" w14:textId="55DD8E37" w:rsidR="00E74A0A" w:rsidRPr="003B3B20" w:rsidRDefault="00E74A0A"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Nacionalni plan oporavka i otpornosti</w:t>
            </w:r>
            <w:r w:rsidR="001A048C" w:rsidRPr="003B3B20">
              <w:rPr>
                <w:rFonts w:ascii="Times New Roman" w:hAnsi="Times New Roman" w:cs="Times New Roman"/>
                <w:sz w:val="20"/>
                <w:szCs w:val="20"/>
              </w:rPr>
              <w:t xml:space="preserve"> 2021.-20</w:t>
            </w:r>
            <w:r w:rsidR="00CF6720" w:rsidRPr="003B3B20">
              <w:rPr>
                <w:rFonts w:ascii="Times New Roman" w:hAnsi="Times New Roman" w:cs="Times New Roman"/>
                <w:sz w:val="20"/>
                <w:szCs w:val="20"/>
              </w:rPr>
              <w:t>2</w:t>
            </w:r>
            <w:r w:rsidR="001A048C" w:rsidRPr="003B3B20">
              <w:rPr>
                <w:rFonts w:ascii="Times New Roman" w:hAnsi="Times New Roman" w:cs="Times New Roman"/>
                <w:sz w:val="20"/>
                <w:szCs w:val="20"/>
              </w:rPr>
              <w:t>6.</w:t>
            </w:r>
          </w:p>
        </w:tc>
      </w:tr>
      <w:tr w:rsidR="00171E7D" w:rsidRPr="003B3B20" w14:paraId="50B4F04C"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4603D121" w14:textId="77777777" w:rsidR="00171E7D" w:rsidRPr="003B3B20" w:rsidRDefault="00171E7D"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1B7ACA70" w14:textId="77777777" w:rsidR="00171E7D" w:rsidRPr="003B3B20" w:rsidRDefault="00171E7D"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Osobni identifikacijski broj</w:t>
            </w:r>
          </w:p>
        </w:tc>
      </w:tr>
      <w:tr w:rsidR="008B3691" w:rsidRPr="003B3B20" w14:paraId="6A08337D"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87363A2" w14:textId="77777777" w:rsidR="008B3691" w:rsidRPr="003B3B20" w:rsidRDefault="008B3691"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0DC21765" w14:textId="77777777" w:rsidR="008B3691" w:rsidRPr="003B3B20" w:rsidRDefault="006669C0"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 xml:space="preserve">Office de </w:t>
            </w:r>
            <w:proofErr w:type="spellStart"/>
            <w:r w:rsidRPr="003B3B20">
              <w:rPr>
                <w:rFonts w:ascii="Times New Roman" w:hAnsi="Times New Roman" w:cs="Times New Roman"/>
                <w:sz w:val="20"/>
                <w:szCs w:val="20"/>
              </w:rPr>
              <w:t>Lutte</w:t>
            </w:r>
            <w:proofErr w:type="spellEnd"/>
            <w:r w:rsidRPr="003B3B20">
              <w:rPr>
                <w:rFonts w:ascii="Times New Roman" w:hAnsi="Times New Roman" w:cs="Times New Roman"/>
                <w:sz w:val="20"/>
                <w:szCs w:val="20"/>
              </w:rPr>
              <w:t xml:space="preserve"> Anti-</w:t>
            </w:r>
            <w:proofErr w:type="spellStart"/>
            <w:r w:rsidRPr="003B3B20">
              <w:rPr>
                <w:rFonts w:ascii="Times New Roman" w:hAnsi="Times New Roman" w:cs="Times New Roman"/>
                <w:sz w:val="20"/>
                <w:szCs w:val="20"/>
              </w:rPr>
              <w:t>Fraude</w:t>
            </w:r>
            <w:proofErr w:type="spellEnd"/>
            <w:r w:rsidRPr="003B3B20">
              <w:rPr>
                <w:rFonts w:ascii="Times New Roman" w:hAnsi="Times New Roman" w:cs="Times New Roman"/>
                <w:sz w:val="20"/>
                <w:szCs w:val="20"/>
              </w:rPr>
              <w:t xml:space="preserve"> </w:t>
            </w:r>
            <w:r w:rsidR="00CD7B07" w:rsidRPr="003B3B20">
              <w:rPr>
                <w:rFonts w:ascii="Times New Roman" w:hAnsi="Times New Roman" w:cs="Times New Roman"/>
                <w:sz w:val="20"/>
                <w:szCs w:val="20"/>
              </w:rPr>
              <w:t>(</w:t>
            </w:r>
            <w:r w:rsidR="00887369" w:rsidRPr="003B3B20">
              <w:rPr>
                <w:rFonts w:ascii="Times New Roman" w:hAnsi="Times New Roman" w:cs="Times New Roman"/>
                <w:i/>
                <w:iCs/>
                <w:sz w:val="20"/>
                <w:szCs w:val="20"/>
              </w:rPr>
              <w:t>hrv.</w:t>
            </w:r>
            <w:r w:rsidR="00887369" w:rsidRPr="003B3B20">
              <w:rPr>
                <w:rFonts w:ascii="Times New Roman" w:hAnsi="Times New Roman" w:cs="Times New Roman"/>
                <w:sz w:val="20"/>
                <w:szCs w:val="20"/>
              </w:rPr>
              <w:t xml:space="preserve"> </w:t>
            </w:r>
            <w:r w:rsidR="00CD7B07" w:rsidRPr="003B3B20">
              <w:rPr>
                <w:rFonts w:ascii="Times New Roman" w:hAnsi="Times New Roman" w:cs="Times New Roman"/>
                <w:sz w:val="20"/>
                <w:szCs w:val="20"/>
              </w:rPr>
              <w:t>Europski ured za borbu protiv prijevara</w:t>
            </w:r>
            <w:r w:rsidRPr="003B3B20">
              <w:rPr>
                <w:rFonts w:ascii="Times New Roman" w:hAnsi="Times New Roman" w:cs="Times New Roman"/>
                <w:sz w:val="20"/>
                <w:szCs w:val="20"/>
              </w:rPr>
              <w:t>)</w:t>
            </w:r>
          </w:p>
        </w:tc>
      </w:tr>
      <w:tr w:rsidR="00E429DA" w:rsidRPr="003B3B20" w14:paraId="3F6E7FBA" w14:textId="4450B88E"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7AC2C48" w14:textId="6B3F9063" w:rsidR="00E429DA" w:rsidRPr="003B3B20" w:rsidRDefault="00E429DA"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PF</w:t>
            </w:r>
          </w:p>
        </w:tc>
        <w:tc>
          <w:tcPr>
            <w:tcW w:w="3910" w:type="pct"/>
            <w:tcBorders>
              <w:top w:val="single" w:sz="4" w:space="0" w:color="000000"/>
              <w:left w:val="single" w:sz="4" w:space="0" w:color="000000"/>
              <w:bottom w:val="single" w:sz="4" w:space="0" w:color="000000"/>
              <w:right w:val="single" w:sz="4" w:space="0" w:color="000000"/>
            </w:tcBorders>
            <w:vAlign w:val="center"/>
          </w:tcPr>
          <w:p w14:paraId="032BB940" w14:textId="238BC6A7" w:rsidR="00E429DA" w:rsidRPr="003B3B20" w:rsidRDefault="00FA0C34"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Poslovno financijska</w:t>
            </w:r>
          </w:p>
        </w:tc>
      </w:tr>
      <w:tr w:rsidR="00CF51E2" w:rsidRPr="003B3B20" w14:paraId="68DF8287"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D26D43F" w14:textId="77777777" w:rsidR="00CF51E2" w:rsidRPr="003B3B20" w:rsidRDefault="00CF51E2"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25A93EEB" w14:textId="77777777" w:rsidR="00CF51E2" w:rsidRPr="003B3B20" w:rsidRDefault="00CF51E2"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Provedbeno tijelo</w:t>
            </w:r>
          </w:p>
        </w:tc>
      </w:tr>
      <w:tr w:rsidR="00216E3E" w:rsidRPr="003B3B20" w14:paraId="793381E3"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10D49F1" w14:textId="77777777" w:rsidR="00216E3E" w:rsidRPr="003B3B20" w:rsidRDefault="00216E3E"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15DA77D2" w14:textId="77777777" w:rsidR="00216E3E" w:rsidRPr="003B3B20" w:rsidRDefault="00216E3E"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Republika Hrvatska</w:t>
            </w:r>
          </w:p>
        </w:tc>
      </w:tr>
      <w:tr w:rsidR="00887369" w:rsidRPr="003B3B20" w14:paraId="69ECC6D4"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480AD00F" w14:textId="77777777" w:rsidR="00887369" w:rsidRPr="003B3B20" w:rsidRDefault="00887369"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RRF</w:t>
            </w:r>
          </w:p>
        </w:tc>
        <w:tc>
          <w:tcPr>
            <w:tcW w:w="3910" w:type="pct"/>
            <w:tcBorders>
              <w:top w:val="single" w:sz="4" w:space="0" w:color="000000"/>
              <w:left w:val="single" w:sz="4" w:space="0" w:color="000000"/>
              <w:bottom w:val="single" w:sz="4" w:space="0" w:color="000000"/>
              <w:right w:val="single" w:sz="4" w:space="0" w:color="000000"/>
            </w:tcBorders>
            <w:vAlign w:val="center"/>
          </w:tcPr>
          <w:p w14:paraId="61DCAD2F" w14:textId="77777777" w:rsidR="00887369" w:rsidRPr="003B3B20" w:rsidRDefault="00887369" w:rsidP="00DD3793">
            <w:pPr>
              <w:pStyle w:val="NoSpacing"/>
              <w:spacing w:line="276" w:lineRule="auto"/>
              <w:ind w:left="242" w:right="152"/>
              <w:jc w:val="both"/>
              <w:rPr>
                <w:rFonts w:ascii="Times New Roman" w:hAnsi="Times New Roman" w:cs="Times New Roman"/>
                <w:sz w:val="20"/>
                <w:szCs w:val="20"/>
              </w:rPr>
            </w:pPr>
            <w:proofErr w:type="spellStart"/>
            <w:r w:rsidRPr="003B3B20">
              <w:rPr>
                <w:rFonts w:ascii="Times New Roman" w:hAnsi="Times New Roman" w:cs="Times New Roman"/>
                <w:sz w:val="20"/>
                <w:szCs w:val="20"/>
              </w:rPr>
              <w:t>Recovery</w:t>
            </w:r>
            <w:proofErr w:type="spellEnd"/>
            <w:r w:rsidRPr="003B3B20">
              <w:rPr>
                <w:rFonts w:ascii="Times New Roman" w:hAnsi="Times New Roman" w:cs="Times New Roman"/>
                <w:sz w:val="20"/>
                <w:szCs w:val="20"/>
              </w:rPr>
              <w:t xml:space="preserve"> </w:t>
            </w:r>
            <w:proofErr w:type="spellStart"/>
            <w:r w:rsidRPr="003B3B20">
              <w:rPr>
                <w:rFonts w:ascii="Times New Roman" w:hAnsi="Times New Roman" w:cs="Times New Roman"/>
                <w:sz w:val="20"/>
                <w:szCs w:val="20"/>
              </w:rPr>
              <w:t>and</w:t>
            </w:r>
            <w:proofErr w:type="spellEnd"/>
            <w:r w:rsidRPr="003B3B20">
              <w:rPr>
                <w:rFonts w:ascii="Times New Roman" w:hAnsi="Times New Roman" w:cs="Times New Roman"/>
                <w:sz w:val="20"/>
                <w:szCs w:val="20"/>
              </w:rPr>
              <w:t xml:space="preserve"> </w:t>
            </w:r>
            <w:proofErr w:type="spellStart"/>
            <w:r w:rsidRPr="003B3B20">
              <w:rPr>
                <w:rFonts w:ascii="Times New Roman" w:hAnsi="Times New Roman" w:cs="Times New Roman"/>
                <w:sz w:val="20"/>
                <w:szCs w:val="20"/>
              </w:rPr>
              <w:t>Resilience</w:t>
            </w:r>
            <w:proofErr w:type="spellEnd"/>
            <w:r w:rsidRPr="003B3B20">
              <w:rPr>
                <w:rFonts w:ascii="Times New Roman" w:hAnsi="Times New Roman" w:cs="Times New Roman"/>
                <w:sz w:val="20"/>
                <w:szCs w:val="20"/>
              </w:rPr>
              <w:t xml:space="preserve"> </w:t>
            </w:r>
            <w:proofErr w:type="spellStart"/>
            <w:r w:rsidRPr="003B3B20">
              <w:rPr>
                <w:rFonts w:ascii="Times New Roman" w:hAnsi="Times New Roman" w:cs="Times New Roman"/>
                <w:sz w:val="20"/>
                <w:szCs w:val="20"/>
              </w:rPr>
              <w:t>Facility</w:t>
            </w:r>
            <w:proofErr w:type="spellEnd"/>
            <w:r w:rsidRPr="003B3B20">
              <w:rPr>
                <w:rFonts w:ascii="Times New Roman" w:hAnsi="Times New Roman" w:cs="Times New Roman"/>
                <w:sz w:val="20"/>
                <w:szCs w:val="20"/>
              </w:rPr>
              <w:t xml:space="preserve"> (</w:t>
            </w:r>
            <w:r w:rsidRPr="003B3B20">
              <w:rPr>
                <w:rFonts w:ascii="Times New Roman" w:hAnsi="Times New Roman" w:cs="Times New Roman"/>
                <w:i/>
                <w:iCs/>
                <w:sz w:val="20"/>
                <w:szCs w:val="20"/>
              </w:rPr>
              <w:t>hrv.</w:t>
            </w:r>
            <w:r w:rsidRPr="003B3B20">
              <w:rPr>
                <w:rFonts w:ascii="Times New Roman" w:hAnsi="Times New Roman" w:cs="Times New Roman"/>
                <w:sz w:val="20"/>
                <w:szCs w:val="20"/>
              </w:rPr>
              <w:t xml:space="preserve"> </w:t>
            </w:r>
            <w:r w:rsidR="00A44078" w:rsidRPr="003B3B20">
              <w:rPr>
                <w:rFonts w:ascii="Times New Roman" w:hAnsi="Times New Roman" w:cs="Times New Roman"/>
                <w:sz w:val="20"/>
                <w:szCs w:val="20"/>
              </w:rPr>
              <w:t>Mehanizam</w:t>
            </w:r>
            <w:r w:rsidRPr="003B3B20">
              <w:rPr>
                <w:rFonts w:ascii="Times New Roman" w:hAnsi="Times New Roman" w:cs="Times New Roman"/>
                <w:sz w:val="20"/>
                <w:szCs w:val="20"/>
              </w:rPr>
              <w:t xml:space="preserve"> za </w:t>
            </w:r>
            <w:r w:rsidR="00A44078" w:rsidRPr="003B3B20">
              <w:rPr>
                <w:rFonts w:ascii="Times New Roman" w:hAnsi="Times New Roman" w:cs="Times New Roman"/>
                <w:sz w:val="20"/>
                <w:szCs w:val="20"/>
              </w:rPr>
              <w:t>oporavak i otpornost)</w:t>
            </w:r>
          </w:p>
        </w:tc>
      </w:tr>
      <w:tr w:rsidR="003926B4" w:rsidRPr="003B3B20" w14:paraId="6483094C"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3B949C4A" w14:textId="77777777" w:rsidR="003926B4" w:rsidRPr="003B3B20" w:rsidRDefault="003926B4"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14:paraId="4F3CA497" w14:textId="050854C2" w:rsidR="003926B4" w:rsidRPr="003B3B20" w:rsidRDefault="003926B4" w:rsidP="001E2578">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 xml:space="preserve">Strategija pametne specijalizacije </w:t>
            </w:r>
            <w:r w:rsidR="00BC1378" w:rsidRPr="003B3B20">
              <w:rPr>
                <w:rFonts w:ascii="Times New Roman" w:hAnsi="Times New Roman" w:cs="Times New Roman"/>
                <w:sz w:val="20"/>
                <w:szCs w:val="20"/>
              </w:rPr>
              <w:t>do</w:t>
            </w:r>
            <w:r w:rsidR="001E2578" w:rsidRPr="003B3B20">
              <w:rPr>
                <w:rFonts w:ascii="Times New Roman" w:hAnsi="Times New Roman" w:cs="Times New Roman"/>
                <w:sz w:val="20"/>
                <w:szCs w:val="20"/>
              </w:rPr>
              <w:t xml:space="preserve"> </w:t>
            </w:r>
            <w:r w:rsidRPr="003B3B20">
              <w:rPr>
                <w:rFonts w:ascii="Times New Roman" w:hAnsi="Times New Roman" w:cs="Times New Roman"/>
                <w:sz w:val="20"/>
                <w:szCs w:val="20"/>
              </w:rPr>
              <w:t>2029. godine</w:t>
            </w:r>
          </w:p>
        </w:tc>
      </w:tr>
      <w:tr w:rsidR="003926B4" w:rsidRPr="003B3B20" w14:paraId="3777067A"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12089DA7" w14:textId="77777777" w:rsidR="003926B4" w:rsidRPr="003B3B20" w:rsidRDefault="003926B4"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14:paraId="6F94B880" w14:textId="77777777" w:rsidR="003926B4" w:rsidRPr="003B3B20" w:rsidRDefault="003926B4"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Strategija obrazovanja, znanosti i tehnologije</w:t>
            </w:r>
          </w:p>
        </w:tc>
      </w:tr>
      <w:tr w:rsidR="002C5B7F" w:rsidRPr="003B3B20" w14:paraId="55340CA8"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6C405973" w14:textId="77777777" w:rsidR="002C5B7F" w:rsidRPr="003B3B20" w:rsidRDefault="002C5B7F"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TRL</w:t>
            </w:r>
          </w:p>
        </w:tc>
        <w:tc>
          <w:tcPr>
            <w:tcW w:w="3910" w:type="pct"/>
            <w:tcBorders>
              <w:top w:val="single" w:sz="4" w:space="0" w:color="000000"/>
              <w:left w:val="single" w:sz="4" w:space="0" w:color="000000"/>
              <w:bottom w:val="single" w:sz="4" w:space="0" w:color="000000"/>
              <w:right w:val="single" w:sz="4" w:space="0" w:color="000000"/>
            </w:tcBorders>
            <w:vAlign w:val="center"/>
          </w:tcPr>
          <w:p w14:paraId="7BB47687" w14:textId="77777777" w:rsidR="002C5B7F" w:rsidRPr="003B3B20" w:rsidRDefault="00C71E04" w:rsidP="00DD3793">
            <w:pPr>
              <w:pStyle w:val="NoSpacing"/>
              <w:spacing w:line="276" w:lineRule="auto"/>
              <w:ind w:left="242" w:right="152"/>
              <w:jc w:val="both"/>
              <w:rPr>
                <w:rFonts w:ascii="Times New Roman" w:hAnsi="Times New Roman" w:cs="Times New Roman"/>
                <w:sz w:val="20"/>
                <w:szCs w:val="20"/>
              </w:rPr>
            </w:pPr>
            <w:proofErr w:type="spellStart"/>
            <w:r w:rsidRPr="003B3B20">
              <w:rPr>
                <w:rFonts w:ascii="Times New Roman" w:hAnsi="Times New Roman" w:cs="Times New Roman"/>
                <w:sz w:val="20"/>
                <w:szCs w:val="20"/>
              </w:rPr>
              <w:t>t</w:t>
            </w:r>
            <w:r w:rsidR="002C5B7F" w:rsidRPr="003B3B20">
              <w:rPr>
                <w:rFonts w:ascii="Times New Roman" w:hAnsi="Times New Roman" w:cs="Times New Roman"/>
                <w:sz w:val="20"/>
                <w:szCs w:val="20"/>
              </w:rPr>
              <w:t>echnology</w:t>
            </w:r>
            <w:proofErr w:type="spellEnd"/>
            <w:r w:rsidR="002C5B7F" w:rsidRPr="003B3B20">
              <w:rPr>
                <w:rFonts w:ascii="Times New Roman" w:hAnsi="Times New Roman" w:cs="Times New Roman"/>
                <w:sz w:val="20"/>
                <w:szCs w:val="20"/>
              </w:rPr>
              <w:t xml:space="preserve"> </w:t>
            </w:r>
            <w:proofErr w:type="spellStart"/>
            <w:r w:rsidR="002C5B7F" w:rsidRPr="003B3B20">
              <w:rPr>
                <w:rFonts w:ascii="Times New Roman" w:hAnsi="Times New Roman" w:cs="Times New Roman"/>
                <w:sz w:val="20"/>
                <w:szCs w:val="20"/>
              </w:rPr>
              <w:t>readiness</w:t>
            </w:r>
            <w:proofErr w:type="spellEnd"/>
            <w:r w:rsidR="002C5B7F" w:rsidRPr="003B3B20">
              <w:rPr>
                <w:rFonts w:ascii="Times New Roman" w:hAnsi="Times New Roman" w:cs="Times New Roman"/>
                <w:sz w:val="20"/>
                <w:szCs w:val="20"/>
              </w:rPr>
              <w:t xml:space="preserve"> </w:t>
            </w:r>
            <w:proofErr w:type="spellStart"/>
            <w:r w:rsidR="002C5B7F" w:rsidRPr="003B3B20">
              <w:rPr>
                <w:rFonts w:ascii="Times New Roman" w:hAnsi="Times New Roman" w:cs="Times New Roman"/>
                <w:sz w:val="20"/>
                <w:szCs w:val="20"/>
              </w:rPr>
              <w:t>level</w:t>
            </w:r>
            <w:proofErr w:type="spellEnd"/>
            <w:r w:rsidR="002C5B7F" w:rsidRPr="003B3B20">
              <w:rPr>
                <w:rFonts w:ascii="Times New Roman" w:hAnsi="Times New Roman" w:cs="Times New Roman"/>
                <w:sz w:val="20"/>
                <w:szCs w:val="20"/>
              </w:rPr>
              <w:t xml:space="preserve"> (</w:t>
            </w:r>
            <w:r w:rsidR="002C5B7F" w:rsidRPr="003B3B20">
              <w:rPr>
                <w:rFonts w:ascii="Times New Roman" w:hAnsi="Times New Roman" w:cs="Times New Roman"/>
                <w:i/>
                <w:iCs/>
                <w:sz w:val="20"/>
                <w:szCs w:val="20"/>
              </w:rPr>
              <w:t>hrv.</w:t>
            </w:r>
            <w:r w:rsidR="002C5B7F" w:rsidRPr="003B3B20">
              <w:rPr>
                <w:rFonts w:ascii="Times New Roman" w:hAnsi="Times New Roman" w:cs="Times New Roman"/>
                <w:sz w:val="20"/>
                <w:szCs w:val="20"/>
              </w:rPr>
              <w:t xml:space="preserve"> razina tehnološke spremnosti)</w:t>
            </w:r>
          </w:p>
        </w:tc>
      </w:tr>
      <w:tr w:rsidR="002C5B7F" w:rsidRPr="003B3B20" w14:paraId="3B09B9A8" w14:textId="77777777" w:rsidTr="0031289E">
        <w:trPr>
          <w:trHeight w:hRule="exact" w:val="545"/>
        </w:trPr>
        <w:tc>
          <w:tcPr>
            <w:tcW w:w="1090" w:type="pct"/>
            <w:tcBorders>
              <w:top w:val="single" w:sz="4" w:space="0" w:color="000000"/>
              <w:left w:val="single" w:sz="4" w:space="0" w:color="000000"/>
              <w:bottom w:val="single" w:sz="4" w:space="0" w:color="000000"/>
              <w:right w:val="single" w:sz="4" w:space="0" w:color="000000"/>
            </w:tcBorders>
            <w:vAlign w:val="center"/>
          </w:tcPr>
          <w:p w14:paraId="48D66D5C" w14:textId="77777777" w:rsidR="002C5B7F" w:rsidRPr="003B3B20" w:rsidRDefault="002C5B7F"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652E4493" w14:textId="77777777" w:rsidR="002C5B7F" w:rsidRPr="003B3B20" w:rsidRDefault="002C5B7F"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 xml:space="preserve">World </w:t>
            </w:r>
            <w:proofErr w:type="spellStart"/>
            <w:r w:rsidRPr="003B3B20">
              <w:rPr>
                <w:rFonts w:ascii="Times New Roman" w:hAnsi="Times New Roman" w:cs="Times New Roman"/>
                <w:sz w:val="20"/>
                <w:szCs w:val="20"/>
              </w:rPr>
              <w:t>Intellectual</w:t>
            </w:r>
            <w:proofErr w:type="spellEnd"/>
            <w:r w:rsidRPr="003B3B20">
              <w:rPr>
                <w:rFonts w:ascii="Times New Roman" w:hAnsi="Times New Roman" w:cs="Times New Roman"/>
                <w:sz w:val="20"/>
                <w:szCs w:val="20"/>
              </w:rPr>
              <w:t xml:space="preserve"> </w:t>
            </w:r>
            <w:proofErr w:type="spellStart"/>
            <w:r w:rsidRPr="003B3B20">
              <w:rPr>
                <w:rFonts w:ascii="Times New Roman" w:hAnsi="Times New Roman" w:cs="Times New Roman"/>
                <w:sz w:val="20"/>
                <w:szCs w:val="20"/>
              </w:rPr>
              <w:t>Property</w:t>
            </w:r>
            <w:proofErr w:type="spellEnd"/>
            <w:r w:rsidRPr="003B3B20">
              <w:rPr>
                <w:rFonts w:ascii="Times New Roman" w:hAnsi="Times New Roman" w:cs="Times New Roman"/>
                <w:sz w:val="20"/>
                <w:szCs w:val="20"/>
              </w:rPr>
              <w:t xml:space="preserve"> </w:t>
            </w:r>
            <w:proofErr w:type="spellStart"/>
            <w:r w:rsidRPr="003B3B20">
              <w:rPr>
                <w:rFonts w:ascii="Times New Roman" w:hAnsi="Times New Roman" w:cs="Times New Roman"/>
                <w:sz w:val="20"/>
                <w:szCs w:val="20"/>
              </w:rPr>
              <w:t>Organization</w:t>
            </w:r>
            <w:proofErr w:type="spellEnd"/>
            <w:r w:rsidRPr="003B3B20">
              <w:rPr>
                <w:rFonts w:ascii="Times New Roman" w:hAnsi="Times New Roman" w:cs="Times New Roman"/>
                <w:sz w:val="20"/>
                <w:szCs w:val="20"/>
              </w:rPr>
              <w:t xml:space="preserve"> (</w:t>
            </w:r>
            <w:r w:rsidRPr="003B3B20">
              <w:rPr>
                <w:rFonts w:ascii="Times New Roman" w:hAnsi="Times New Roman" w:cs="Times New Roman"/>
                <w:i/>
                <w:iCs/>
                <w:sz w:val="20"/>
                <w:szCs w:val="20"/>
              </w:rPr>
              <w:t>hrv</w:t>
            </w:r>
            <w:r w:rsidRPr="003B3B20">
              <w:rPr>
                <w:rFonts w:ascii="Times New Roman" w:hAnsi="Times New Roman" w:cs="Times New Roman"/>
                <w:sz w:val="20"/>
                <w:szCs w:val="20"/>
              </w:rPr>
              <w:t>. Svjetska organizacija za intelektualno vlasništvo)</w:t>
            </w:r>
          </w:p>
        </w:tc>
      </w:tr>
      <w:tr w:rsidR="00B53DED" w:rsidRPr="003B3B20" w14:paraId="3216EE91" w14:textId="77777777" w:rsidTr="0031289E">
        <w:trPr>
          <w:trHeight w:hRule="exact" w:val="545"/>
        </w:trPr>
        <w:tc>
          <w:tcPr>
            <w:tcW w:w="1090" w:type="pct"/>
            <w:tcBorders>
              <w:top w:val="single" w:sz="4" w:space="0" w:color="000000"/>
              <w:left w:val="single" w:sz="4" w:space="0" w:color="000000"/>
              <w:bottom w:val="single" w:sz="4" w:space="0" w:color="000000"/>
              <w:right w:val="single" w:sz="4" w:space="0" w:color="000000"/>
            </w:tcBorders>
            <w:vAlign w:val="center"/>
          </w:tcPr>
          <w:p w14:paraId="1E4D6825" w14:textId="7ECCF738" w:rsidR="00B53DED" w:rsidRPr="003B3B20" w:rsidRDefault="00B53DED"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ZN</w:t>
            </w:r>
          </w:p>
        </w:tc>
        <w:tc>
          <w:tcPr>
            <w:tcW w:w="3910" w:type="pct"/>
            <w:tcBorders>
              <w:top w:val="single" w:sz="4" w:space="0" w:color="000000"/>
              <w:left w:val="single" w:sz="4" w:space="0" w:color="000000"/>
              <w:bottom w:val="single" w:sz="4" w:space="0" w:color="000000"/>
              <w:right w:val="single" w:sz="4" w:space="0" w:color="000000"/>
            </w:tcBorders>
            <w:vAlign w:val="center"/>
          </w:tcPr>
          <w:p w14:paraId="1AA11E5F" w14:textId="19F23432" w:rsidR="00B53DED" w:rsidRPr="003B3B20" w:rsidRDefault="00B53DED" w:rsidP="00DD3793">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Znanstvena</w:t>
            </w:r>
          </w:p>
        </w:tc>
      </w:tr>
      <w:tr w:rsidR="003926B4" w:rsidRPr="003B3B20" w14:paraId="26EFD86F"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7F243E57" w14:textId="77777777" w:rsidR="003926B4" w:rsidRPr="003B3B20" w:rsidRDefault="003926B4" w:rsidP="00DD3793">
            <w:pPr>
              <w:pStyle w:val="NoSpacing"/>
              <w:spacing w:line="276" w:lineRule="auto"/>
              <w:ind w:left="242"/>
              <w:jc w:val="both"/>
              <w:rPr>
                <w:rFonts w:ascii="Times New Roman" w:hAnsi="Times New Roman" w:cs="Times New Roman"/>
                <w:sz w:val="20"/>
                <w:szCs w:val="20"/>
              </w:rPr>
            </w:pPr>
            <w:r w:rsidRPr="003B3B20">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2C78876B" w14:textId="27EA43B5" w:rsidR="003926B4" w:rsidRPr="003B3B20" w:rsidRDefault="003926B4" w:rsidP="00435F5F">
            <w:pPr>
              <w:pStyle w:val="NoSpacing"/>
              <w:spacing w:line="276" w:lineRule="auto"/>
              <w:ind w:left="242" w:right="152"/>
              <w:jc w:val="both"/>
              <w:rPr>
                <w:rFonts w:ascii="Times New Roman" w:hAnsi="Times New Roman" w:cs="Times New Roman"/>
                <w:sz w:val="20"/>
                <w:szCs w:val="20"/>
              </w:rPr>
            </w:pPr>
            <w:r w:rsidRPr="003B3B20">
              <w:rPr>
                <w:rFonts w:ascii="Times New Roman" w:hAnsi="Times New Roman" w:cs="Times New Roman"/>
                <w:sz w:val="20"/>
                <w:szCs w:val="20"/>
              </w:rPr>
              <w:t xml:space="preserve">Zahtjev za </w:t>
            </w:r>
            <w:r w:rsidR="00435F5F" w:rsidRPr="003B3B20">
              <w:rPr>
                <w:rFonts w:ascii="Times New Roman" w:hAnsi="Times New Roman" w:cs="Times New Roman"/>
                <w:sz w:val="20"/>
                <w:szCs w:val="20"/>
              </w:rPr>
              <w:t xml:space="preserve">nadoknadom </w:t>
            </w:r>
            <w:r w:rsidRPr="003B3B20">
              <w:rPr>
                <w:rFonts w:ascii="Times New Roman" w:hAnsi="Times New Roman" w:cs="Times New Roman"/>
                <w:sz w:val="20"/>
                <w:szCs w:val="20"/>
              </w:rPr>
              <w:t>sredstava</w:t>
            </w:r>
          </w:p>
        </w:tc>
      </w:tr>
    </w:tbl>
    <w:p w14:paraId="5A4ED584" w14:textId="77777777" w:rsidR="002B2309" w:rsidRPr="003B3B20" w:rsidRDefault="002B2309" w:rsidP="00DD3793">
      <w:pPr>
        <w:rPr>
          <w:rFonts w:ascii="Times New Roman" w:hAnsi="Times New Roman" w:cs="Times New Roman"/>
          <w:sz w:val="12"/>
        </w:rPr>
      </w:pPr>
    </w:p>
    <w:p w14:paraId="1D6215D4" w14:textId="77777777" w:rsidR="00F00A05" w:rsidRPr="003B3B20" w:rsidRDefault="00F00A05" w:rsidP="00DD3793">
      <w:pPr>
        <w:tabs>
          <w:tab w:val="left" w:pos="549"/>
        </w:tabs>
        <w:kinsoku w:val="0"/>
        <w:overflowPunct w:val="0"/>
        <w:spacing w:after="0"/>
        <w:outlineLvl w:val="0"/>
        <w:rPr>
          <w:rFonts w:ascii="Times New Roman" w:hAnsi="Times New Roman" w:cs="Times New Roman"/>
          <w:sz w:val="12"/>
        </w:rPr>
        <w:sectPr w:rsidR="00F00A05" w:rsidRPr="003B3B20" w:rsidSect="00687D0F">
          <w:pgSz w:w="11906" w:h="16838"/>
          <w:pgMar w:top="1417" w:right="1417" w:bottom="1417" w:left="1417" w:header="708" w:footer="708" w:gutter="0"/>
          <w:cols w:space="708"/>
          <w:docGrid w:linePitch="360"/>
        </w:sectPr>
      </w:pPr>
      <w:bookmarkStart w:id="239" w:name="_POPIS_KRATICA_(UPUTA:"/>
      <w:bookmarkEnd w:id="239"/>
    </w:p>
    <w:p w14:paraId="56EC1691" w14:textId="77777777" w:rsidR="0010650D" w:rsidRPr="003B3B20" w:rsidRDefault="00F00A05" w:rsidP="00C546AB">
      <w:pPr>
        <w:pStyle w:val="Heading1"/>
        <w:numPr>
          <w:ilvl w:val="0"/>
          <w:numId w:val="0"/>
        </w:numPr>
        <w:ind w:left="567"/>
      </w:pPr>
      <w:bookmarkStart w:id="240" w:name="_Toc98178424"/>
      <w:bookmarkStart w:id="241" w:name="_Toc123545547"/>
      <w:bookmarkStart w:id="242" w:name="_Hlk99469531"/>
      <w:r w:rsidRPr="003B3B20">
        <w:lastRenderedPageBreak/>
        <w:t xml:space="preserve">DODATAK 1. </w:t>
      </w:r>
      <w:r w:rsidR="00581C8A" w:rsidRPr="003B3B20">
        <w:t>Strateški i z</w:t>
      </w:r>
      <w:r w:rsidRPr="003B3B20">
        <w:t>akonodavni okvir</w:t>
      </w:r>
      <w:bookmarkEnd w:id="240"/>
      <w:bookmarkEnd w:id="241"/>
    </w:p>
    <w:bookmarkEnd w:id="242"/>
    <w:p w14:paraId="3A2AAD7D" w14:textId="77777777" w:rsidR="00654B0C" w:rsidRPr="003B3B20" w:rsidRDefault="00654B0C" w:rsidP="00DD3793">
      <w:pPr>
        <w:rPr>
          <w:rFonts w:ascii="Times New Roman" w:hAnsi="Times New Roman" w:cs="Times New Roman"/>
        </w:rPr>
      </w:pPr>
    </w:p>
    <w:p w14:paraId="124E7512" w14:textId="77777777" w:rsidR="00654B0C" w:rsidRPr="003B3B20" w:rsidRDefault="00654B0C" w:rsidP="00DD3793">
      <w:pPr>
        <w:keepNext/>
        <w:spacing w:after="120"/>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Kako bi odgovorila na izazove krize uzrokovane </w:t>
      </w:r>
      <w:proofErr w:type="spellStart"/>
      <w:r w:rsidRPr="003B3B20">
        <w:rPr>
          <w:rFonts w:ascii="Times New Roman" w:eastAsia="Times New Roman" w:hAnsi="Times New Roman" w:cs="Times New Roman"/>
          <w:sz w:val="24"/>
          <w:szCs w:val="24"/>
          <w:lang w:eastAsia="hr-HR"/>
        </w:rPr>
        <w:t>pandemijom</w:t>
      </w:r>
      <w:proofErr w:type="spellEnd"/>
      <w:r w:rsidRPr="003B3B20">
        <w:rPr>
          <w:rFonts w:ascii="Times New Roman" w:eastAsia="Times New Roman" w:hAnsi="Times New Roman" w:cs="Times New Roman"/>
          <w:sz w:val="24"/>
          <w:szCs w:val="24"/>
          <w:lang w:eastAsia="hr-HR"/>
        </w:rPr>
        <w:t xml:space="preserve">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66EDF327" w14:textId="77777777" w:rsidR="00654B0C" w:rsidRPr="003B3B20" w:rsidRDefault="00654B0C" w:rsidP="00DD3793">
      <w:pPr>
        <w:keepNext/>
        <w:spacing w:after="120"/>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Vijeću Europske unije usvojilo je 28. srpnja 2021. Provedbenu odluku o odobrenju ocjene Plana oporavka i otpornosti Republike Hrvatske.</w:t>
      </w:r>
    </w:p>
    <w:p w14:paraId="33B7D158" w14:textId="31BAC96C" w:rsidR="00BF2888" w:rsidRPr="003B3B20" w:rsidRDefault="00654B0C" w:rsidP="00BF2888">
      <w:pPr>
        <w:keepNext/>
        <w:spacing w:after="120"/>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r w:rsidR="00BF2888" w:rsidRPr="003B3B20">
        <w:rPr>
          <w:rFonts w:ascii="Times New Roman" w:eastAsia="Times New Roman" w:hAnsi="Times New Roman" w:cs="Times New Roman"/>
          <w:sz w:val="24"/>
          <w:szCs w:val="24"/>
          <w:lang w:eastAsia="hr-HR"/>
        </w:rPr>
        <w:t xml:space="preserve">S tim u vezi, pravila ovog Poziva za dodjelu bespovratnih sredstava oslanjaju se na Uredbu (EU) 2021/1060 i u njoj utvrđene oblike bespovratnih sredstava koji se primjenjuju na fondove Unije. </w:t>
      </w:r>
    </w:p>
    <w:p w14:paraId="02B7E54E" w14:textId="77777777" w:rsidR="00654B0C" w:rsidRPr="003B3B20" w:rsidRDefault="00654B0C" w:rsidP="00DD3793">
      <w:pPr>
        <w:keepNext/>
        <w:spacing w:after="120"/>
        <w:jc w:val="both"/>
        <w:rPr>
          <w:rFonts w:ascii="Times New Roman" w:eastAsia="Times New Roman" w:hAnsi="Times New Roman" w:cs="Times New Roman"/>
          <w:sz w:val="24"/>
          <w:szCs w:val="24"/>
          <w:lang w:eastAsia="hr-HR"/>
        </w:rPr>
      </w:pPr>
    </w:p>
    <w:p w14:paraId="63E49F86" w14:textId="77777777" w:rsidR="00654B0C" w:rsidRPr="003B3B20" w:rsidRDefault="00654B0C" w:rsidP="00DD3793">
      <w:pPr>
        <w:keepNext/>
        <w:spacing w:after="120"/>
        <w:jc w:val="both"/>
        <w:rPr>
          <w:rFonts w:ascii="Times New Roman" w:hAnsi="Times New Roman" w:cs="Times New Roman"/>
          <w:b/>
          <w:bCs/>
          <w:i/>
          <w:iCs/>
          <w:sz w:val="24"/>
          <w:szCs w:val="24"/>
        </w:rPr>
      </w:pPr>
      <w:r w:rsidRPr="003B3B20">
        <w:rPr>
          <w:rFonts w:ascii="Times New Roman" w:hAnsi="Times New Roman" w:cs="Times New Roman"/>
          <w:b/>
          <w:bCs/>
          <w:i/>
          <w:iCs/>
          <w:sz w:val="24"/>
          <w:szCs w:val="24"/>
        </w:rPr>
        <w:t xml:space="preserve">Strateški okvir: </w:t>
      </w:r>
    </w:p>
    <w:p w14:paraId="0E595219" w14:textId="77777777" w:rsidR="003F34E4" w:rsidRDefault="00654B0C" w:rsidP="009D2B7D">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Nacionalna razvojna strategija Republike Hrvatske do 2030. godine (NN 13/21);</w:t>
      </w:r>
    </w:p>
    <w:p w14:paraId="2069E8F5" w14:textId="0C54053B" w:rsidR="00654B0C" w:rsidRPr="003B3B20" w:rsidRDefault="00654B0C" w:rsidP="009D2B7D">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Strategija obrazovanja, znanosti i tehnologije (NN 124/2014) (u daljnjem tekstu: SOZT);</w:t>
      </w:r>
    </w:p>
    <w:p w14:paraId="1A1AC6B7" w14:textId="77777777" w:rsidR="00654B0C" w:rsidRPr="003B3B20" w:rsidRDefault="00654B0C" w:rsidP="009D2B7D">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Plan oporavka i otpornosti Republike Hrvatske (Nacionalni plan oporavka i otpornosti 2021. – 2026.) (</w:t>
      </w:r>
      <w:hyperlink r:id="rId22" w:history="1">
        <w:r w:rsidRPr="003B3B20">
          <w:rPr>
            <w:rStyle w:val="Hyperlink"/>
            <w:rFonts w:ascii="Times New Roman" w:eastAsia="Times New Roman" w:hAnsi="Times New Roman" w:cs="Times New Roman"/>
            <w:sz w:val="24"/>
            <w:szCs w:val="24"/>
            <w:lang w:eastAsia="hr-HR"/>
          </w:rPr>
          <w:t>poveznica</w:t>
        </w:r>
      </w:hyperlink>
      <w:r w:rsidRPr="003B3B20">
        <w:rPr>
          <w:rFonts w:ascii="Times New Roman" w:eastAsia="Times New Roman" w:hAnsi="Times New Roman" w:cs="Times New Roman"/>
          <w:sz w:val="24"/>
          <w:szCs w:val="24"/>
          <w:lang w:eastAsia="hr-HR"/>
        </w:rPr>
        <w:t>).</w:t>
      </w:r>
    </w:p>
    <w:p w14:paraId="10460771" w14:textId="77777777" w:rsidR="00654B0C" w:rsidRPr="003B3B20" w:rsidRDefault="00654B0C" w:rsidP="00DD3793">
      <w:pPr>
        <w:keepNext/>
        <w:spacing w:after="120"/>
        <w:jc w:val="both"/>
        <w:rPr>
          <w:rFonts w:ascii="Times New Roman" w:eastAsia="Times New Roman" w:hAnsi="Times New Roman" w:cs="Times New Roman"/>
          <w:sz w:val="24"/>
          <w:szCs w:val="24"/>
          <w:lang w:eastAsia="hr-HR"/>
        </w:rPr>
      </w:pPr>
    </w:p>
    <w:p w14:paraId="4345D370" w14:textId="0BD085C5" w:rsidR="0031289E" w:rsidRPr="003B3B20" w:rsidRDefault="0031289E" w:rsidP="00DD3793">
      <w:pPr>
        <w:keepNext/>
        <w:spacing w:after="120"/>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Na strateškoj razini, očekuje se da će Poziv pridonijeti ostvarenju cilja postavljenog u SOZT-u, a koji se odnosi na „Okružje koje omogućuje i potiče interakcijske i transferne mehanizme suradnje istraživačke zajednice s inovativnim gospodarstvom i društvenim djelatnostima“. U svrhu ostvarenja navedenog cilja, SOZT navodi mjeru jačanja suradnje javnih sveučilišta i javnih instituta s poslovnim sektorom i društvenim djelatnostima, a posebice istraživanje i razvoj putem zajedničkih projekata, zajedničkog mentorstva doktorskih i diplomskih studenata, financiranja doktorskih istraživanja i osnivanja poduzeća temeljenih na rezultatima istraživanja. Dodatno, mjera uključuje uspostavu mehanizama transfera znanja, tehnologije, inovacija i intelektualnog vlasništva u gospodarstvo, kao i transfera potreba za tehnološkim rješenjima i </w:t>
      </w:r>
      <w:r w:rsidRPr="003B3B20">
        <w:rPr>
          <w:rFonts w:ascii="Times New Roman" w:eastAsia="Times New Roman" w:hAnsi="Times New Roman" w:cs="Times New Roman"/>
          <w:sz w:val="24"/>
          <w:szCs w:val="24"/>
          <w:lang w:eastAsia="hr-HR"/>
        </w:rPr>
        <w:lastRenderedPageBreak/>
        <w:t>zahtjeva za rješavanjem specifičnih problema u industriji, gospodarstvu i društvenim djelatnostima prema javnim sveučilištima i javnim institutima.</w:t>
      </w:r>
    </w:p>
    <w:p w14:paraId="4072A7BF" w14:textId="11BB12A8" w:rsidR="00654B0C" w:rsidRPr="003B3B20" w:rsidRDefault="00801791" w:rsidP="00DD3793">
      <w:pPr>
        <w:keepNext/>
        <w:spacing w:after="120"/>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Ovaj Poziv objavljen je u okviru treće komponente NPOO-a „Obrazovanje, znanost i istraživanje“, odnosno njene pod-komponente „Podizanje istraživačkog i inovacijskog kapaciteta“ (C3.2.). Pod-komponenta uključuje reformsku aktivnost s ciljem stvaranja okvira za privlačenje studenata i istraživača u STEM i ICT područjima (C3.2. R2), te s njome povezanim ulaganjima u svrhu razvoja poticajnog modela za napredovanje u karijeri istraživača te provođenje vrhunskih znanstvenih istraživanja u STEM i ICT područjima (C3.2. R2-I1). Navedena ulaganja uključuju programe za dodjelu bespovratnih sredstava, između ostalog i predmetni Poziv, u svrhu stvaranja okvira koji će biti usmjeren prema nagrađivanju istraživačke izvrsnosti, suradnji s industrijom, međunarodnom suradnjom i dr.</w:t>
      </w:r>
    </w:p>
    <w:p w14:paraId="099A159E" w14:textId="77777777" w:rsidR="00654B0C" w:rsidRPr="003B3B20" w:rsidRDefault="00654B0C" w:rsidP="00DD3793">
      <w:pPr>
        <w:keepNext/>
        <w:spacing w:after="120"/>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 nastavku je pregled relevantnog zakonodavstva na europskoj i nacionalnoj razini.</w:t>
      </w:r>
    </w:p>
    <w:p w14:paraId="773C0FF5" w14:textId="77777777" w:rsidR="00654B0C" w:rsidRPr="003B3B20" w:rsidRDefault="00654B0C" w:rsidP="00DD3793">
      <w:pPr>
        <w:keepNext/>
        <w:spacing w:after="120"/>
        <w:jc w:val="both"/>
        <w:rPr>
          <w:rFonts w:ascii="Times New Roman" w:hAnsi="Times New Roman" w:cs="Times New Roman"/>
          <w:i/>
          <w:iCs/>
          <w:sz w:val="24"/>
          <w:szCs w:val="24"/>
        </w:rPr>
      </w:pPr>
    </w:p>
    <w:p w14:paraId="563D27BC" w14:textId="77777777" w:rsidR="00654B0C" w:rsidRPr="003B3B20" w:rsidRDefault="00654B0C" w:rsidP="00DD3793">
      <w:pPr>
        <w:keepNext/>
        <w:spacing w:after="120"/>
        <w:jc w:val="both"/>
        <w:rPr>
          <w:rFonts w:ascii="Times New Roman" w:hAnsi="Times New Roman" w:cs="Times New Roman"/>
          <w:b/>
          <w:bCs/>
          <w:i/>
          <w:iCs/>
          <w:sz w:val="24"/>
          <w:szCs w:val="24"/>
        </w:rPr>
      </w:pPr>
      <w:r w:rsidRPr="003B3B20">
        <w:rPr>
          <w:rFonts w:ascii="Times New Roman" w:hAnsi="Times New Roman" w:cs="Times New Roman"/>
          <w:b/>
          <w:bCs/>
          <w:i/>
          <w:iCs/>
          <w:sz w:val="24"/>
          <w:szCs w:val="24"/>
        </w:rPr>
        <w:t xml:space="preserve">Zakonodavstvo Europske unije: </w:t>
      </w:r>
    </w:p>
    <w:p w14:paraId="5651E02A"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Ugovor o Europskoj uniji (pročišćena verzija; 2016/C 202/01; 7. lipnja 2016.);</w:t>
      </w:r>
    </w:p>
    <w:p w14:paraId="1E118805"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Ugovor o funkcioniranju Europske unije (pročišćena verzija; 2016/C 202/01; 7. lipnja 2016.);</w:t>
      </w:r>
    </w:p>
    <w:p w14:paraId="219BFCB6"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14:paraId="783AA43C"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14:paraId="7CBB94FE"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14:paraId="434FD693"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14:paraId="58FA1173" w14:textId="297AB879" w:rsidR="00435F5F" w:rsidRPr="003B3B20" w:rsidRDefault="00435F5F"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Uredba (EU) br. 1175/2011 Europskog parlamenta i Vijeća od 16. studenoga 2011. o izmjeni Uredbe (EZ) br. 1466/97 o jačanju nadzora stanja proračuna i nadzora i koordinacije ekonomskih politika</w:t>
      </w:r>
      <w:r w:rsidRPr="003B3B20" w:rsidDel="00435F5F">
        <w:rPr>
          <w:rFonts w:ascii="Times New Roman" w:eastAsia="Times New Roman" w:hAnsi="Times New Roman" w:cs="Times New Roman"/>
          <w:sz w:val="24"/>
          <w:szCs w:val="24"/>
          <w:lang w:eastAsia="hr-HR"/>
        </w:rPr>
        <w:t xml:space="preserve"> </w:t>
      </w:r>
    </w:p>
    <w:p w14:paraId="181CE77A"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2C21BAD6"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Preporuka Komisije (EU) br. 2003/361/EC od 6. svibnja 2003. godine vezano za definiciju mikro, malih i srednjih poduzeća;</w:t>
      </w:r>
    </w:p>
    <w:p w14:paraId="25096AB4"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Uredba Komisije (EU) br. 651/2014 </w:t>
      </w:r>
      <w:proofErr w:type="spellStart"/>
      <w:r w:rsidRPr="003B3B20">
        <w:rPr>
          <w:rFonts w:ascii="Times New Roman" w:eastAsia="Times New Roman" w:hAnsi="Times New Roman" w:cs="Times New Roman"/>
          <w:sz w:val="24"/>
          <w:szCs w:val="24"/>
          <w:lang w:eastAsia="hr-HR"/>
        </w:rPr>
        <w:t>оd</w:t>
      </w:r>
      <w:proofErr w:type="spellEnd"/>
      <w:r w:rsidRPr="003B3B20">
        <w:rPr>
          <w:rFonts w:ascii="Times New Roman" w:eastAsia="Times New Roman" w:hAnsi="Times New Roman" w:cs="Times New Roman"/>
          <w:sz w:val="24"/>
          <w:szCs w:val="24"/>
          <w:lang w:eastAsia="hr-HR"/>
        </w:rPr>
        <w:t xml:space="preserve"> 17. lipnja 2014. godine o ocjenjivanju određenih kategorija potpora spojivima s unutarnjim tržištem u primjeni članaka 107. i 108. </w:t>
      </w:r>
      <w:r w:rsidRPr="003B3B20">
        <w:rPr>
          <w:rFonts w:ascii="Times New Roman" w:eastAsia="Times New Roman" w:hAnsi="Times New Roman" w:cs="Times New Roman"/>
          <w:sz w:val="24"/>
          <w:szCs w:val="24"/>
          <w:lang w:eastAsia="hr-HR"/>
        </w:rPr>
        <w:lastRenderedPageBreak/>
        <w:t>Ugovora o funkcioniranju EU (u daljnjem tekstu: Uredba 651/2014);</w:t>
      </w:r>
      <w:r w:rsidRPr="003B3B20">
        <w:rPr>
          <w:rStyle w:val="FootnoteReference"/>
          <w:rFonts w:ascii="Times New Roman" w:eastAsia="Times New Roman" w:hAnsi="Times New Roman" w:cs="Times New Roman"/>
          <w:sz w:val="24"/>
          <w:szCs w:val="24"/>
          <w:lang w:eastAsia="hr-HR"/>
        </w:rPr>
        <w:footnoteReference w:id="10"/>
      </w:r>
    </w:p>
    <w:p w14:paraId="754F2F63"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Uredba Komisije (EU) 2017/1084 </w:t>
      </w:r>
      <w:proofErr w:type="spellStart"/>
      <w:r w:rsidRPr="003B3B20">
        <w:rPr>
          <w:rFonts w:ascii="Times New Roman" w:eastAsia="Times New Roman" w:hAnsi="Times New Roman" w:cs="Times New Roman"/>
          <w:sz w:val="24"/>
          <w:szCs w:val="24"/>
          <w:lang w:eastAsia="hr-HR"/>
        </w:rPr>
        <w:t>оd</w:t>
      </w:r>
      <w:proofErr w:type="spellEnd"/>
      <w:r w:rsidRPr="003B3B20">
        <w:rPr>
          <w:rFonts w:ascii="Times New Roman" w:eastAsia="Times New Roman" w:hAnsi="Times New Roman" w:cs="Times New Roman"/>
          <w:sz w:val="24"/>
          <w:szCs w:val="24"/>
          <w:lang w:eastAsia="hr-HR"/>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3829247D"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Uredba Komisije (EU) 2021/1237 </w:t>
      </w:r>
      <w:proofErr w:type="spellStart"/>
      <w:r w:rsidRPr="003B3B20">
        <w:rPr>
          <w:rFonts w:ascii="Times New Roman" w:eastAsia="Times New Roman" w:hAnsi="Times New Roman" w:cs="Times New Roman"/>
          <w:sz w:val="24"/>
          <w:szCs w:val="24"/>
          <w:lang w:eastAsia="hr-HR"/>
        </w:rPr>
        <w:t>оd</w:t>
      </w:r>
      <w:proofErr w:type="spellEnd"/>
      <w:r w:rsidRPr="003B3B20">
        <w:rPr>
          <w:rFonts w:ascii="Times New Roman" w:eastAsia="Times New Roman" w:hAnsi="Times New Roman" w:cs="Times New Roman"/>
          <w:sz w:val="24"/>
          <w:szCs w:val="24"/>
          <w:lang w:eastAsia="hr-HR"/>
        </w:rPr>
        <w:t xml:space="preserve"> 23. srpnja 2021. o izmjeni Uredbe (EU) br. 651/2014 o ocjenjivanju određenih kategorija potpora spojivima s unutarnjim tržištem u primjeni članaka 107. i 108. Ugovora o funkcioniranju EU;</w:t>
      </w:r>
    </w:p>
    <w:p w14:paraId="1D69A74E"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Uredba (EU) 2016/679 Europskog parlamenta i Vijeća od 27. travnja 2016. o zaštiti pojedinaca u vezi s obradom osobnih podataka i o slobodnom kretanju takvih podataka te o stavljanju izvan snage Direktive 95/46/EZ – Opća uredba o zaštiti podataka (GDPR);</w:t>
      </w:r>
    </w:p>
    <w:p w14:paraId="79441148" w14:textId="77777777"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14:paraId="2CB12F92" w14:textId="0401B119" w:rsidR="003D3B10" w:rsidRPr="003B3B20" w:rsidRDefault="003D3B10" w:rsidP="003D3B1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3B3B20">
        <w:rPr>
          <w:rFonts w:ascii="Times New Roman" w:eastAsia="Times New Roman" w:hAnsi="Times New Roman" w:cs="Times New Roman"/>
          <w:sz w:val="24"/>
          <w:szCs w:val="24"/>
          <w:lang w:eastAsia="hr-HR"/>
        </w:rPr>
        <w:t>vizne</w:t>
      </w:r>
      <w:proofErr w:type="spellEnd"/>
      <w:r w:rsidRPr="003B3B20">
        <w:rPr>
          <w:rFonts w:ascii="Times New Roman" w:eastAsia="Times New Roman" w:hAnsi="Times New Roman" w:cs="Times New Roman"/>
          <w:sz w:val="24"/>
          <w:szCs w:val="24"/>
          <w:lang w:eastAsia="hr-HR"/>
        </w:rPr>
        <w:t xml:space="preserve"> politike;</w:t>
      </w:r>
    </w:p>
    <w:p w14:paraId="4357EEF7" w14:textId="28F81FFE" w:rsidR="00801791" w:rsidRPr="003B3B20" w:rsidRDefault="00801791"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Komunikacija Komisije – Okvir Zajednice za državne potpore za istraživanje i razvoj i inovacije (20</w:t>
      </w:r>
      <w:r w:rsidR="00AC3E6E" w:rsidRPr="003B3B20">
        <w:rPr>
          <w:rFonts w:ascii="Times New Roman" w:eastAsia="Times New Roman" w:hAnsi="Times New Roman" w:cs="Times New Roman"/>
          <w:sz w:val="24"/>
          <w:szCs w:val="24"/>
          <w:lang w:eastAsia="hr-HR"/>
        </w:rPr>
        <w:t>22</w:t>
      </w:r>
      <w:r w:rsidRPr="003B3B20">
        <w:rPr>
          <w:rFonts w:ascii="Times New Roman" w:eastAsia="Times New Roman" w:hAnsi="Times New Roman" w:cs="Times New Roman"/>
          <w:sz w:val="24"/>
          <w:szCs w:val="24"/>
          <w:lang w:eastAsia="hr-HR"/>
        </w:rPr>
        <w:t xml:space="preserve">/C </w:t>
      </w:r>
      <w:r w:rsidR="00AC3E6E" w:rsidRPr="003B3B20">
        <w:rPr>
          <w:rFonts w:ascii="Times New Roman" w:eastAsia="Times New Roman" w:hAnsi="Times New Roman" w:cs="Times New Roman"/>
          <w:sz w:val="24"/>
          <w:szCs w:val="24"/>
          <w:lang w:eastAsia="hr-HR"/>
        </w:rPr>
        <w:t>414</w:t>
      </w:r>
      <w:r w:rsidRPr="003B3B20">
        <w:rPr>
          <w:rFonts w:ascii="Times New Roman" w:eastAsia="Times New Roman" w:hAnsi="Times New Roman" w:cs="Times New Roman"/>
          <w:sz w:val="24"/>
          <w:szCs w:val="24"/>
          <w:lang w:eastAsia="hr-HR"/>
        </w:rPr>
        <w:t>/01).</w:t>
      </w:r>
    </w:p>
    <w:p w14:paraId="1F7764A8" w14:textId="77777777" w:rsidR="00801791" w:rsidRPr="003B3B20" w:rsidRDefault="00801791" w:rsidP="00DD3793">
      <w:pPr>
        <w:widowControl w:val="0"/>
        <w:spacing w:after="120"/>
        <w:ind w:left="360"/>
        <w:jc w:val="both"/>
        <w:rPr>
          <w:rFonts w:ascii="Times New Roman" w:hAnsi="Times New Roman" w:cs="Times New Roman"/>
          <w:i/>
          <w:iCs/>
          <w:sz w:val="24"/>
          <w:szCs w:val="24"/>
        </w:rPr>
      </w:pPr>
    </w:p>
    <w:p w14:paraId="31AA940A" w14:textId="77777777" w:rsidR="00654B0C" w:rsidRPr="003B3B20" w:rsidRDefault="00654B0C" w:rsidP="00DD3793">
      <w:pPr>
        <w:keepNext/>
        <w:spacing w:after="120"/>
        <w:jc w:val="both"/>
        <w:rPr>
          <w:rFonts w:ascii="Times New Roman" w:hAnsi="Times New Roman" w:cs="Times New Roman"/>
          <w:b/>
          <w:bCs/>
          <w:i/>
          <w:iCs/>
          <w:sz w:val="24"/>
          <w:szCs w:val="24"/>
        </w:rPr>
      </w:pPr>
      <w:r w:rsidRPr="003B3B20">
        <w:rPr>
          <w:rFonts w:ascii="Times New Roman" w:hAnsi="Times New Roman" w:cs="Times New Roman"/>
          <w:b/>
          <w:bCs/>
          <w:i/>
          <w:iCs/>
          <w:sz w:val="24"/>
          <w:szCs w:val="24"/>
        </w:rPr>
        <w:t>Nacionalno zakonodavstvo:</w:t>
      </w:r>
    </w:p>
    <w:p w14:paraId="66B2BC0B"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Ugovor o pristupanju Republike Hrvatske Europskoj uniji (NN – Međunarodni ugovori 2/12); </w:t>
      </w:r>
    </w:p>
    <w:p w14:paraId="3EEDDAC1" w14:textId="57D88C04" w:rsidR="00EF01C6" w:rsidRPr="003B3B20" w:rsidRDefault="00801791" w:rsidP="00EF01C6">
      <w:pPr>
        <w:pStyle w:val="ListParagraph"/>
        <w:widowControl w:val="0"/>
        <w:numPr>
          <w:ilvl w:val="0"/>
          <w:numId w:val="16"/>
        </w:numPr>
        <w:spacing w:after="120"/>
        <w:ind w:left="567" w:hanging="283"/>
        <w:jc w:val="both"/>
        <w:rPr>
          <w:rFonts w:ascii="Times New Roman" w:hAnsi="Times New Roman" w:cs="Times New Roman"/>
          <w:sz w:val="24"/>
          <w:szCs w:val="24"/>
        </w:rPr>
      </w:pPr>
      <w:r w:rsidRPr="003B3B20">
        <w:rPr>
          <w:rFonts w:ascii="Times New Roman" w:hAnsi="Times New Roman" w:cs="Times New Roman"/>
          <w:sz w:val="24"/>
          <w:szCs w:val="24"/>
        </w:rPr>
        <w:t>Odluka o sustavu upravljanja i praćenju provedbe aktivnosti u okviru Nacionalnog plana oporavka i otpornosti 2021. – 2026. (NN 78/21);</w:t>
      </w:r>
    </w:p>
    <w:p w14:paraId="29806D0A" w14:textId="59074269" w:rsidR="00EF01C6" w:rsidRPr="003B3B20" w:rsidRDefault="00EF01C6" w:rsidP="00EF01C6">
      <w:pPr>
        <w:pStyle w:val="ListParagraph"/>
        <w:widowControl w:val="0"/>
        <w:numPr>
          <w:ilvl w:val="0"/>
          <w:numId w:val="16"/>
        </w:numPr>
        <w:spacing w:after="120"/>
        <w:ind w:left="567" w:hanging="283"/>
        <w:jc w:val="both"/>
        <w:rPr>
          <w:rFonts w:ascii="Times New Roman" w:hAnsi="Times New Roman" w:cs="Times New Roman"/>
          <w:sz w:val="24"/>
          <w:szCs w:val="24"/>
        </w:rPr>
      </w:pPr>
      <w:r w:rsidRPr="003B3B20">
        <w:rPr>
          <w:rFonts w:ascii="Times New Roman" w:hAnsi="Times New Roman" w:cs="Times New Roman"/>
          <w:sz w:val="24"/>
          <w:szCs w:val="24"/>
        </w:rPr>
        <w:t>Operativni sporazum za provedbu Nacionalnog plana oporavka i otpornosti 2021.-2026. (</w:t>
      </w:r>
      <w:hyperlink r:id="rId23" w:history="1">
        <w:r w:rsidRPr="003B3B20">
          <w:rPr>
            <w:rStyle w:val="Hyperlink"/>
            <w:rFonts w:ascii="Times New Roman" w:eastAsia="Times New Roman" w:hAnsi="Times New Roman" w:cs="Times New Roman"/>
            <w:sz w:val="24"/>
            <w:szCs w:val="24"/>
            <w:lang w:eastAsia="hr-HR"/>
          </w:rPr>
          <w:t>poveznica</w:t>
        </w:r>
      </w:hyperlink>
      <w:r w:rsidRPr="003B3B20">
        <w:rPr>
          <w:rFonts w:ascii="Times New Roman" w:hAnsi="Times New Roman" w:cs="Times New Roman"/>
          <w:sz w:val="24"/>
          <w:szCs w:val="24"/>
        </w:rPr>
        <w:t>)</w:t>
      </w:r>
    </w:p>
    <w:p w14:paraId="7702518C" w14:textId="667699BD" w:rsidR="00801791" w:rsidRPr="00142FBC" w:rsidRDefault="00801791" w:rsidP="009D2B7D">
      <w:pPr>
        <w:pStyle w:val="ListParagraph"/>
        <w:numPr>
          <w:ilvl w:val="0"/>
          <w:numId w:val="16"/>
        </w:numPr>
        <w:ind w:left="567" w:hanging="283"/>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Program dodjele državnih potpora za projekte </w:t>
      </w:r>
      <w:r w:rsidRPr="00142FBC">
        <w:rPr>
          <w:rFonts w:ascii="Times New Roman" w:eastAsia="Times New Roman" w:hAnsi="Times New Roman" w:cs="Times New Roman"/>
          <w:sz w:val="24"/>
          <w:szCs w:val="24"/>
          <w:lang w:eastAsia="hr-HR"/>
        </w:rPr>
        <w:t xml:space="preserve">Stažiranje u gospodarstvu </w:t>
      </w:r>
      <w:r w:rsidR="004269E0" w:rsidRPr="00142FBC">
        <w:rPr>
          <w:rFonts w:ascii="Times New Roman" w:eastAsia="Times New Roman" w:hAnsi="Times New Roman" w:cs="Times New Roman"/>
          <w:sz w:val="24"/>
          <w:szCs w:val="24"/>
          <w:lang w:eastAsia="hr-HR"/>
        </w:rPr>
        <w:t>od 2</w:t>
      </w:r>
      <w:r w:rsidR="00817E93" w:rsidRPr="00142FBC">
        <w:rPr>
          <w:rFonts w:ascii="Times New Roman" w:eastAsia="Times New Roman" w:hAnsi="Times New Roman" w:cs="Times New Roman"/>
          <w:sz w:val="24"/>
          <w:szCs w:val="24"/>
          <w:lang w:eastAsia="hr-HR"/>
        </w:rPr>
        <w:t>9</w:t>
      </w:r>
      <w:r w:rsidR="004269E0" w:rsidRPr="00142FBC">
        <w:rPr>
          <w:rFonts w:ascii="Times New Roman" w:eastAsia="Times New Roman" w:hAnsi="Times New Roman" w:cs="Times New Roman"/>
          <w:sz w:val="24"/>
          <w:szCs w:val="24"/>
          <w:lang w:eastAsia="hr-HR"/>
        </w:rPr>
        <w:t xml:space="preserve">. </w:t>
      </w:r>
      <w:r w:rsidR="00817E93" w:rsidRPr="00142FBC">
        <w:rPr>
          <w:rFonts w:ascii="Times New Roman" w:eastAsia="Times New Roman" w:hAnsi="Times New Roman" w:cs="Times New Roman"/>
          <w:sz w:val="24"/>
          <w:szCs w:val="24"/>
          <w:lang w:eastAsia="hr-HR"/>
        </w:rPr>
        <w:t>prosinca</w:t>
      </w:r>
      <w:r w:rsidR="004269E0" w:rsidRPr="00142FBC">
        <w:rPr>
          <w:rFonts w:ascii="Times New Roman" w:eastAsia="Times New Roman" w:hAnsi="Times New Roman" w:cs="Times New Roman"/>
          <w:sz w:val="24"/>
          <w:szCs w:val="24"/>
          <w:lang w:eastAsia="hr-HR"/>
        </w:rPr>
        <w:t xml:space="preserve"> 2022. godine, dostupan na sljedećoj </w:t>
      </w:r>
      <w:hyperlink r:id="rId24" w:history="1">
        <w:r w:rsidR="004269E0" w:rsidRPr="00142FBC">
          <w:rPr>
            <w:rStyle w:val="Hyperlink"/>
            <w:rFonts w:ascii="Times New Roman" w:eastAsia="Times New Roman" w:hAnsi="Times New Roman" w:cs="Times New Roman"/>
            <w:sz w:val="24"/>
            <w:szCs w:val="24"/>
            <w:lang w:eastAsia="hr-HR"/>
          </w:rPr>
          <w:t>poveznici</w:t>
        </w:r>
      </w:hyperlink>
      <w:r w:rsidR="004269E0" w:rsidRPr="00142FBC">
        <w:rPr>
          <w:rFonts w:ascii="Times New Roman" w:eastAsia="Times New Roman" w:hAnsi="Times New Roman" w:cs="Times New Roman"/>
          <w:sz w:val="24"/>
          <w:szCs w:val="24"/>
          <w:lang w:eastAsia="hr-HR"/>
        </w:rPr>
        <w:t>;</w:t>
      </w:r>
    </w:p>
    <w:p w14:paraId="4EE669B6" w14:textId="029261BE" w:rsidR="00D202B5" w:rsidRPr="003B3B20" w:rsidRDefault="00D202B5" w:rsidP="00D202B5">
      <w:pPr>
        <w:pStyle w:val="ListParagraph"/>
        <w:numPr>
          <w:ilvl w:val="0"/>
          <w:numId w:val="16"/>
        </w:numPr>
        <w:ind w:left="567" w:hanging="283"/>
        <w:rPr>
          <w:rFonts w:ascii="Times New Roman" w:eastAsia="Times New Roman" w:hAnsi="Times New Roman" w:cs="Times New Roman"/>
          <w:sz w:val="24"/>
          <w:szCs w:val="24"/>
          <w:lang w:eastAsia="hr-HR"/>
        </w:rPr>
      </w:pPr>
      <w:r w:rsidRPr="00142FBC">
        <w:rPr>
          <w:rFonts w:ascii="Times New Roman" w:eastAsia="Times New Roman" w:hAnsi="Times New Roman" w:cs="Times New Roman"/>
          <w:sz w:val="24"/>
          <w:szCs w:val="24"/>
          <w:lang w:eastAsia="hr-HR"/>
        </w:rPr>
        <w:t>Zakon o visokom obrazovanju i znanstvenoj djelatnosti (NN 119</w:t>
      </w:r>
      <w:r w:rsidRPr="003B3B20">
        <w:rPr>
          <w:rFonts w:ascii="Times New Roman" w:eastAsia="Times New Roman" w:hAnsi="Times New Roman" w:cs="Times New Roman"/>
          <w:sz w:val="24"/>
          <w:szCs w:val="24"/>
          <w:lang w:eastAsia="hr-HR"/>
        </w:rPr>
        <w:t>/2022);</w:t>
      </w:r>
    </w:p>
    <w:p w14:paraId="04AD055F" w14:textId="77777777" w:rsidR="00EF01C6" w:rsidRPr="003B3B20" w:rsidRDefault="00EF01C6" w:rsidP="00EF01C6">
      <w:pPr>
        <w:pStyle w:val="ListParagraph"/>
        <w:numPr>
          <w:ilvl w:val="0"/>
          <w:numId w:val="16"/>
        </w:numPr>
        <w:ind w:left="567" w:hanging="283"/>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Zakon o osiguranju kvalitete u visokom obrazovanju i znanosti (NN 151/2022)</w:t>
      </w:r>
    </w:p>
    <w:p w14:paraId="0A7E4902"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Zakon o poticanju razvoja malog gospodarstva (NN 29/02, 63/07, 53/12, 56/13, </w:t>
      </w:r>
      <w:r w:rsidRPr="003B3B20">
        <w:rPr>
          <w:rFonts w:ascii="Times New Roman" w:hAnsi="Times New Roman" w:cs="Times New Roman"/>
          <w:color w:val="000000"/>
          <w:sz w:val="24"/>
          <w:szCs w:val="24"/>
          <w:shd w:val="clear" w:color="auto" w:fill="FFFFFF"/>
        </w:rPr>
        <w:t>121/2016</w:t>
      </w:r>
      <w:r w:rsidRPr="003B3B20">
        <w:rPr>
          <w:rFonts w:ascii="Times New Roman" w:hAnsi="Times New Roman" w:cs="Times New Roman"/>
          <w:sz w:val="24"/>
          <w:szCs w:val="24"/>
        </w:rPr>
        <w:t xml:space="preserve">); </w:t>
      </w:r>
    </w:p>
    <w:p w14:paraId="29C392B1"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lastRenderedPageBreak/>
        <w:t xml:space="preserve">Zakon o obrtu (NN 143/13, 127/19, </w:t>
      </w:r>
      <w:r w:rsidRPr="003B3B20">
        <w:rPr>
          <w:rFonts w:ascii="Times New Roman" w:hAnsi="Times New Roman" w:cs="Times New Roman"/>
          <w:color w:val="000000"/>
          <w:sz w:val="24"/>
          <w:szCs w:val="24"/>
          <w:shd w:val="clear" w:color="auto" w:fill="FFFFFF"/>
        </w:rPr>
        <w:t>41/20</w:t>
      </w:r>
      <w:r w:rsidRPr="003B3B20">
        <w:rPr>
          <w:rFonts w:ascii="Times New Roman" w:hAnsi="Times New Roman" w:cs="Times New Roman"/>
          <w:sz w:val="24"/>
          <w:szCs w:val="24"/>
        </w:rPr>
        <w:t xml:space="preserve">); </w:t>
      </w:r>
    </w:p>
    <w:p w14:paraId="4EDF5649" w14:textId="63837786"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trgovačkim društvima (NN 111/93, 34/99, 118/03, 146/08, 137/09, 152/11, 111/12, 144/12, 68/13, 110/15</w:t>
      </w:r>
      <w:r w:rsidR="00336BF3" w:rsidRPr="003B3B20">
        <w:rPr>
          <w:rFonts w:ascii="Times New Roman" w:hAnsi="Times New Roman" w:cs="Times New Roman"/>
          <w:sz w:val="24"/>
          <w:szCs w:val="24"/>
        </w:rPr>
        <w:t>,</w:t>
      </w:r>
      <w:r w:rsidRPr="003B3B20">
        <w:rPr>
          <w:rFonts w:ascii="Times New Roman" w:hAnsi="Times New Roman" w:cs="Times New Roman"/>
          <w:sz w:val="24"/>
          <w:szCs w:val="24"/>
        </w:rPr>
        <w:t xml:space="preserve"> 40/19</w:t>
      </w:r>
      <w:r w:rsidR="00336BF3" w:rsidRPr="003B3B20">
        <w:rPr>
          <w:rFonts w:ascii="Times New Roman" w:hAnsi="Times New Roman" w:cs="Times New Roman"/>
          <w:sz w:val="24"/>
          <w:szCs w:val="24"/>
        </w:rPr>
        <w:t xml:space="preserve"> i </w:t>
      </w:r>
      <w:r w:rsidR="00817E93" w:rsidRPr="003B3B20">
        <w:rPr>
          <w:rFonts w:ascii="Times New Roman" w:hAnsi="Times New Roman" w:cs="Times New Roman"/>
          <w:sz w:val="24"/>
          <w:szCs w:val="24"/>
        </w:rPr>
        <w:t>34/22</w:t>
      </w:r>
      <w:r w:rsidRPr="003B3B20">
        <w:rPr>
          <w:rFonts w:ascii="Times New Roman" w:hAnsi="Times New Roman" w:cs="Times New Roman"/>
          <w:sz w:val="24"/>
          <w:szCs w:val="24"/>
        </w:rPr>
        <w:t xml:space="preserve">); </w:t>
      </w:r>
    </w:p>
    <w:p w14:paraId="68FDFB05"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Zakon o zadrugama (NN 34/11, 125/13, 76/14, 114/18; 98/19); </w:t>
      </w:r>
    </w:p>
    <w:p w14:paraId="7293DA1C" w14:textId="77005812"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radu (NN 93/14, 127/17, 98/19</w:t>
      </w:r>
      <w:r w:rsidR="00EF01C6" w:rsidRPr="003B3B20">
        <w:rPr>
          <w:rFonts w:ascii="Times New Roman" w:hAnsi="Times New Roman" w:cs="Times New Roman"/>
          <w:sz w:val="24"/>
          <w:szCs w:val="24"/>
        </w:rPr>
        <w:t>, 151/22</w:t>
      </w:r>
      <w:r w:rsidRPr="003B3B20">
        <w:rPr>
          <w:rFonts w:ascii="Times New Roman" w:hAnsi="Times New Roman" w:cs="Times New Roman"/>
          <w:sz w:val="24"/>
          <w:szCs w:val="24"/>
        </w:rPr>
        <w:t xml:space="preserve">); </w:t>
      </w:r>
    </w:p>
    <w:p w14:paraId="0259DD56" w14:textId="167CCE62" w:rsidR="00EF01C6" w:rsidRPr="003B3B20" w:rsidRDefault="00EF01C6"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Zakon o </w:t>
      </w:r>
      <w:r w:rsidR="00C74B4A" w:rsidRPr="003B3B20">
        <w:rPr>
          <w:rFonts w:ascii="Times New Roman" w:hAnsi="Times New Roman" w:cs="Times New Roman"/>
          <w:sz w:val="24"/>
          <w:szCs w:val="24"/>
        </w:rPr>
        <w:t>javnoj nabavi (NN 120/16, 114/</w:t>
      </w:r>
      <w:r w:rsidRPr="003B3B20">
        <w:rPr>
          <w:rFonts w:ascii="Times New Roman" w:hAnsi="Times New Roman" w:cs="Times New Roman"/>
          <w:sz w:val="24"/>
          <w:szCs w:val="24"/>
        </w:rPr>
        <w:t>22)</w:t>
      </w:r>
    </w:p>
    <w:p w14:paraId="2D236892"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patentu (NN 16/20);</w:t>
      </w:r>
    </w:p>
    <w:p w14:paraId="426F8161"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žigu (NN 14/19);</w:t>
      </w:r>
    </w:p>
    <w:p w14:paraId="4AC345FF"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industrijskom dizajnu (NN 173/03, 54/05, 76/07, 30/09, 49/11, 46/18);</w:t>
      </w:r>
    </w:p>
    <w:p w14:paraId="406126B9"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autorskom pravu i srodnim pravima (NN 111/21);</w:t>
      </w:r>
    </w:p>
    <w:p w14:paraId="6A174DF0" w14:textId="63C77C81"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sprječavanju pranja novca i financiranja terorizma (NN 87/08, 25/12, 39/19</w:t>
      </w:r>
      <w:r w:rsidR="00EF01C6" w:rsidRPr="003B3B20">
        <w:rPr>
          <w:rFonts w:ascii="Times New Roman" w:hAnsi="Times New Roman" w:cs="Times New Roman"/>
          <w:sz w:val="24"/>
          <w:szCs w:val="24"/>
        </w:rPr>
        <w:t>, 151/22</w:t>
      </w:r>
      <w:r w:rsidRPr="003B3B20">
        <w:rPr>
          <w:rFonts w:ascii="Times New Roman" w:hAnsi="Times New Roman" w:cs="Times New Roman"/>
          <w:sz w:val="24"/>
          <w:szCs w:val="24"/>
        </w:rPr>
        <w:t xml:space="preserve">); </w:t>
      </w:r>
    </w:p>
    <w:p w14:paraId="1B15DC03" w14:textId="10133DDD" w:rsidR="00801791" w:rsidRPr="003B3B20" w:rsidRDefault="00801791" w:rsidP="00BD2EE4">
      <w:pPr>
        <w:pStyle w:val="ListParagraph"/>
        <w:widowControl w:val="0"/>
        <w:numPr>
          <w:ilvl w:val="0"/>
          <w:numId w:val="16"/>
        </w:numPr>
        <w:spacing w:after="120"/>
        <w:ind w:left="567" w:hanging="283"/>
        <w:jc w:val="both"/>
        <w:rPr>
          <w:rFonts w:ascii="Times New Roman" w:hAnsi="Times New Roman" w:cs="Times New Roman"/>
          <w:sz w:val="24"/>
          <w:szCs w:val="24"/>
        </w:rPr>
      </w:pPr>
      <w:r w:rsidRPr="003B3B20">
        <w:rPr>
          <w:rFonts w:ascii="Times New Roman" w:hAnsi="Times New Roman" w:cs="Times New Roman"/>
          <w:sz w:val="24"/>
          <w:szCs w:val="24"/>
        </w:rPr>
        <w:t>Stečajni zakon (NN 44/96, 29/99, 129/00, 123/03, 82/06, 116/10, 25/12, 133/12, 45/13, 71/15, 104/17</w:t>
      </w:r>
      <w:r w:rsidR="00BD2EE4" w:rsidRPr="003B3B20">
        <w:rPr>
          <w:rFonts w:ascii="Times New Roman" w:hAnsi="Times New Roman" w:cs="Times New Roman"/>
          <w:sz w:val="24"/>
          <w:szCs w:val="24"/>
        </w:rPr>
        <w:t>, 36/22</w:t>
      </w:r>
      <w:r w:rsidRPr="003B3B20">
        <w:rPr>
          <w:rFonts w:ascii="Times New Roman" w:hAnsi="Times New Roman" w:cs="Times New Roman"/>
          <w:sz w:val="24"/>
          <w:szCs w:val="24"/>
        </w:rPr>
        <w:t xml:space="preserve">); </w:t>
      </w:r>
    </w:p>
    <w:p w14:paraId="30A6212E" w14:textId="5404C1B7" w:rsidR="00801791" w:rsidRPr="003B3B20" w:rsidRDefault="00801791" w:rsidP="00BD2EE4">
      <w:pPr>
        <w:pStyle w:val="ListParagraph"/>
        <w:widowControl w:val="0"/>
        <w:numPr>
          <w:ilvl w:val="0"/>
          <w:numId w:val="16"/>
        </w:numPr>
        <w:spacing w:after="120"/>
        <w:ind w:left="567" w:hanging="283"/>
        <w:jc w:val="both"/>
        <w:rPr>
          <w:rFonts w:ascii="Times New Roman" w:hAnsi="Times New Roman" w:cs="Times New Roman"/>
          <w:sz w:val="24"/>
          <w:szCs w:val="24"/>
        </w:rPr>
      </w:pPr>
      <w:r w:rsidRPr="003B3B20">
        <w:rPr>
          <w:rFonts w:ascii="Times New Roman" w:hAnsi="Times New Roman" w:cs="Times New Roman"/>
          <w:sz w:val="24"/>
          <w:szCs w:val="24"/>
        </w:rPr>
        <w:t xml:space="preserve">Zakon o financijskom poslovanju i </w:t>
      </w:r>
      <w:proofErr w:type="spellStart"/>
      <w:r w:rsidRPr="003B3B20">
        <w:rPr>
          <w:rFonts w:ascii="Times New Roman" w:hAnsi="Times New Roman" w:cs="Times New Roman"/>
          <w:sz w:val="24"/>
          <w:szCs w:val="24"/>
        </w:rPr>
        <w:t>predstečajnoj</w:t>
      </w:r>
      <w:proofErr w:type="spellEnd"/>
      <w:r w:rsidRPr="003B3B20">
        <w:rPr>
          <w:rFonts w:ascii="Times New Roman" w:hAnsi="Times New Roman" w:cs="Times New Roman"/>
          <w:sz w:val="24"/>
          <w:szCs w:val="24"/>
        </w:rPr>
        <w:t xml:space="preserve"> nagodbi (NN 108/12, 144/12, 81/13, 112/13</w:t>
      </w:r>
      <w:r w:rsidR="00BD2EE4" w:rsidRPr="003B3B20">
        <w:rPr>
          <w:rFonts w:ascii="Times New Roman" w:hAnsi="Times New Roman" w:cs="Times New Roman"/>
          <w:sz w:val="24"/>
          <w:szCs w:val="24"/>
        </w:rPr>
        <w:t>, 71/15, 78/15, 114/22</w:t>
      </w:r>
      <w:r w:rsidRPr="003B3B20">
        <w:rPr>
          <w:rFonts w:ascii="Times New Roman" w:hAnsi="Times New Roman" w:cs="Times New Roman"/>
          <w:sz w:val="24"/>
          <w:szCs w:val="24"/>
        </w:rPr>
        <w:t xml:space="preserve">); </w:t>
      </w:r>
    </w:p>
    <w:p w14:paraId="70539D20" w14:textId="633FAA5D"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Kazneni zakon (NN 125/11, 144/12, 56/15, 61/15, 101/17¸118/18, 126/19, </w:t>
      </w:r>
      <w:r w:rsidRPr="003B3B20">
        <w:rPr>
          <w:rFonts w:ascii="Times New Roman" w:hAnsi="Times New Roman" w:cs="Times New Roman"/>
          <w:color w:val="000000"/>
          <w:sz w:val="24"/>
          <w:szCs w:val="24"/>
          <w:shd w:val="clear" w:color="auto" w:fill="FFFFFF"/>
        </w:rPr>
        <w:t>84/21</w:t>
      </w:r>
      <w:r w:rsidR="00EF01C6" w:rsidRPr="003B3B20">
        <w:rPr>
          <w:rFonts w:ascii="Times New Roman" w:hAnsi="Times New Roman" w:cs="Times New Roman"/>
          <w:color w:val="000000"/>
          <w:sz w:val="24"/>
          <w:szCs w:val="24"/>
          <w:shd w:val="clear" w:color="auto" w:fill="FFFFFF"/>
        </w:rPr>
        <w:t>, 114/22</w:t>
      </w:r>
      <w:r w:rsidRPr="003B3B20">
        <w:rPr>
          <w:rFonts w:ascii="Times New Roman" w:hAnsi="Times New Roman" w:cs="Times New Roman"/>
          <w:sz w:val="24"/>
          <w:szCs w:val="24"/>
        </w:rPr>
        <w:t>);</w:t>
      </w:r>
    </w:p>
    <w:p w14:paraId="52BFD666" w14:textId="77777777" w:rsidR="00801791" w:rsidRPr="003B3B20" w:rsidRDefault="00801791" w:rsidP="009D2B7D">
      <w:pPr>
        <w:pStyle w:val="ListParagraph"/>
        <w:widowControl w:val="0"/>
        <w:numPr>
          <w:ilvl w:val="0"/>
          <w:numId w:val="16"/>
        </w:numPr>
        <w:spacing w:after="120"/>
        <w:ind w:left="567" w:hanging="283"/>
        <w:jc w:val="both"/>
        <w:rPr>
          <w:rFonts w:ascii="Times New Roman" w:hAnsi="Times New Roman" w:cs="Times New Roman"/>
          <w:sz w:val="24"/>
          <w:szCs w:val="24"/>
        </w:rPr>
      </w:pPr>
      <w:r w:rsidRPr="003B3B20">
        <w:rPr>
          <w:rFonts w:ascii="Times New Roman" w:hAnsi="Times New Roman" w:cs="Times New Roman"/>
          <w:sz w:val="24"/>
          <w:szCs w:val="24"/>
        </w:rPr>
        <w:t>Kazneni zakon (NN, br. 110/97, 27/98, 50/00, 129/00, 51/01, 111/03, 190/03, 105/04, 84/05, 71/06, 110/07, 152/08, 57/11, 77/11 i 143/12);</w:t>
      </w:r>
    </w:p>
    <w:p w14:paraId="2490F7F9" w14:textId="77777777" w:rsidR="00801791" w:rsidRPr="003B3B20" w:rsidRDefault="00801791" w:rsidP="009D2B7D">
      <w:pPr>
        <w:pStyle w:val="ListParagraph"/>
        <w:widowControl w:val="0"/>
        <w:numPr>
          <w:ilvl w:val="0"/>
          <w:numId w:val="16"/>
        </w:numPr>
        <w:spacing w:after="120"/>
        <w:ind w:left="567" w:hanging="283"/>
        <w:jc w:val="both"/>
        <w:rPr>
          <w:rFonts w:ascii="Times New Roman" w:hAnsi="Times New Roman" w:cs="Times New Roman"/>
          <w:sz w:val="24"/>
          <w:szCs w:val="24"/>
        </w:rPr>
      </w:pPr>
      <w:r w:rsidRPr="003B3B20">
        <w:rPr>
          <w:rFonts w:ascii="Times New Roman" w:hAnsi="Times New Roman" w:cs="Times New Roman"/>
          <w:sz w:val="24"/>
          <w:szCs w:val="24"/>
        </w:rPr>
        <w:t>Uredba o popisu robe vojne namjene, obrambenih proizvoda i nevojnih ubojnih sredstava (NN 26/18, 37/18, 63/19, 107/21);</w:t>
      </w:r>
    </w:p>
    <w:p w14:paraId="6885DB07"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Zakon o suzbijanju diskriminacije (NN 85/08, 112/12); </w:t>
      </w:r>
    </w:p>
    <w:p w14:paraId="723097FF"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Zakon o ravnopravnosti spolova (NN 82/08 , 69/17); </w:t>
      </w:r>
    </w:p>
    <w:p w14:paraId="4D440686"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 xml:space="preserve">Zakon o profesionalnoj rehabilitaciji i zapošljavanju osoba s invaliditetom (NN 157/13, 152/14, 39/18, </w:t>
      </w:r>
      <w:r w:rsidRPr="003B3B20">
        <w:rPr>
          <w:rFonts w:ascii="Times New Roman" w:hAnsi="Times New Roman" w:cs="Times New Roman"/>
          <w:color w:val="000000"/>
          <w:sz w:val="24"/>
          <w:szCs w:val="24"/>
          <w:shd w:val="clear" w:color="auto" w:fill="FFFFFF"/>
        </w:rPr>
        <w:t>32/20</w:t>
      </w:r>
      <w:r w:rsidRPr="003B3B20">
        <w:rPr>
          <w:rFonts w:ascii="Times New Roman" w:hAnsi="Times New Roman" w:cs="Times New Roman"/>
          <w:sz w:val="24"/>
          <w:szCs w:val="24"/>
        </w:rPr>
        <w:t xml:space="preserve">); </w:t>
      </w:r>
    </w:p>
    <w:p w14:paraId="45BB2A4E" w14:textId="77777777" w:rsidR="00801791" w:rsidRPr="003B3B20" w:rsidRDefault="00801791" w:rsidP="009D2B7D">
      <w:pPr>
        <w:pStyle w:val="ListParagraph"/>
        <w:widowControl w:val="0"/>
        <w:numPr>
          <w:ilvl w:val="0"/>
          <w:numId w:val="16"/>
        </w:numPr>
        <w:spacing w:after="120"/>
        <w:ind w:left="567" w:hanging="283"/>
        <w:jc w:val="both"/>
        <w:rPr>
          <w:rFonts w:ascii="Times New Roman" w:hAnsi="Times New Roman" w:cs="Times New Roman"/>
          <w:sz w:val="24"/>
          <w:szCs w:val="24"/>
        </w:rPr>
      </w:pPr>
      <w:r w:rsidRPr="003B3B20">
        <w:rPr>
          <w:rFonts w:ascii="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i 5/08);</w:t>
      </w:r>
    </w:p>
    <w:p w14:paraId="5CA33E2E" w14:textId="77777777" w:rsidR="00801791" w:rsidRPr="003B3B20" w:rsidRDefault="00801791" w:rsidP="009D2B7D">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Zakon o provedbi Opće uredbe o zaštiti podataka (NN 42/18).</w:t>
      </w:r>
    </w:p>
    <w:p w14:paraId="5DE9341E" w14:textId="5984ACF6" w:rsidR="00E27208" w:rsidRPr="003B3B20" w:rsidRDefault="00E27208" w:rsidP="00AD5592">
      <w:pPr>
        <w:rPr>
          <w:rFonts w:eastAsia="Times New Roman"/>
          <w:lang w:eastAsia="hr-HR"/>
        </w:rPr>
      </w:pPr>
    </w:p>
    <w:p w14:paraId="5B5F3D16" w14:textId="77777777" w:rsidR="00E27208" w:rsidRPr="003B3B20" w:rsidRDefault="00E27208" w:rsidP="00DD3793">
      <w:pPr>
        <w:widowControl w:val="0"/>
        <w:spacing w:after="120"/>
        <w:jc w:val="both"/>
        <w:rPr>
          <w:rFonts w:ascii="Times New Roman" w:eastAsia="Times New Roman" w:hAnsi="Times New Roman" w:cs="Times New Roman"/>
          <w:b/>
          <w:i/>
          <w:sz w:val="24"/>
          <w:szCs w:val="24"/>
          <w:lang w:eastAsia="hr-HR"/>
        </w:rPr>
      </w:pPr>
      <w:r w:rsidRPr="003B3B20">
        <w:rPr>
          <w:rFonts w:ascii="Times New Roman" w:eastAsia="Times New Roman" w:hAnsi="Times New Roman" w:cs="Times New Roman"/>
          <w:b/>
          <w:i/>
          <w:sz w:val="24"/>
          <w:szCs w:val="24"/>
          <w:lang w:eastAsia="hr-HR"/>
        </w:rPr>
        <w:t>Nacionalno i zakonodavstvo Europske unije iz područja zaštite okoliša:</w:t>
      </w:r>
    </w:p>
    <w:p w14:paraId="6FB76BE7"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p>
    <w:p w14:paraId="6AB360DF"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Direktiva 2001/42/EZ Europskog parlamenta i Vijeća od 27. lipnja 2001. o procjeni učinaka određenih planova i programa na okoliš;</w:t>
      </w:r>
    </w:p>
    <w:p w14:paraId="7E9830D6"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Direktiva Vijeća 92/43/EEZ od 21. svibnja 1992. o očuvanju prirodnih staništa i divlje faune i flore;</w:t>
      </w:r>
    </w:p>
    <w:p w14:paraId="2F967C2D"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Direktiva 2009/147/EZ Europskog parlamenta i Vijeća od 30. studenoga 2009. o očuvanju divljih ptica;</w:t>
      </w:r>
    </w:p>
    <w:p w14:paraId="3B269CB2"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lastRenderedPageBreak/>
        <w:t>Direktiva 2000/60/EZ Europskog parlamenta i Vijeća od 23. listopada 2000. o uspostavi okvira za djelovanje Zajednice u području vodne politike;</w:t>
      </w:r>
    </w:p>
    <w:p w14:paraId="5356240B"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p>
    <w:p w14:paraId="2AB1897F"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p>
    <w:p w14:paraId="77F49C42"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Direktiva 2012/18/EU Europskog parlamenta i Vijeća od 4. srpnja 2012. o kontroli opasnosti od velikih nesreća koje uključuju opasne tvari, o izmjeni i kasnijem stavljanju izvan snage Direktive Vijeća 96/82/EZ;</w:t>
      </w:r>
    </w:p>
    <w:p w14:paraId="7E1B88FB"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 xml:space="preserve">Tehničke smjernice Europske komisije o primjeni načela </w:t>
      </w:r>
      <w:proofErr w:type="spellStart"/>
      <w:r w:rsidRPr="003B3B20">
        <w:rPr>
          <w:rFonts w:ascii="Times New Roman" w:eastAsia="Times New Roman" w:hAnsi="Times New Roman" w:cs="Times New Roman"/>
          <w:sz w:val="24"/>
          <w:szCs w:val="24"/>
          <w:lang w:eastAsia="hr-HR"/>
        </w:rPr>
        <w:t>nenanošenja</w:t>
      </w:r>
      <w:proofErr w:type="spellEnd"/>
      <w:r w:rsidRPr="003B3B20">
        <w:rPr>
          <w:rFonts w:ascii="Times New Roman" w:eastAsia="Times New Roman" w:hAnsi="Times New Roman" w:cs="Times New Roman"/>
          <w:sz w:val="24"/>
          <w:szCs w:val="24"/>
          <w:lang w:eastAsia="hr-HR"/>
        </w:rPr>
        <w:t xml:space="preserve"> bitne štete u okviru Uredbe o Mehanizmu za oporavak i otpornost (2021/C 58/01);</w:t>
      </w:r>
    </w:p>
    <w:p w14:paraId="016312E1"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Zakon o zaštiti okoliša (NN 80/13, 153/13, 78/15, 12/18, 118/18);</w:t>
      </w:r>
    </w:p>
    <w:p w14:paraId="50D7E16F"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Zakon o vodama (NN 66/19, 84/21);</w:t>
      </w:r>
    </w:p>
    <w:p w14:paraId="04F032CD" w14:textId="77777777"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Zakon o gospodarenju otpadom (NN 84/21);</w:t>
      </w:r>
    </w:p>
    <w:p w14:paraId="0DD98864" w14:textId="59A89F05"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Zakon o sustavu civilne zaštite (NN 82/15, 118/18</w:t>
      </w:r>
      <w:r w:rsidR="00D01CAC">
        <w:rPr>
          <w:rFonts w:ascii="Times New Roman" w:eastAsia="Times New Roman" w:hAnsi="Times New Roman" w:cs="Times New Roman"/>
          <w:sz w:val="24"/>
          <w:szCs w:val="24"/>
          <w:lang w:eastAsia="hr-HR"/>
        </w:rPr>
        <w:t>,</w:t>
      </w:r>
      <w:r w:rsidRPr="003B3B20">
        <w:rPr>
          <w:rFonts w:ascii="Times New Roman" w:eastAsia="Times New Roman" w:hAnsi="Times New Roman" w:cs="Times New Roman"/>
          <w:sz w:val="24"/>
          <w:szCs w:val="24"/>
          <w:lang w:eastAsia="hr-HR"/>
        </w:rPr>
        <w:t xml:space="preserve"> 31/</w:t>
      </w:r>
      <w:r w:rsidRPr="00D01CAC">
        <w:rPr>
          <w:rFonts w:ascii="Times New Roman" w:eastAsia="Times New Roman" w:hAnsi="Times New Roman" w:cs="Times New Roman"/>
          <w:sz w:val="24"/>
          <w:szCs w:val="24"/>
          <w:lang w:eastAsia="hr-HR"/>
        </w:rPr>
        <w:t>20</w:t>
      </w:r>
      <w:r w:rsidR="00D01CAC" w:rsidRPr="00D01CAC">
        <w:rPr>
          <w:rFonts w:ascii="Times New Roman" w:eastAsia="Times New Roman" w:hAnsi="Times New Roman" w:cs="Times New Roman"/>
          <w:sz w:val="24"/>
          <w:szCs w:val="24"/>
          <w:lang w:eastAsia="hr-HR"/>
        </w:rPr>
        <w:t xml:space="preserve">, </w:t>
      </w:r>
      <w:r w:rsidR="00D01CAC" w:rsidRPr="00D01CAC">
        <w:rPr>
          <w:rFonts w:ascii="Times New Roman" w:hAnsi="Times New Roman" w:cs="Times New Roman"/>
          <w:iCs/>
          <w:sz w:val="24"/>
          <w:szCs w:val="24"/>
        </w:rPr>
        <w:t>20/21 i 114/22</w:t>
      </w:r>
      <w:r w:rsidRPr="003B3B20">
        <w:rPr>
          <w:rFonts w:ascii="Times New Roman" w:eastAsia="Times New Roman" w:hAnsi="Times New Roman" w:cs="Times New Roman"/>
          <w:sz w:val="24"/>
          <w:szCs w:val="24"/>
          <w:lang w:eastAsia="hr-HR"/>
        </w:rPr>
        <w:t>);</w:t>
      </w:r>
    </w:p>
    <w:p w14:paraId="6D52145B" w14:textId="34E97575" w:rsidR="00E27208" w:rsidRPr="003B3B20" w:rsidRDefault="00E27208" w:rsidP="009D2B7D">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3B3B20">
        <w:rPr>
          <w:rFonts w:ascii="Times New Roman" w:eastAsia="Times New Roman" w:hAnsi="Times New Roman" w:cs="Times New Roman"/>
          <w:sz w:val="24"/>
          <w:szCs w:val="24"/>
          <w:lang w:eastAsia="hr-HR"/>
        </w:rPr>
        <w:t>Uredba o procjeni utjecaja zahvata na okoliš (</w:t>
      </w:r>
      <w:r w:rsidR="000D5304" w:rsidRPr="003B3B20">
        <w:rPr>
          <w:rFonts w:ascii="Times New Roman" w:eastAsia="Times New Roman" w:hAnsi="Times New Roman" w:cs="Times New Roman"/>
          <w:sz w:val="24"/>
          <w:szCs w:val="24"/>
          <w:lang w:eastAsia="hr-HR"/>
        </w:rPr>
        <w:t>NN 61/</w:t>
      </w:r>
      <w:r w:rsidRPr="003B3B20">
        <w:rPr>
          <w:rFonts w:ascii="Times New Roman" w:eastAsia="Times New Roman" w:hAnsi="Times New Roman" w:cs="Times New Roman"/>
          <w:sz w:val="24"/>
          <w:szCs w:val="24"/>
          <w:lang w:eastAsia="hr-HR"/>
        </w:rPr>
        <w:t>14</w:t>
      </w:r>
      <w:r w:rsidR="001914B9" w:rsidRPr="003B3B20">
        <w:rPr>
          <w:rFonts w:ascii="Times New Roman" w:eastAsia="Times New Roman" w:hAnsi="Times New Roman" w:cs="Times New Roman"/>
          <w:sz w:val="24"/>
          <w:szCs w:val="24"/>
          <w:lang w:eastAsia="hr-HR"/>
        </w:rPr>
        <w:t xml:space="preserve">, </w:t>
      </w:r>
      <w:r w:rsidR="000D5304" w:rsidRPr="003B3B20">
        <w:rPr>
          <w:rFonts w:ascii="Times New Roman" w:eastAsia="Times New Roman" w:hAnsi="Times New Roman" w:cs="Times New Roman"/>
          <w:sz w:val="24"/>
          <w:szCs w:val="24"/>
          <w:lang w:eastAsia="hr-HR"/>
        </w:rPr>
        <w:t>3/</w:t>
      </w:r>
      <w:r w:rsidR="00EA3F8C" w:rsidRPr="003B3B20">
        <w:rPr>
          <w:rFonts w:ascii="Times New Roman" w:eastAsia="Times New Roman" w:hAnsi="Times New Roman" w:cs="Times New Roman"/>
          <w:sz w:val="24"/>
          <w:szCs w:val="24"/>
          <w:lang w:eastAsia="hr-HR"/>
        </w:rPr>
        <w:t>17</w:t>
      </w:r>
      <w:r w:rsidRPr="003B3B20">
        <w:rPr>
          <w:rFonts w:ascii="Times New Roman" w:eastAsia="Times New Roman" w:hAnsi="Times New Roman" w:cs="Times New Roman"/>
          <w:sz w:val="24"/>
          <w:szCs w:val="24"/>
          <w:lang w:eastAsia="hr-HR"/>
        </w:rPr>
        <w:t>).</w:t>
      </w:r>
    </w:p>
    <w:p w14:paraId="00E3D176" w14:textId="77777777" w:rsidR="00E27208" w:rsidRPr="003B3B20" w:rsidRDefault="00E27208" w:rsidP="00DD3793">
      <w:pPr>
        <w:widowControl w:val="0"/>
        <w:spacing w:after="120"/>
        <w:jc w:val="both"/>
        <w:rPr>
          <w:rFonts w:ascii="Times New Roman" w:eastAsia="Times New Roman" w:hAnsi="Times New Roman" w:cs="Times New Roman"/>
          <w:sz w:val="24"/>
          <w:szCs w:val="24"/>
          <w:lang w:eastAsia="hr-HR"/>
        </w:rPr>
      </w:pPr>
    </w:p>
    <w:p w14:paraId="3EE74CA5" w14:textId="77777777" w:rsidR="00E27208" w:rsidRPr="003B3B20" w:rsidRDefault="00E27208" w:rsidP="00DD3793">
      <w:pPr>
        <w:jc w:val="both"/>
        <w:rPr>
          <w:rFonts w:ascii="Times New Roman" w:hAnsi="Times New Roman" w:cs="Times New Roman"/>
          <w:sz w:val="24"/>
          <w:szCs w:val="24"/>
        </w:rPr>
      </w:pPr>
      <w:r w:rsidRPr="003B3B20">
        <w:rPr>
          <w:rFonts w:ascii="Times New Roman" w:hAnsi="Times New Roman" w:cs="Times New Roman"/>
          <w:sz w:val="24"/>
          <w:szCs w:val="24"/>
        </w:rPr>
        <w:t>Uz prethodno utvrđene propise, primjenjuju se i svi delegirani i provedbeni akti koji se na temelju njih donose.</w:t>
      </w:r>
    </w:p>
    <w:p w14:paraId="4A74394C" w14:textId="77777777" w:rsidR="00E27208" w:rsidRPr="003B3B20" w:rsidRDefault="00E27208" w:rsidP="00DD3793">
      <w:pPr>
        <w:widowControl w:val="0"/>
        <w:spacing w:after="120"/>
        <w:jc w:val="both"/>
        <w:rPr>
          <w:rFonts w:ascii="Times New Roman" w:eastAsia="Times New Roman" w:hAnsi="Times New Roman" w:cs="Times New Roman"/>
          <w:sz w:val="24"/>
          <w:szCs w:val="24"/>
          <w:lang w:eastAsia="hr-HR"/>
        </w:rPr>
      </w:pPr>
      <w:r w:rsidRPr="003B3B20">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w:t>
      </w:r>
    </w:p>
    <w:p w14:paraId="67C6F85E" w14:textId="77777777" w:rsidR="00E27208" w:rsidRPr="003B3B20" w:rsidRDefault="00E27208" w:rsidP="00DD3793">
      <w:pPr>
        <w:widowControl w:val="0"/>
        <w:spacing w:after="120"/>
        <w:jc w:val="both"/>
        <w:rPr>
          <w:rFonts w:ascii="Times New Roman" w:eastAsia="Times New Roman" w:hAnsi="Times New Roman" w:cs="Times New Roman"/>
          <w:sz w:val="24"/>
          <w:szCs w:val="24"/>
          <w:lang w:eastAsia="hr-HR"/>
        </w:rPr>
      </w:pPr>
    </w:p>
    <w:p w14:paraId="51EC3DC5" w14:textId="77777777" w:rsidR="00E27208" w:rsidRPr="003B3B20" w:rsidRDefault="00E27208" w:rsidP="00DD3793">
      <w:pPr>
        <w:widowControl w:val="0"/>
        <w:spacing w:after="120"/>
        <w:jc w:val="both"/>
        <w:rPr>
          <w:rFonts w:ascii="Times New Roman" w:eastAsia="Times New Roman" w:hAnsi="Times New Roman" w:cs="Times New Roman"/>
          <w:sz w:val="24"/>
          <w:szCs w:val="24"/>
          <w:lang w:eastAsia="hr-HR"/>
        </w:rPr>
      </w:pPr>
    </w:p>
    <w:p w14:paraId="3BE8DD2A" w14:textId="77777777" w:rsidR="008C67E4" w:rsidRPr="003B3B20" w:rsidRDefault="008C67E4" w:rsidP="009451AB"/>
    <w:sectPr w:rsidR="008C67E4" w:rsidRPr="003B3B20" w:rsidSect="00687D0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B592" w16cex:dateUtc="2022-12-20T21:28:00Z"/>
  <w16cex:commentExtensible w16cex:durableId="274CB5B8" w16cex:dateUtc="2022-12-20T21:29:00Z"/>
  <w16cex:commentExtensible w16cex:durableId="274CB68D" w16cex:dateUtc="2022-12-20T21:32:00Z"/>
  <w16cex:commentExtensible w16cex:durableId="274CB6C1" w16cex:dateUtc="2022-12-20T21:33:00Z"/>
  <w16cex:commentExtensible w16cex:durableId="274CB6E9" w16cex:dateUtc="2022-12-20T21:34:00Z"/>
  <w16cex:commentExtensible w16cex:durableId="274CB768" w16cex:dateUtc="2022-12-20T21:36:00Z"/>
  <w16cex:commentExtensible w16cex:durableId="274CB804" w16cex:dateUtc="2022-12-20T21:39:00Z"/>
  <w16cex:commentExtensible w16cex:durableId="274D9347" w16cex:dateUtc="2022-12-21T13:14:00Z"/>
  <w16cex:commentExtensible w16cex:durableId="274C0A8C" w16cex:dateUtc="2022-12-20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ED2B0" w16cid:durableId="274CB592"/>
  <w16cid:commentId w16cid:paraId="4577B417" w16cid:durableId="274CB5B8"/>
  <w16cid:commentId w16cid:paraId="6C58DB40" w16cid:durableId="274CB68D"/>
  <w16cid:commentId w16cid:paraId="623582BA" w16cid:durableId="274CB6C1"/>
  <w16cid:commentId w16cid:paraId="4A59A25C" w16cid:durableId="274CB6E9"/>
  <w16cid:commentId w16cid:paraId="37255221" w16cid:durableId="274CB768"/>
  <w16cid:commentId w16cid:paraId="2AD241EA" w16cid:durableId="274CB804"/>
  <w16cid:commentId w16cid:paraId="398DF09B" w16cid:durableId="274D9347"/>
  <w16cid:commentId w16cid:paraId="64D13750" w16cid:durableId="274C0A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B98A0" w14:textId="77777777" w:rsidR="00CE7E2A" w:rsidRDefault="00CE7E2A" w:rsidP="006D336D">
      <w:pPr>
        <w:spacing w:after="0" w:line="240" w:lineRule="auto"/>
      </w:pPr>
      <w:r>
        <w:separator/>
      </w:r>
    </w:p>
  </w:endnote>
  <w:endnote w:type="continuationSeparator" w:id="0">
    <w:p w14:paraId="2D2057F8" w14:textId="77777777" w:rsidR="00CE7E2A" w:rsidRDefault="00CE7E2A" w:rsidP="006D336D">
      <w:pPr>
        <w:spacing w:after="0" w:line="240" w:lineRule="auto"/>
      </w:pPr>
      <w:r>
        <w:continuationSeparator/>
      </w:r>
    </w:p>
  </w:endnote>
  <w:endnote w:type="continuationNotice" w:id="1">
    <w:p w14:paraId="1DB847AA" w14:textId="77777777" w:rsidR="00CE7E2A" w:rsidRDefault="00CE7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B960" w14:textId="5C0A7A3B" w:rsidR="00CE7E2A" w:rsidRPr="000A35EC" w:rsidRDefault="00CE7E2A">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2090337"/>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692B61">
          <w:rPr>
            <w:rFonts w:ascii="Times New Roman" w:hAnsi="Times New Roman" w:cs="Times New Roman"/>
            <w:noProof/>
            <w:sz w:val="18"/>
            <w:szCs w:val="18"/>
          </w:rPr>
          <w:t>11</w:t>
        </w:r>
        <w:r>
          <w:rPr>
            <w:rFonts w:ascii="Times New Roman" w:hAnsi="Times New Roman" w:cs="Times New Roman"/>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528F4" w14:textId="767FAFB8" w:rsidR="00CE7E2A" w:rsidRPr="000A35EC" w:rsidRDefault="00CE7E2A">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95375259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692B61">
          <w:rPr>
            <w:rFonts w:ascii="Times New Roman" w:hAnsi="Times New Roman" w:cs="Times New Roman"/>
            <w:noProof/>
            <w:sz w:val="18"/>
            <w:szCs w:val="18"/>
          </w:rPr>
          <w:t>21</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61BB1" w14:textId="77777777" w:rsidR="00CE7E2A" w:rsidRDefault="00CE7E2A" w:rsidP="006D336D">
      <w:pPr>
        <w:spacing w:after="0" w:line="240" w:lineRule="auto"/>
      </w:pPr>
      <w:r>
        <w:separator/>
      </w:r>
    </w:p>
  </w:footnote>
  <w:footnote w:type="continuationSeparator" w:id="0">
    <w:p w14:paraId="5F128E17" w14:textId="77777777" w:rsidR="00CE7E2A" w:rsidRDefault="00CE7E2A" w:rsidP="006D336D">
      <w:pPr>
        <w:spacing w:after="0" w:line="240" w:lineRule="auto"/>
      </w:pPr>
      <w:r>
        <w:continuationSeparator/>
      </w:r>
    </w:p>
  </w:footnote>
  <w:footnote w:type="continuationNotice" w:id="1">
    <w:p w14:paraId="26AF3E54" w14:textId="77777777" w:rsidR="00CE7E2A" w:rsidRDefault="00CE7E2A">
      <w:pPr>
        <w:spacing w:after="0" w:line="240" w:lineRule="auto"/>
      </w:pPr>
    </w:p>
  </w:footnote>
  <w:footnote w:id="2">
    <w:p w14:paraId="158186BE" w14:textId="77777777" w:rsidR="00CE7E2A" w:rsidRPr="00F654D3" w:rsidRDefault="00CE7E2A" w:rsidP="00F654D3">
      <w:pPr>
        <w:pStyle w:val="FootnoteText"/>
        <w:spacing w:after="60" w:line="240" w:lineRule="auto"/>
        <w:jc w:val="both"/>
        <w:rPr>
          <w:rFonts w:ascii="Times New Roman" w:hAnsi="Times New Roman" w:cs="Times New Roman"/>
          <w:bCs/>
          <w:iCs/>
        </w:rPr>
      </w:pPr>
      <w:r w:rsidRPr="00F654D3">
        <w:rPr>
          <w:rStyle w:val="FootnoteReference"/>
          <w:rFonts w:ascii="Times New Roman" w:hAnsi="Times New Roman" w:cs="Times New Roman"/>
        </w:rPr>
        <w:footnoteRef/>
      </w:r>
      <w:bookmarkStart w:id="58" w:name="_Hlk61254812"/>
      <w:r w:rsidRPr="00F654D3">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58"/>
      <w:r w:rsidRPr="00F654D3">
        <w:rPr>
          <w:rFonts w:ascii="Times New Roman" w:hAnsi="Times New Roman" w:cs="Times New Roman"/>
          <w:bCs/>
          <w:iCs/>
        </w:rPr>
        <w:t>.</w:t>
      </w:r>
    </w:p>
  </w:footnote>
  <w:footnote w:id="3">
    <w:p w14:paraId="315C0E79" w14:textId="77777777" w:rsidR="00CE7E2A" w:rsidRPr="00F654D3" w:rsidRDefault="00CE7E2A" w:rsidP="00F654D3">
      <w:pPr>
        <w:pStyle w:val="FootnoteText"/>
        <w:spacing w:after="60" w:line="240" w:lineRule="auto"/>
        <w:jc w:val="both"/>
        <w:rPr>
          <w:rFonts w:ascii="Times New Roman" w:hAnsi="Times New Roman" w:cs="Times New Roman"/>
          <w:lang w:val="en-GB"/>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 xml:space="preserve">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sidRPr="00F654D3">
        <w:rPr>
          <w:rFonts w:ascii="Times New Roman" w:hAnsi="Times New Roman" w:cs="Times New Roman"/>
        </w:rPr>
        <w:t>nenanošenja</w:t>
      </w:r>
      <w:proofErr w:type="spellEnd"/>
      <w:r w:rsidRPr="00F654D3">
        <w:rPr>
          <w:rFonts w:ascii="Times New Roman" w:hAnsi="Times New Roman" w:cs="Times New Roman"/>
        </w:rPr>
        <w:t xml:space="preserve"> bitne štete u okviru Uredbe o Mehanizmu za oporavak i otpornost (2021/C 58/01).</w:t>
      </w:r>
    </w:p>
  </w:footnote>
  <w:footnote w:id="4">
    <w:p w14:paraId="33A3F9AC" w14:textId="77777777" w:rsidR="00CE7E2A" w:rsidRPr="00F654D3" w:rsidRDefault="00CE7E2A" w:rsidP="00F654D3">
      <w:pPr>
        <w:pStyle w:val="FootnoteText"/>
        <w:spacing w:after="60" w:line="240" w:lineRule="auto"/>
        <w:jc w:val="both"/>
        <w:rPr>
          <w:rFonts w:ascii="Times New Roman" w:hAnsi="Times New Roman" w:cs="Times New Roman"/>
          <w:lang w:val="en-GB"/>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5">
    <w:p w14:paraId="34ADFA6D" w14:textId="77777777" w:rsidR="00CE7E2A" w:rsidRPr="00F654D3" w:rsidRDefault="00CE7E2A" w:rsidP="00F654D3">
      <w:pPr>
        <w:pStyle w:val="FootnoteText"/>
        <w:spacing w:after="60" w:line="240" w:lineRule="auto"/>
        <w:jc w:val="both"/>
        <w:rPr>
          <w:rFonts w:ascii="Times New Roman" w:hAnsi="Times New Roman" w:cs="Times New Roman"/>
          <w:lang w:val="en-GB"/>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6">
    <w:p w14:paraId="116CF141" w14:textId="77777777" w:rsidR="00CE7E2A" w:rsidRPr="00F654D3" w:rsidRDefault="00CE7E2A" w:rsidP="00F654D3">
      <w:pPr>
        <w:pStyle w:val="FootnoteText"/>
        <w:spacing w:after="60" w:line="240" w:lineRule="auto"/>
        <w:jc w:val="both"/>
        <w:rPr>
          <w:rFonts w:ascii="Times New Roman" w:hAnsi="Times New Roman" w:cs="Times New Roman"/>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 xml:space="preserve">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sidRPr="00F654D3">
        <w:rPr>
          <w:rFonts w:ascii="Times New Roman" w:hAnsi="Times New Roman" w:cs="Times New Roman"/>
        </w:rPr>
        <w:t>kompostiranje</w:t>
      </w:r>
      <w:proofErr w:type="spellEnd"/>
      <w:r w:rsidRPr="00F654D3">
        <w:rPr>
          <w:rFonts w:ascii="Times New Roman" w:hAnsi="Times New Roman" w:cs="Times New Roman"/>
        </w:rPr>
        <w:t xml:space="preserve"> </w:t>
      </w:r>
      <w:proofErr w:type="spellStart"/>
      <w:r w:rsidRPr="00F654D3">
        <w:rPr>
          <w:rFonts w:ascii="Times New Roman" w:hAnsi="Times New Roman" w:cs="Times New Roman"/>
        </w:rPr>
        <w:t>biootpada</w:t>
      </w:r>
      <w:proofErr w:type="spellEnd"/>
      <w:r w:rsidRPr="00F654D3">
        <w:rPr>
          <w:rFonts w:ascii="Times New Roman" w:hAnsi="Times New Roman" w:cs="Times New Roman"/>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7">
    <w:p w14:paraId="0D98AFE1" w14:textId="24456F5A" w:rsidR="00CE7E2A" w:rsidRDefault="00CE7E2A">
      <w:pPr>
        <w:pStyle w:val="FootnoteText"/>
      </w:pPr>
      <w:hyperlink r:id="rId1" w:history="1">
        <w:r w:rsidRPr="00142FBC">
          <w:rPr>
            <w:rStyle w:val="Hyperlink"/>
            <w:vertAlign w:val="superscript"/>
          </w:rPr>
          <w:footnoteRef/>
        </w:r>
        <w:r w:rsidRPr="00142FBC">
          <w:rPr>
            <w:rStyle w:val="Hyperlink"/>
          </w:rPr>
          <w:t>Program dodjele državnih potpora za projekte stažiranja u gospodarstvu</w:t>
        </w:r>
      </w:hyperlink>
    </w:p>
  </w:footnote>
  <w:footnote w:id="8">
    <w:p w14:paraId="717E3AA7" w14:textId="31A5AD53" w:rsidR="00CE7E2A" w:rsidRPr="00F654D3" w:rsidRDefault="00CE7E2A" w:rsidP="00F654D3">
      <w:pPr>
        <w:pStyle w:val="FootnoteText"/>
        <w:spacing w:after="60" w:line="240" w:lineRule="auto"/>
        <w:jc w:val="both"/>
        <w:rPr>
          <w:rFonts w:ascii="Times New Roman" w:hAnsi="Times New Roman" w:cs="Times New Roman"/>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 xml:space="preserve">Prijavni obrazac objavljen je na sljedećoj mrežnoj stranici: </w:t>
      </w:r>
      <w:hyperlink r:id="rId2" w:history="1">
        <w:r w:rsidRPr="00F654D3">
          <w:rPr>
            <w:rStyle w:val="Hyperlink"/>
            <w:rFonts w:ascii="Times New Roman" w:hAnsi="Times New Roman" w:cs="Times New Roman"/>
          </w:rPr>
          <w:t>https://fondovieu.gov.hr</w:t>
        </w:r>
      </w:hyperlink>
      <w:r w:rsidRPr="00F654D3">
        <w:rPr>
          <w:rFonts w:ascii="Times New Roman" w:hAnsi="Times New Roman" w:cs="Times New Roman"/>
        </w:rPr>
        <w:t xml:space="preserve">. Prijavni obrazac potrebno je podnijeti u elektroničkom formatu od strane ovlaštene osobe prijavitelja, </w:t>
      </w:r>
      <w:proofErr w:type="spellStart"/>
      <w:r w:rsidRPr="00F654D3">
        <w:rPr>
          <w:rFonts w:ascii="Times New Roman" w:hAnsi="Times New Roman" w:cs="Times New Roman"/>
        </w:rPr>
        <w:t>autentificirane</w:t>
      </w:r>
      <w:proofErr w:type="spellEnd"/>
      <w:r w:rsidRPr="00F654D3">
        <w:rPr>
          <w:rFonts w:ascii="Times New Roman" w:hAnsi="Times New Roman" w:cs="Times New Roman"/>
        </w:rPr>
        <w:t xml:space="preserve"> kroz uslugu Nacionalnog identifikacijskog i </w:t>
      </w:r>
      <w:proofErr w:type="spellStart"/>
      <w:r w:rsidRPr="00F654D3">
        <w:rPr>
          <w:rFonts w:ascii="Times New Roman" w:hAnsi="Times New Roman" w:cs="Times New Roman"/>
        </w:rPr>
        <w:t>autentifikacijskog</w:t>
      </w:r>
      <w:proofErr w:type="spellEnd"/>
      <w:r w:rsidRPr="00F654D3">
        <w:rPr>
          <w:rFonts w:ascii="Times New Roman" w:hAnsi="Times New Roman" w:cs="Times New Roman"/>
        </w:rPr>
        <w:t xml:space="preserve"> sustava.</w:t>
      </w:r>
    </w:p>
  </w:footnote>
  <w:footnote w:id="9">
    <w:p w14:paraId="45F956C4" w14:textId="1F05E49E" w:rsidR="00CE7E2A" w:rsidRDefault="00CE7E2A" w:rsidP="0094003D">
      <w:pPr>
        <w:pStyle w:val="FootnoteText"/>
        <w:jc w:val="both"/>
      </w:pPr>
      <w:r>
        <w:rPr>
          <w:rStyle w:val="FootnoteReference"/>
        </w:rPr>
        <w:footnoteRef/>
      </w:r>
      <w:r>
        <w:t xml:space="preserve"> </w:t>
      </w:r>
      <w:r w:rsidRPr="00F654D3">
        <w:rPr>
          <w:rFonts w:ascii="Times New Roman" w:hAnsi="Times New Roman" w:cs="Times New Roman"/>
        </w:rPr>
        <w:t xml:space="preserve">Rok od devedeset </w:t>
      </w:r>
      <w:r>
        <w:rPr>
          <w:rFonts w:ascii="Times New Roman" w:hAnsi="Times New Roman" w:cs="Times New Roman"/>
        </w:rPr>
        <w:t xml:space="preserve">kalendarskih </w:t>
      </w:r>
      <w:r w:rsidRPr="00F654D3">
        <w:rPr>
          <w:rFonts w:ascii="Times New Roman" w:hAnsi="Times New Roman" w:cs="Times New Roman"/>
        </w:rPr>
        <w:t xml:space="preserve">(90) dana u kojem je potrebno provesti postupak dodjele se računa od sljedećeg radnog dana od dana </w:t>
      </w:r>
      <w:r>
        <w:rPr>
          <w:rFonts w:ascii="Times New Roman" w:hAnsi="Times New Roman" w:cs="Times New Roman"/>
        </w:rPr>
        <w:t>zaprimanja projektnog</w:t>
      </w:r>
      <w:r w:rsidRPr="00F654D3">
        <w:rPr>
          <w:rFonts w:ascii="Times New Roman" w:hAnsi="Times New Roman" w:cs="Times New Roman"/>
        </w:rPr>
        <w:t xml:space="preserve">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devedeset </w:t>
      </w:r>
      <w:r>
        <w:rPr>
          <w:rFonts w:ascii="Times New Roman" w:hAnsi="Times New Roman" w:cs="Times New Roman"/>
        </w:rPr>
        <w:t xml:space="preserve">kalendarskih </w:t>
      </w:r>
      <w:r w:rsidRPr="00F654D3">
        <w:rPr>
          <w:rFonts w:ascii="Times New Roman" w:hAnsi="Times New Roman" w:cs="Times New Roman"/>
        </w:rPr>
        <w:t>(90)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90 dana.</w:t>
      </w:r>
    </w:p>
  </w:footnote>
  <w:footnote w:id="10">
    <w:p w14:paraId="425D3C3A" w14:textId="44BC6F6B" w:rsidR="00CE7E2A" w:rsidRPr="00F654D3" w:rsidRDefault="00CE7E2A" w:rsidP="00F654D3">
      <w:pPr>
        <w:pStyle w:val="FootnoteText"/>
        <w:spacing w:after="60" w:line="240" w:lineRule="auto"/>
        <w:jc w:val="both"/>
        <w:rPr>
          <w:rFonts w:ascii="Times New Roman" w:hAnsi="Times New Roman" w:cs="Times New Roman"/>
        </w:rPr>
      </w:pPr>
      <w:r w:rsidRPr="00F654D3">
        <w:rPr>
          <w:rStyle w:val="FootnoteReference"/>
          <w:rFonts w:ascii="Times New Roman" w:hAnsi="Times New Roman" w:cs="Times New Roman"/>
        </w:rPr>
        <w:footnoteRef/>
      </w:r>
      <w:r w:rsidRPr="00F654D3">
        <w:rPr>
          <w:rFonts w:ascii="Times New Roman" w:hAnsi="Times New Roman" w:cs="Times New Roman"/>
        </w:rPr>
        <w:t xml:space="preserve"> </w:t>
      </w:r>
      <w:r w:rsidRPr="00F654D3">
        <w:rPr>
          <w:rFonts w:ascii="Times New Roman" w:hAnsi="Times New Roman" w:cs="Times New Roman"/>
        </w:rPr>
        <w:t>Napomena: u dokumentu se za Uredbu 651/2014 i njene izmjene kroz Uredbu 2017/1084 i Uredbu 2021/1237 koristi skraćeni naziv: Uredba br. 651/2014.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78941" w14:textId="4DDE85A3" w:rsidR="00CE7E2A" w:rsidRDefault="00CE7E2A">
    <w:pPr>
      <w:pStyle w:val="Header"/>
    </w:pPr>
    <w:r>
      <w:rPr>
        <w:noProof/>
        <w:lang w:eastAsia="hr-HR"/>
      </w:rPr>
      <w:drawing>
        <wp:inline distT="0" distB="0" distL="0" distR="0" wp14:anchorId="499971A3" wp14:editId="1EA94F56">
          <wp:extent cx="2371725" cy="66421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Pr>
        <w:noProof/>
        <w:lang w:eastAsia="hr-HR"/>
      </w:rPr>
      <w:drawing>
        <wp:inline distT="0" distB="0" distL="0" distR="0" wp14:anchorId="605556E7" wp14:editId="44F3D2C1">
          <wp:extent cx="2463165" cy="6769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676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2"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005B"/>
    <w:multiLevelType w:val="hybridMultilevel"/>
    <w:tmpl w:val="A39AC6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6"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7"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E86715"/>
    <w:multiLevelType w:val="hybridMultilevel"/>
    <w:tmpl w:val="23C48D7E"/>
    <w:lvl w:ilvl="0" w:tplc="F65E3D94">
      <w:start w:val="2"/>
      <w:numFmt w:val="bullet"/>
      <w:lvlText w:val="•"/>
      <w:lvlJc w:val="left"/>
      <w:pPr>
        <w:ind w:left="1065" w:hanging="705"/>
      </w:pPr>
      <w:rPr>
        <w:rFonts w:ascii="Times New Roman" w:eastAsiaTheme="minorEastAsia" w:hAnsi="Times New Roman" w:cs="Times New Roman" w:hint="default"/>
      </w:rPr>
    </w:lvl>
    <w:lvl w:ilvl="1" w:tplc="041A0001">
      <w:start w:val="1"/>
      <w:numFmt w:val="bullet"/>
      <w:lvlText w:val=""/>
      <w:lvlJc w:val="left"/>
      <w:pPr>
        <w:ind w:left="1440" w:hanging="360"/>
      </w:pPr>
      <w:rPr>
        <w:rFonts w:ascii="Symbol" w:hAnsi="Symbol" w:hint="default"/>
      </w:rPr>
    </w:lvl>
    <w:lvl w:ilvl="2" w:tplc="7DCA32EE">
      <w:start w:val="1"/>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1" w15:restartNumberingAfterBreak="0">
    <w:nsid w:val="226B2885"/>
    <w:multiLevelType w:val="hybridMultilevel"/>
    <w:tmpl w:val="20549BE2"/>
    <w:lvl w:ilvl="0" w:tplc="C0949854">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A31D25"/>
    <w:multiLevelType w:val="hybridMultilevel"/>
    <w:tmpl w:val="20549BE2"/>
    <w:lvl w:ilvl="0" w:tplc="FFFFFFFF">
      <w:start w:val="1"/>
      <w:numFmt w:val="decimal"/>
      <w:lvlText w:val="%1."/>
      <w:lvlJc w:val="left"/>
      <w:pPr>
        <w:ind w:left="1050" w:hanging="690"/>
      </w:pPr>
      <w:rPr>
        <w:rFonts w:eastAsiaTheme="min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A7D65"/>
    <w:multiLevelType w:val="hybridMultilevel"/>
    <w:tmpl w:val="A50E9CFA"/>
    <w:lvl w:ilvl="0" w:tplc="041A000D">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5" w15:restartNumberingAfterBreak="0">
    <w:nsid w:val="2AD03B5B"/>
    <w:multiLevelType w:val="hybridMultilevel"/>
    <w:tmpl w:val="916A0D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7" w15:restartNumberingAfterBreak="0">
    <w:nsid w:val="2E522C4A"/>
    <w:multiLevelType w:val="multilevel"/>
    <w:tmpl w:val="98383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FA1789D"/>
    <w:multiLevelType w:val="multilevel"/>
    <w:tmpl w:val="822AFA1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42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31B400AA"/>
    <w:multiLevelType w:val="hybridMultilevel"/>
    <w:tmpl w:val="CCE4C0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ED697E"/>
    <w:multiLevelType w:val="hybridMultilevel"/>
    <w:tmpl w:val="B0F4231E"/>
    <w:lvl w:ilvl="0" w:tplc="041A000D">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1"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4D54"/>
    <w:multiLevelType w:val="hybridMultilevel"/>
    <w:tmpl w:val="916A0D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13ED7"/>
    <w:multiLevelType w:val="hybridMultilevel"/>
    <w:tmpl w:val="EE0A7C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6"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C8753A"/>
    <w:multiLevelType w:val="hybridMultilevel"/>
    <w:tmpl w:val="30CC48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0" w15:restartNumberingAfterBreak="0">
    <w:nsid w:val="5F07585A"/>
    <w:multiLevelType w:val="hybridMultilevel"/>
    <w:tmpl w:val="4ACE292E"/>
    <w:lvl w:ilvl="0" w:tplc="4B64C0F6">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A31E8E"/>
    <w:multiLevelType w:val="hybridMultilevel"/>
    <w:tmpl w:val="53B83DBA"/>
    <w:lvl w:ilvl="0" w:tplc="71BE222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5140F"/>
    <w:multiLevelType w:val="hybridMultilevel"/>
    <w:tmpl w:val="20549BE2"/>
    <w:lvl w:ilvl="0" w:tplc="FFFFFFFF">
      <w:start w:val="1"/>
      <w:numFmt w:val="decimal"/>
      <w:lvlText w:val="%1."/>
      <w:lvlJc w:val="left"/>
      <w:pPr>
        <w:ind w:left="1050" w:hanging="690"/>
      </w:pPr>
      <w:rPr>
        <w:rFonts w:eastAsiaTheme="min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9F0F2E"/>
    <w:multiLevelType w:val="hybridMultilevel"/>
    <w:tmpl w:val="23329EAC"/>
    <w:lvl w:ilvl="0" w:tplc="4814B258">
      <w:start w:val="1"/>
      <w:numFmt w:val="lowerLetter"/>
      <w:lvlText w:val="(%1)"/>
      <w:lvlJc w:val="left"/>
      <w:pPr>
        <w:ind w:left="720" w:hanging="360"/>
      </w:pPr>
      <w:rPr>
        <w:rFonts w:hint="default"/>
      </w:rPr>
    </w:lvl>
    <w:lvl w:ilvl="1" w:tplc="4814B258">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13F5E9F"/>
    <w:multiLevelType w:val="hybridMultilevel"/>
    <w:tmpl w:val="062C17C4"/>
    <w:lvl w:ilvl="0" w:tplc="F9724360">
      <w:start w:val="1"/>
      <w:numFmt w:val="decimal"/>
      <w:lvlText w:val="%1)"/>
      <w:lvlJc w:val="left"/>
      <w:pPr>
        <w:ind w:left="1050" w:hanging="69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7" w15:restartNumberingAfterBreak="0">
    <w:nsid w:val="73E617E4"/>
    <w:multiLevelType w:val="hybridMultilevel"/>
    <w:tmpl w:val="8E0A9A8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FF4F60"/>
    <w:multiLevelType w:val="hybridMultilevel"/>
    <w:tmpl w:val="4E601124"/>
    <w:lvl w:ilvl="0" w:tplc="04090001">
      <w:start w:val="1"/>
      <w:numFmt w:val="bullet"/>
      <w:lvlText w:val=""/>
      <w:lvlJc w:val="left"/>
      <w:pPr>
        <w:ind w:left="975" w:hanging="61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36"/>
  </w:num>
  <w:num w:numId="4">
    <w:abstractNumId w:val="29"/>
  </w:num>
  <w:num w:numId="5">
    <w:abstractNumId w:val="1"/>
  </w:num>
  <w:num w:numId="6">
    <w:abstractNumId w:val="25"/>
  </w:num>
  <w:num w:numId="7">
    <w:abstractNumId w:val="16"/>
  </w:num>
  <w:num w:numId="8">
    <w:abstractNumId w:val="4"/>
  </w:num>
  <w:num w:numId="9">
    <w:abstractNumId w:val="31"/>
  </w:num>
  <w:num w:numId="10">
    <w:abstractNumId w:val="39"/>
  </w:num>
  <w:num w:numId="11">
    <w:abstractNumId w:val="30"/>
  </w:num>
  <w:num w:numId="12">
    <w:abstractNumId w:val="26"/>
  </w:num>
  <w:num w:numId="13">
    <w:abstractNumId w:val="32"/>
  </w:num>
  <w:num w:numId="14">
    <w:abstractNumId w:val="7"/>
  </w:num>
  <w:num w:numId="15">
    <w:abstractNumId w:val="2"/>
  </w:num>
  <w:num w:numId="16">
    <w:abstractNumId w:val="28"/>
  </w:num>
  <w:num w:numId="17">
    <w:abstractNumId w:val="15"/>
  </w:num>
  <w:num w:numId="18">
    <w:abstractNumId w:val="23"/>
  </w:num>
  <w:num w:numId="19">
    <w:abstractNumId w:val="21"/>
  </w:num>
  <w:num w:numId="20">
    <w:abstractNumId w:val="13"/>
  </w:num>
  <w:num w:numId="21">
    <w:abstractNumId w:val="18"/>
  </w:num>
  <w:num w:numId="22">
    <w:abstractNumId w:val="34"/>
  </w:num>
  <w:num w:numId="23">
    <w:abstractNumId w:val="11"/>
  </w:num>
  <w:num w:numId="24">
    <w:abstractNumId w:val="37"/>
  </w:num>
  <w:num w:numId="25">
    <w:abstractNumId w:val="22"/>
  </w:num>
  <w:num w:numId="26">
    <w:abstractNumId w:val="12"/>
  </w:num>
  <w:num w:numId="27">
    <w:abstractNumId w:val="38"/>
  </w:num>
  <w:num w:numId="28">
    <w:abstractNumId w:val="35"/>
  </w:num>
  <w:num w:numId="29">
    <w:abstractNumId w:val="6"/>
  </w:num>
  <w:num w:numId="30">
    <w:abstractNumId w:val="0"/>
  </w:num>
  <w:num w:numId="31">
    <w:abstractNumId w:val="8"/>
  </w:num>
  <w:num w:numId="32">
    <w:abstractNumId w:val="2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9"/>
  </w:num>
  <w:num w:numId="36">
    <w:abstractNumId w:val="29"/>
  </w:num>
  <w:num w:numId="37">
    <w:abstractNumId w:val="33"/>
  </w:num>
  <w:num w:numId="38">
    <w:abstractNumId w:val="24"/>
  </w:num>
  <w:num w:numId="39">
    <w:abstractNumId w:val="27"/>
  </w:num>
  <w:num w:numId="40">
    <w:abstractNumId w:val="14"/>
  </w:num>
  <w:num w:numId="41">
    <w:abstractNumId w:val="3"/>
  </w:num>
  <w:num w:numId="42">
    <w:abstractNumId w:val="20"/>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0FD4"/>
    <w:rsid w:val="00003DFF"/>
    <w:rsid w:val="000040A7"/>
    <w:rsid w:val="00004377"/>
    <w:rsid w:val="00004738"/>
    <w:rsid w:val="00004836"/>
    <w:rsid w:val="0000483A"/>
    <w:rsid w:val="00004DC4"/>
    <w:rsid w:val="00004FCA"/>
    <w:rsid w:val="000055D8"/>
    <w:rsid w:val="00005776"/>
    <w:rsid w:val="00005941"/>
    <w:rsid w:val="00005AA4"/>
    <w:rsid w:val="00005C82"/>
    <w:rsid w:val="00005D3F"/>
    <w:rsid w:val="0000621F"/>
    <w:rsid w:val="0000643E"/>
    <w:rsid w:val="00006475"/>
    <w:rsid w:val="0000671C"/>
    <w:rsid w:val="00006DED"/>
    <w:rsid w:val="000072C8"/>
    <w:rsid w:val="00007324"/>
    <w:rsid w:val="00007452"/>
    <w:rsid w:val="00010050"/>
    <w:rsid w:val="000110E4"/>
    <w:rsid w:val="000117C2"/>
    <w:rsid w:val="00011A4A"/>
    <w:rsid w:val="000123E6"/>
    <w:rsid w:val="000124C0"/>
    <w:rsid w:val="00012D01"/>
    <w:rsid w:val="00013063"/>
    <w:rsid w:val="000133D1"/>
    <w:rsid w:val="00013761"/>
    <w:rsid w:val="00013B37"/>
    <w:rsid w:val="00013B9B"/>
    <w:rsid w:val="00013EF9"/>
    <w:rsid w:val="00013F53"/>
    <w:rsid w:val="00013F99"/>
    <w:rsid w:val="0001429F"/>
    <w:rsid w:val="00014305"/>
    <w:rsid w:val="00014489"/>
    <w:rsid w:val="00014829"/>
    <w:rsid w:val="000148C5"/>
    <w:rsid w:val="00014A5A"/>
    <w:rsid w:val="00014DF7"/>
    <w:rsid w:val="00014F75"/>
    <w:rsid w:val="000151B8"/>
    <w:rsid w:val="00015281"/>
    <w:rsid w:val="00015658"/>
    <w:rsid w:val="000160EC"/>
    <w:rsid w:val="000168A4"/>
    <w:rsid w:val="00016B90"/>
    <w:rsid w:val="00016FAE"/>
    <w:rsid w:val="00017C4A"/>
    <w:rsid w:val="00017E8E"/>
    <w:rsid w:val="0002013A"/>
    <w:rsid w:val="000206FE"/>
    <w:rsid w:val="00021A0F"/>
    <w:rsid w:val="00022B23"/>
    <w:rsid w:val="00022B4E"/>
    <w:rsid w:val="0002329D"/>
    <w:rsid w:val="000239C8"/>
    <w:rsid w:val="0002432D"/>
    <w:rsid w:val="000254AE"/>
    <w:rsid w:val="00025E7A"/>
    <w:rsid w:val="00026022"/>
    <w:rsid w:val="00026DD1"/>
    <w:rsid w:val="00026E80"/>
    <w:rsid w:val="00027229"/>
    <w:rsid w:val="00027B1E"/>
    <w:rsid w:val="00027BC4"/>
    <w:rsid w:val="00027FE4"/>
    <w:rsid w:val="00030308"/>
    <w:rsid w:val="00030909"/>
    <w:rsid w:val="00030C10"/>
    <w:rsid w:val="0003155C"/>
    <w:rsid w:val="00031B8A"/>
    <w:rsid w:val="0003238A"/>
    <w:rsid w:val="00032C44"/>
    <w:rsid w:val="0003388F"/>
    <w:rsid w:val="00033CFF"/>
    <w:rsid w:val="00033DBE"/>
    <w:rsid w:val="00033E53"/>
    <w:rsid w:val="00033F95"/>
    <w:rsid w:val="00035CB4"/>
    <w:rsid w:val="00035FF0"/>
    <w:rsid w:val="000369F5"/>
    <w:rsid w:val="0003776C"/>
    <w:rsid w:val="00037C90"/>
    <w:rsid w:val="00037FB1"/>
    <w:rsid w:val="000400C9"/>
    <w:rsid w:val="000401AA"/>
    <w:rsid w:val="0004061E"/>
    <w:rsid w:val="0004173B"/>
    <w:rsid w:val="000424CA"/>
    <w:rsid w:val="00042962"/>
    <w:rsid w:val="00042C30"/>
    <w:rsid w:val="000432E2"/>
    <w:rsid w:val="00043C4C"/>
    <w:rsid w:val="00043CFF"/>
    <w:rsid w:val="00044484"/>
    <w:rsid w:val="0004451A"/>
    <w:rsid w:val="00044FDE"/>
    <w:rsid w:val="00045067"/>
    <w:rsid w:val="00045109"/>
    <w:rsid w:val="000452D3"/>
    <w:rsid w:val="000455B8"/>
    <w:rsid w:val="0004568B"/>
    <w:rsid w:val="00045829"/>
    <w:rsid w:val="000467B5"/>
    <w:rsid w:val="0004699C"/>
    <w:rsid w:val="00047B6A"/>
    <w:rsid w:val="000507AD"/>
    <w:rsid w:val="00050D7E"/>
    <w:rsid w:val="000512DC"/>
    <w:rsid w:val="000515BA"/>
    <w:rsid w:val="00051E4E"/>
    <w:rsid w:val="00051EF5"/>
    <w:rsid w:val="000527ED"/>
    <w:rsid w:val="000530EA"/>
    <w:rsid w:val="00053330"/>
    <w:rsid w:val="00053515"/>
    <w:rsid w:val="0005433D"/>
    <w:rsid w:val="0005464E"/>
    <w:rsid w:val="000551BE"/>
    <w:rsid w:val="00055B63"/>
    <w:rsid w:val="00060020"/>
    <w:rsid w:val="0006025E"/>
    <w:rsid w:val="0006039D"/>
    <w:rsid w:val="00060B82"/>
    <w:rsid w:val="00060DEF"/>
    <w:rsid w:val="000611EA"/>
    <w:rsid w:val="00061AC7"/>
    <w:rsid w:val="00061F9D"/>
    <w:rsid w:val="00062107"/>
    <w:rsid w:val="000621E5"/>
    <w:rsid w:val="00062218"/>
    <w:rsid w:val="0006234D"/>
    <w:rsid w:val="000631EE"/>
    <w:rsid w:val="0006330E"/>
    <w:rsid w:val="000639B9"/>
    <w:rsid w:val="00063D09"/>
    <w:rsid w:val="00064535"/>
    <w:rsid w:val="000652A7"/>
    <w:rsid w:val="0006548A"/>
    <w:rsid w:val="00065ED1"/>
    <w:rsid w:val="0006611C"/>
    <w:rsid w:val="00066B56"/>
    <w:rsid w:val="00066E41"/>
    <w:rsid w:val="00066ECA"/>
    <w:rsid w:val="0006716A"/>
    <w:rsid w:val="00067A1F"/>
    <w:rsid w:val="0007046C"/>
    <w:rsid w:val="00070887"/>
    <w:rsid w:val="000709BB"/>
    <w:rsid w:val="00070B6B"/>
    <w:rsid w:val="00070D2B"/>
    <w:rsid w:val="00070D97"/>
    <w:rsid w:val="00070F80"/>
    <w:rsid w:val="00071820"/>
    <w:rsid w:val="0007203A"/>
    <w:rsid w:val="0007261D"/>
    <w:rsid w:val="0007279A"/>
    <w:rsid w:val="000727AF"/>
    <w:rsid w:val="00073AE1"/>
    <w:rsid w:val="00073F1A"/>
    <w:rsid w:val="00074ABA"/>
    <w:rsid w:val="00074E32"/>
    <w:rsid w:val="00074EE9"/>
    <w:rsid w:val="00075466"/>
    <w:rsid w:val="00075625"/>
    <w:rsid w:val="000765A1"/>
    <w:rsid w:val="00076B69"/>
    <w:rsid w:val="00077F07"/>
    <w:rsid w:val="00077F9C"/>
    <w:rsid w:val="00080356"/>
    <w:rsid w:val="00080421"/>
    <w:rsid w:val="0008050D"/>
    <w:rsid w:val="00080670"/>
    <w:rsid w:val="000806BD"/>
    <w:rsid w:val="00080813"/>
    <w:rsid w:val="00080C9C"/>
    <w:rsid w:val="00080CA5"/>
    <w:rsid w:val="00081707"/>
    <w:rsid w:val="00081967"/>
    <w:rsid w:val="000825D0"/>
    <w:rsid w:val="0008272E"/>
    <w:rsid w:val="00082AC6"/>
    <w:rsid w:val="00082B95"/>
    <w:rsid w:val="00082DB8"/>
    <w:rsid w:val="0008332E"/>
    <w:rsid w:val="000833C5"/>
    <w:rsid w:val="00084236"/>
    <w:rsid w:val="00084479"/>
    <w:rsid w:val="000848D3"/>
    <w:rsid w:val="0008491A"/>
    <w:rsid w:val="00084BFC"/>
    <w:rsid w:val="00085DEA"/>
    <w:rsid w:val="00085FE6"/>
    <w:rsid w:val="00086560"/>
    <w:rsid w:val="0008697E"/>
    <w:rsid w:val="000869AE"/>
    <w:rsid w:val="00086BC9"/>
    <w:rsid w:val="00086DB9"/>
    <w:rsid w:val="00086FA5"/>
    <w:rsid w:val="000872FF"/>
    <w:rsid w:val="00087B68"/>
    <w:rsid w:val="00087C82"/>
    <w:rsid w:val="00087E75"/>
    <w:rsid w:val="00087EF2"/>
    <w:rsid w:val="00090304"/>
    <w:rsid w:val="0009033B"/>
    <w:rsid w:val="00091AB8"/>
    <w:rsid w:val="00091D80"/>
    <w:rsid w:val="00092924"/>
    <w:rsid w:val="00092A25"/>
    <w:rsid w:val="00092B34"/>
    <w:rsid w:val="00092EBA"/>
    <w:rsid w:val="000940E7"/>
    <w:rsid w:val="000942B9"/>
    <w:rsid w:val="00094E3F"/>
    <w:rsid w:val="0009571C"/>
    <w:rsid w:val="00096149"/>
    <w:rsid w:val="00096B59"/>
    <w:rsid w:val="00096C9C"/>
    <w:rsid w:val="00097D17"/>
    <w:rsid w:val="000A006F"/>
    <w:rsid w:val="000A019A"/>
    <w:rsid w:val="000A0769"/>
    <w:rsid w:val="000A0AD7"/>
    <w:rsid w:val="000A0D36"/>
    <w:rsid w:val="000A0FC3"/>
    <w:rsid w:val="000A2008"/>
    <w:rsid w:val="000A23D0"/>
    <w:rsid w:val="000A3180"/>
    <w:rsid w:val="000A35EC"/>
    <w:rsid w:val="000A36F0"/>
    <w:rsid w:val="000A39B2"/>
    <w:rsid w:val="000A3C6E"/>
    <w:rsid w:val="000A4065"/>
    <w:rsid w:val="000A4536"/>
    <w:rsid w:val="000A5108"/>
    <w:rsid w:val="000A51C1"/>
    <w:rsid w:val="000A52A4"/>
    <w:rsid w:val="000A5668"/>
    <w:rsid w:val="000A5A79"/>
    <w:rsid w:val="000A5C1E"/>
    <w:rsid w:val="000A6553"/>
    <w:rsid w:val="000A66DC"/>
    <w:rsid w:val="000A72B3"/>
    <w:rsid w:val="000A73D5"/>
    <w:rsid w:val="000A7528"/>
    <w:rsid w:val="000A75D9"/>
    <w:rsid w:val="000A76D8"/>
    <w:rsid w:val="000A7D67"/>
    <w:rsid w:val="000B0024"/>
    <w:rsid w:val="000B0406"/>
    <w:rsid w:val="000B0B57"/>
    <w:rsid w:val="000B0B7D"/>
    <w:rsid w:val="000B1752"/>
    <w:rsid w:val="000B1B5B"/>
    <w:rsid w:val="000B1E12"/>
    <w:rsid w:val="000B2312"/>
    <w:rsid w:val="000B25D2"/>
    <w:rsid w:val="000B2D60"/>
    <w:rsid w:val="000B2FE3"/>
    <w:rsid w:val="000B3117"/>
    <w:rsid w:val="000B397D"/>
    <w:rsid w:val="000B3DB1"/>
    <w:rsid w:val="000B41D1"/>
    <w:rsid w:val="000B44D8"/>
    <w:rsid w:val="000B481C"/>
    <w:rsid w:val="000B4E00"/>
    <w:rsid w:val="000B4E7D"/>
    <w:rsid w:val="000B5168"/>
    <w:rsid w:val="000B52D9"/>
    <w:rsid w:val="000B53FE"/>
    <w:rsid w:val="000B55D3"/>
    <w:rsid w:val="000B5912"/>
    <w:rsid w:val="000B63FC"/>
    <w:rsid w:val="000B7357"/>
    <w:rsid w:val="000B7710"/>
    <w:rsid w:val="000B7869"/>
    <w:rsid w:val="000C0234"/>
    <w:rsid w:val="000C05A4"/>
    <w:rsid w:val="000C0615"/>
    <w:rsid w:val="000C0888"/>
    <w:rsid w:val="000C0C39"/>
    <w:rsid w:val="000C0C46"/>
    <w:rsid w:val="000C0CD4"/>
    <w:rsid w:val="000C0F86"/>
    <w:rsid w:val="000C122D"/>
    <w:rsid w:val="000C1755"/>
    <w:rsid w:val="000C21B0"/>
    <w:rsid w:val="000C251E"/>
    <w:rsid w:val="000C281C"/>
    <w:rsid w:val="000C2B24"/>
    <w:rsid w:val="000C2B77"/>
    <w:rsid w:val="000C30F5"/>
    <w:rsid w:val="000C3180"/>
    <w:rsid w:val="000C32A9"/>
    <w:rsid w:val="000C3348"/>
    <w:rsid w:val="000C33EA"/>
    <w:rsid w:val="000C449A"/>
    <w:rsid w:val="000C50AB"/>
    <w:rsid w:val="000C5136"/>
    <w:rsid w:val="000C5582"/>
    <w:rsid w:val="000C5A21"/>
    <w:rsid w:val="000C6119"/>
    <w:rsid w:val="000C61E5"/>
    <w:rsid w:val="000C676C"/>
    <w:rsid w:val="000C687E"/>
    <w:rsid w:val="000C68BB"/>
    <w:rsid w:val="000C794B"/>
    <w:rsid w:val="000C7E9F"/>
    <w:rsid w:val="000D0F93"/>
    <w:rsid w:val="000D14B5"/>
    <w:rsid w:val="000D28E4"/>
    <w:rsid w:val="000D2A3E"/>
    <w:rsid w:val="000D4599"/>
    <w:rsid w:val="000D4B29"/>
    <w:rsid w:val="000D4D37"/>
    <w:rsid w:val="000D5304"/>
    <w:rsid w:val="000D58E3"/>
    <w:rsid w:val="000D652F"/>
    <w:rsid w:val="000D661E"/>
    <w:rsid w:val="000D663D"/>
    <w:rsid w:val="000D685D"/>
    <w:rsid w:val="000D6D10"/>
    <w:rsid w:val="000D6FF1"/>
    <w:rsid w:val="000D7349"/>
    <w:rsid w:val="000D77ED"/>
    <w:rsid w:val="000D77EF"/>
    <w:rsid w:val="000D7EE1"/>
    <w:rsid w:val="000E0CC5"/>
    <w:rsid w:val="000E0EB2"/>
    <w:rsid w:val="000E0FA3"/>
    <w:rsid w:val="000E112A"/>
    <w:rsid w:val="000E1222"/>
    <w:rsid w:val="000E14CE"/>
    <w:rsid w:val="000E1EB1"/>
    <w:rsid w:val="000E212B"/>
    <w:rsid w:val="000E2152"/>
    <w:rsid w:val="000E21CA"/>
    <w:rsid w:val="000E240F"/>
    <w:rsid w:val="000E27C8"/>
    <w:rsid w:val="000E2859"/>
    <w:rsid w:val="000E3038"/>
    <w:rsid w:val="000E31FC"/>
    <w:rsid w:val="000E348D"/>
    <w:rsid w:val="000E3804"/>
    <w:rsid w:val="000E492C"/>
    <w:rsid w:val="000E49B6"/>
    <w:rsid w:val="000E4DBC"/>
    <w:rsid w:val="000E5876"/>
    <w:rsid w:val="000E5C20"/>
    <w:rsid w:val="000E6372"/>
    <w:rsid w:val="000E66DC"/>
    <w:rsid w:val="000E6DF5"/>
    <w:rsid w:val="000E6E51"/>
    <w:rsid w:val="000E7039"/>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59A"/>
    <w:rsid w:val="000F3E80"/>
    <w:rsid w:val="000F4AB7"/>
    <w:rsid w:val="000F50D1"/>
    <w:rsid w:val="000F54B1"/>
    <w:rsid w:val="000F5B75"/>
    <w:rsid w:val="000F643D"/>
    <w:rsid w:val="000F6ABF"/>
    <w:rsid w:val="000F6DE5"/>
    <w:rsid w:val="000F6E88"/>
    <w:rsid w:val="000F7012"/>
    <w:rsid w:val="000F7347"/>
    <w:rsid w:val="00100EAC"/>
    <w:rsid w:val="00101203"/>
    <w:rsid w:val="00101283"/>
    <w:rsid w:val="0010166A"/>
    <w:rsid w:val="00102174"/>
    <w:rsid w:val="0010293B"/>
    <w:rsid w:val="00102CED"/>
    <w:rsid w:val="0010303B"/>
    <w:rsid w:val="001036F5"/>
    <w:rsid w:val="001038EB"/>
    <w:rsid w:val="00103C9B"/>
    <w:rsid w:val="00105305"/>
    <w:rsid w:val="0010580B"/>
    <w:rsid w:val="00105FCC"/>
    <w:rsid w:val="00105FD4"/>
    <w:rsid w:val="00106320"/>
    <w:rsid w:val="00106418"/>
    <w:rsid w:val="0010650D"/>
    <w:rsid w:val="00106B47"/>
    <w:rsid w:val="00106F33"/>
    <w:rsid w:val="001070D8"/>
    <w:rsid w:val="00107262"/>
    <w:rsid w:val="00107FAC"/>
    <w:rsid w:val="0011032D"/>
    <w:rsid w:val="001104B1"/>
    <w:rsid w:val="00110FA0"/>
    <w:rsid w:val="00111679"/>
    <w:rsid w:val="00111E44"/>
    <w:rsid w:val="00111F3A"/>
    <w:rsid w:val="00111F42"/>
    <w:rsid w:val="001125CE"/>
    <w:rsid w:val="001128A2"/>
    <w:rsid w:val="00112C6E"/>
    <w:rsid w:val="00112CF6"/>
    <w:rsid w:val="00113416"/>
    <w:rsid w:val="0011367D"/>
    <w:rsid w:val="001138B0"/>
    <w:rsid w:val="00113D81"/>
    <w:rsid w:val="001141E5"/>
    <w:rsid w:val="001142D3"/>
    <w:rsid w:val="001145D7"/>
    <w:rsid w:val="001145F2"/>
    <w:rsid w:val="00114A93"/>
    <w:rsid w:val="001162B2"/>
    <w:rsid w:val="00116BC3"/>
    <w:rsid w:val="00116D6E"/>
    <w:rsid w:val="00116F97"/>
    <w:rsid w:val="001200D0"/>
    <w:rsid w:val="00120187"/>
    <w:rsid w:val="001204F5"/>
    <w:rsid w:val="00120500"/>
    <w:rsid w:val="00121361"/>
    <w:rsid w:val="00121B1F"/>
    <w:rsid w:val="00121C9A"/>
    <w:rsid w:val="00122135"/>
    <w:rsid w:val="00122568"/>
    <w:rsid w:val="001231AE"/>
    <w:rsid w:val="00123668"/>
    <w:rsid w:val="00123A37"/>
    <w:rsid w:val="00123AA6"/>
    <w:rsid w:val="00123B64"/>
    <w:rsid w:val="00123C41"/>
    <w:rsid w:val="00123CA6"/>
    <w:rsid w:val="00123E38"/>
    <w:rsid w:val="0012439C"/>
    <w:rsid w:val="00124448"/>
    <w:rsid w:val="001246BF"/>
    <w:rsid w:val="00124ACC"/>
    <w:rsid w:val="00124CC6"/>
    <w:rsid w:val="00124DED"/>
    <w:rsid w:val="00125542"/>
    <w:rsid w:val="00125FE7"/>
    <w:rsid w:val="0012666E"/>
    <w:rsid w:val="0012674E"/>
    <w:rsid w:val="00126C88"/>
    <w:rsid w:val="0012757A"/>
    <w:rsid w:val="001278BF"/>
    <w:rsid w:val="0012794D"/>
    <w:rsid w:val="001305E7"/>
    <w:rsid w:val="0013079D"/>
    <w:rsid w:val="00130A66"/>
    <w:rsid w:val="00130FE8"/>
    <w:rsid w:val="00131041"/>
    <w:rsid w:val="001310EC"/>
    <w:rsid w:val="001319F5"/>
    <w:rsid w:val="00131BA7"/>
    <w:rsid w:val="001324A5"/>
    <w:rsid w:val="0013251E"/>
    <w:rsid w:val="00132E8A"/>
    <w:rsid w:val="00133850"/>
    <w:rsid w:val="00133A08"/>
    <w:rsid w:val="00134FF4"/>
    <w:rsid w:val="001352F8"/>
    <w:rsid w:val="001359DD"/>
    <w:rsid w:val="00137094"/>
    <w:rsid w:val="001372ED"/>
    <w:rsid w:val="00137A0C"/>
    <w:rsid w:val="00137CFA"/>
    <w:rsid w:val="00140016"/>
    <w:rsid w:val="0014028C"/>
    <w:rsid w:val="00140890"/>
    <w:rsid w:val="00140AB1"/>
    <w:rsid w:val="00140DBB"/>
    <w:rsid w:val="00140E51"/>
    <w:rsid w:val="00140F5F"/>
    <w:rsid w:val="00141B2A"/>
    <w:rsid w:val="00141F88"/>
    <w:rsid w:val="00141FCD"/>
    <w:rsid w:val="00142100"/>
    <w:rsid w:val="00142289"/>
    <w:rsid w:val="0014276F"/>
    <w:rsid w:val="00142874"/>
    <w:rsid w:val="00142A63"/>
    <w:rsid w:val="00142B5B"/>
    <w:rsid w:val="00142DAC"/>
    <w:rsid w:val="00142FBC"/>
    <w:rsid w:val="001430B5"/>
    <w:rsid w:val="001431CC"/>
    <w:rsid w:val="00143314"/>
    <w:rsid w:val="00143AE4"/>
    <w:rsid w:val="00143F31"/>
    <w:rsid w:val="00144051"/>
    <w:rsid w:val="001447B7"/>
    <w:rsid w:val="00144C65"/>
    <w:rsid w:val="00144DA4"/>
    <w:rsid w:val="00144E81"/>
    <w:rsid w:val="001458D5"/>
    <w:rsid w:val="00146DE1"/>
    <w:rsid w:val="00147571"/>
    <w:rsid w:val="001476E9"/>
    <w:rsid w:val="0014793B"/>
    <w:rsid w:val="00147A48"/>
    <w:rsid w:val="00147ED2"/>
    <w:rsid w:val="001508A5"/>
    <w:rsid w:val="00151D5F"/>
    <w:rsid w:val="001525DA"/>
    <w:rsid w:val="001527A5"/>
    <w:rsid w:val="00152A18"/>
    <w:rsid w:val="00152CFA"/>
    <w:rsid w:val="00152D5C"/>
    <w:rsid w:val="00152D75"/>
    <w:rsid w:val="0015324A"/>
    <w:rsid w:val="001536C8"/>
    <w:rsid w:val="001544FC"/>
    <w:rsid w:val="00154A7D"/>
    <w:rsid w:val="00154B2F"/>
    <w:rsid w:val="00154B31"/>
    <w:rsid w:val="00154E30"/>
    <w:rsid w:val="00155060"/>
    <w:rsid w:val="00155336"/>
    <w:rsid w:val="0015592F"/>
    <w:rsid w:val="001559EF"/>
    <w:rsid w:val="0015607E"/>
    <w:rsid w:val="00156124"/>
    <w:rsid w:val="00156454"/>
    <w:rsid w:val="00156B94"/>
    <w:rsid w:val="00156C62"/>
    <w:rsid w:val="00157175"/>
    <w:rsid w:val="00157956"/>
    <w:rsid w:val="00157A9B"/>
    <w:rsid w:val="00160081"/>
    <w:rsid w:val="00160E2E"/>
    <w:rsid w:val="00161CD1"/>
    <w:rsid w:val="00162241"/>
    <w:rsid w:val="001627DF"/>
    <w:rsid w:val="00162845"/>
    <w:rsid w:val="00162C8A"/>
    <w:rsid w:val="00163097"/>
    <w:rsid w:val="001631BC"/>
    <w:rsid w:val="001631BF"/>
    <w:rsid w:val="001631FA"/>
    <w:rsid w:val="001634B2"/>
    <w:rsid w:val="0016356F"/>
    <w:rsid w:val="00163912"/>
    <w:rsid w:val="00163A31"/>
    <w:rsid w:val="001649FB"/>
    <w:rsid w:val="00164FDD"/>
    <w:rsid w:val="00165548"/>
    <w:rsid w:val="001661AF"/>
    <w:rsid w:val="00166579"/>
    <w:rsid w:val="00166964"/>
    <w:rsid w:val="00167587"/>
    <w:rsid w:val="0016780F"/>
    <w:rsid w:val="00167E9E"/>
    <w:rsid w:val="001709DE"/>
    <w:rsid w:val="001713F5"/>
    <w:rsid w:val="00171E7D"/>
    <w:rsid w:val="00171F37"/>
    <w:rsid w:val="001720D1"/>
    <w:rsid w:val="00172B80"/>
    <w:rsid w:val="00172FC9"/>
    <w:rsid w:val="00173220"/>
    <w:rsid w:val="001735FC"/>
    <w:rsid w:val="001742CA"/>
    <w:rsid w:val="0017431B"/>
    <w:rsid w:val="00174441"/>
    <w:rsid w:val="001748E5"/>
    <w:rsid w:val="0017499B"/>
    <w:rsid w:val="00174E4D"/>
    <w:rsid w:val="001750CF"/>
    <w:rsid w:val="0017511E"/>
    <w:rsid w:val="001760A7"/>
    <w:rsid w:val="001763A7"/>
    <w:rsid w:val="001777E2"/>
    <w:rsid w:val="00177C95"/>
    <w:rsid w:val="001805A0"/>
    <w:rsid w:val="00180683"/>
    <w:rsid w:val="00180CE1"/>
    <w:rsid w:val="00180F80"/>
    <w:rsid w:val="001813CD"/>
    <w:rsid w:val="001829F2"/>
    <w:rsid w:val="00182B64"/>
    <w:rsid w:val="00182C17"/>
    <w:rsid w:val="00182C1A"/>
    <w:rsid w:val="00182CC0"/>
    <w:rsid w:val="00182F28"/>
    <w:rsid w:val="00182F37"/>
    <w:rsid w:val="0018338F"/>
    <w:rsid w:val="001837A7"/>
    <w:rsid w:val="00183E11"/>
    <w:rsid w:val="0018414D"/>
    <w:rsid w:val="00184225"/>
    <w:rsid w:val="00184327"/>
    <w:rsid w:val="00185021"/>
    <w:rsid w:val="00185A78"/>
    <w:rsid w:val="00185F57"/>
    <w:rsid w:val="00186857"/>
    <w:rsid w:val="00186C8E"/>
    <w:rsid w:val="0018701D"/>
    <w:rsid w:val="001870B3"/>
    <w:rsid w:val="00187F0E"/>
    <w:rsid w:val="0019004F"/>
    <w:rsid w:val="0019006D"/>
    <w:rsid w:val="00190175"/>
    <w:rsid w:val="001903BF"/>
    <w:rsid w:val="0019085B"/>
    <w:rsid w:val="001914B9"/>
    <w:rsid w:val="00191850"/>
    <w:rsid w:val="00191E8F"/>
    <w:rsid w:val="00192124"/>
    <w:rsid w:val="001928F6"/>
    <w:rsid w:val="0019349B"/>
    <w:rsid w:val="001937D2"/>
    <w:rsid w:val="00193A9E"/>
    <w:rsid w:val="00193B82"/>
    <w:rsid w:val="00193F5D"/>
    <w:rsid w:val="00193F9C"/>
    <w:rsid w:val="001942F6"/>
    <w:rsid w:val="0019466B"/>
    <w:rsid w:val="00194765"/>
    <w:rsid w:val="00194AF7"/>
    <w:rsid w:val="00194DEA"/>
    <w:rsid w:val="0019547A"/>
    <w:rsid w:val="0019559A"/>
    <w:rsid w:val="00195697"/>
    <w:rsid w:val="001957D8"/>
    <w:rsid w:val="00195A6C"/>
    <w:rsid w:val="00195AB6"/>
    <w:rsid w:val="00196EE3"/>
    <w:rsid w:val="00197216"/>
    <w:rsid w:val="00197507"/>
    <w:rsid w:val="001978C9"/>
    <w:rsid w:val="00197A45"/>
    <w:rsid w:val="00197A7F"/>
    <w:rsid w:val="00197DD8"/>
    <w:rsid w:val="00197E36"/>
    <w:rsid w:val="001A048C"/>
    <w:rsid w:val="001A053E"/>
    <w:rsid w:val="001A0A25"/>
    <w:rsid w:val="001A1095"/>
    <w:rsid w:val="001A1147"/>
    <w:rsid w:val="001A11B0"/>
    <w:rsid w:val="001A1A71"/>
    <w:rsid w:val="001A1B4B"/>
    <w:rsid w:val="001A1BFC"/>
    <w:rsid w:val="001A1F2B"/>
    <w:rsid w:val="001A2111"/>
    <w:rsid w:val="001A2938"/>
    <w:rsid w:val="001A2ABA"/>
    <w:rsid w:val="001A2BF0"/>
    <w:rsid w:val="001A2DB7"/>
    <w:rsid w:val="001A396C"/>
    <w:rsid w:val="001A3F0E"/>
    <w:rsid w:val="001A414D"/>
    <w:rsid w:val="001A4FF3"/>
    <w:rsid w:val="001A526C"/>
    <w:rsid w:val="001A5584"/>
    <w:rsid w:val="001A6A69"/>
    <w:rsid w:val="001A7409"/>
    <w:rsid w:val="001B0A39"/>
    <w:rsid w:val="001B1418"/>
    <w:rsid w:val="001B16A4"/>
    <w:rsid w:val="001B19C2"/>
    <w:rsid w:val="001B1C45"/>
    <w:rsid w:val="001B1EC1"/>
    <w:rsid w:val="001B258C"/>
    <w:rsid w:val="001B25B3"/>
    <w:rsid w:val="001B2694"/>
    <w:rsid w:val="001B28E4"/>
    <w:rsid w:val="001B35A6"/>
    <w:rsid w:val="001B3615"/>
    <w:rsid w:val="001B3E02"/>
    <w:rsid w:val="001B4504"/>
    <w:rsid w:val="001B4996"/>
    <w:rsid w:val="001B4C63"/>
    <w:rsid w:val="001B50A2"/>
    <w:rsid w:val="001B5539"/>
    <w:rsid w:val="001B603C"/>
    <w:rsid w:val="001B61DF"/>
    <w:rsid w:val="001B6397"/>
    <w:rsid w:val="001B6B46"/>
    <w:rsid w:val="001B6FBB"/>
    <w:rsid w:val="001B7026"/>
    <w:rsid w:val="001B75AA"/>
    <w:rsid w:val="001B7ED7"/>
    <w:rsid w:val="001C0C78"/>
    <w:rsid w:val="001C0D8C"/>
    <w:rsid w:val="001C0E80"/>
    <w:rsid w:val="001C1ACF"/>
    <w:rsid w:val="001C24DD"/>
    <w:rsid w:val="001C3095"/>
    <w:rsid w:val="001C33B6"/>
    <w:rsid w:val="001C344F"/>
    <w:rsid w:val="001C37B0"/>
    <w:rsid w:val="001C4337"/>
    <w:rsid w:val="001C47F6"/>
    <w:rsid w:val="001C4AB3"/>
    <w:rsid w:val="001C4F40"/>
    <w:rsid w:val="001C59B9"/>
    <w:rsid w:val="001C60F3"/>
    <w:rsid w:val="001C73D4"/>
    <w:rsid w:val="001C7FC8"/>
    <w:rsid w:val="001D01FA"/>
    <w:rsid w:val="001D07FF"/>
    <w:rsid w:val="001D0FFE"/>
    <w:rsid w:val="001D2108"/>
    <w:rsid w:val="001D2472"/>
    <w:rsid w:val="001D2F53"/>
    <w:rsid w:val="001D301A"/>
    <w:rsid w:val="001D3259"/>
    <w:rsid w:val="001D32AD"/>
    <w:rsid w:val="001D3800"/>
    <w:rsid w:val="001D3F9C"/>
    <w:rsid w:val="001D443C"/>
    <w:rsid w:val="001D44FB"/>
    <w:rsid w:val="001D4A33"/>
    <w:rsid w:val="001D4B9A"/>
    <w:rsid w:val="001D4BB7"/>
    <w:rsid w:val="001D5554"/>
    <w:rsid w:val="001D5FEC"/>
    <w:rsid w:val="001D66BF"/>
    <w:rsid w:val="001D6AB6"/>
    <w:rsid w:val="001D6DBE"/>
    <w:rsid w:val="001D6ECC"/>
    <w:rsid w:val="001E088D"/>
    <w:rsid w:val="001E0E0D"/>
    <w:rsid w:val="001E1B87"/>
    <w:rsid w:val="001E2578"/>
    <w:rsid w:val="001E2BA7"/>
    <w:rsid w:val="001E2E50"/>
    <w:rsid w:val="001E2FA8"/>
    <w:rsid w:val="001E307C"/>
    <w:rsid w:val="001E34BA"/>
    <w:rsid w:val="001E39D4"/>
    <w:rsid w:val="001E4F36"/>
    <w:rsid w:val="001E50E4"/>
    <w:rsid w:val="001E50EC"/>
    <w:rsid w:val="001E50EF"/>
    <w:rsid w:val="001E5217"/>
    <w:rsid w:val="001E5A42"/>
    <w:rsid w:val="001E5B20"/>
    <w:rsid w:val="001E5C4B"/>
    <w:rsid w:val="001E5F8D"/>
    <w:rsid w:val="001E613D"/>
    <w:rsid w:val="001E63B5"/>
    <w:rsid w:val="001E65B8"/>
    <w:rsid w:val="001E65D8"/>
    <w:rsid w:val="001E6CDB"/>
    <w:rsid w:val="001E6DBF"/>
    <w:rsid w:val="001E6F37"/>
    <w:rsid w:val="001E6F93"/>
    <w:rsid w:val="001E7019"/>
    <w:rsid w:val="001E7CB8"/>
    <w:rsid w:val="001E7EF6"/>
    <w:rsid w:val="001F02F4"/>
    <w:rsid w:val="001F0517"/>
    <w:rsid w:val="001F0A6F"/>
    <w:rsid w:val="001F1188"/>
    <w:rsid w:val="001F1941"/>
    <w:rsid w:val="001F3CE1"/>
    <w:rsid w:val="001F3E72"/>
    <w:rsid w:val="001F4E72"/>
    <w:rsid w:val="001F53EB"/>
    <w:rsid w:val="001F5476"/>
    <w:rsid w:val="001F55CF"/>
    <w:rsid w:val="001F588B"/>
    <w:rsid w:val="001F58AE"/>
    <w:rsid w:val="001F5C91"/>
    <w:rsid w:val="001F6D13"/>
    <w:rsid w:val="001F6EDC"/>
    <w:rsid w:val="001F785C"/>
    <w:rsid w:val="001F79B0"/>
    <w:rsid w:val="001F7CBF"/>
    <w:rsid w:val="0020013C"/>
    <w:rsid w:val="00200569"/>
    <w:rsid w:val="00200938"/>
    <w:rsid w:val="00200E9A"/>
    <w:rsid w:val="00201071"/>
    <w:rsid w:val="002010B5"/>
    <w:rsid w:val="00201150"/>
    <w:rsid w:val="00201240"/>
    <w:rsid w:val="002020B3"/>
    <w:rsid w:val="0020216C"/>
    <w:rsid w:val="0020253A"/>
    <w:rsid w:val="002027E5"/>
    <w:rsid w:val="00202B4D"/>
    <w:rsid w:val="0020362A"/>
    <w:rsid w:val="00203929"/>
    <w:rsid w:val="00203A6D"/>
    <w:rsid w:val="00203FE5"/>
    <w:rsid w:val="002043A6"/>
    <w:rsid w:val="00204A25"/>
    <w:rsid w:val="00204ADD"/>
    <w:rsid w:val="00204BC6"/>
    <w:rsid w:val="002058A1"/>
    <w:rsid w:val="00206DB0"/>
    <w:rsid w:val="0020782C"/>
    <w:rsid w:val="00207BAA"/>
    <w:rsid w:val="0021045A"/>
    <w:rsid w:val="00210987"/>
    <w:rsid w:val="002111E6"/>
    <w:rsid w:val="002113E2"/>
    <w:rsid w:val="002113F4"/>
    <w:rsid w:val="002119CC"/>
    <w:rsid w:val="00211EE0"/>
    <w:rsid w:val="0021257B"/>
    <w:rsid w:val="00212A07"/>
    <w:rsid w:val="00213570"/>
    <w:rsid w:val="00213AB0"/>
    <w:rsid w:val="00213BEC"/>
    <w:rsid w:val="00213DC8"/>
    <w:rsid w:val="002149E2"/>
    <w:rsid w:val="00214A1E"/>
    <w:rsid w:val="00214D45"/>
    <w:rsid w:val="00214E44"/>
    <w:rsid w:val="00215212"/>
    <w:rsid w:val="00215392"/>
    <w:rsid w:val="0021542A"/>
    <w:rsid w:val="00216354"/>
    <w:rsid w:val="002164B5"/>
    <w:rsid w:val="0021684B"/>
    <w:rsid w:val="00216DAA"/>
    <w:rsid w:val="00216E3E"/>
    <w:rsid w:val="0021718A"/>
    <w:rsid w:val="00217383"/>
    <w:rsid w:val="002174CA"/>
    <w:rsid w:val="002178B1"/>
    <w:rsid w:val="00217A4C"/>
    <w:rsid w:val="00217BCE"/>
    <w:rsid w:val="00217DF6"/>
    <w:rsid w:val="002200A5"/>
    <w:rsid w:val="00220269"/>
    <w:rsid w:val="0022046A"/>
    <w:rsid w:val="002205F5"/>
    <w:rsid w:val="00220E9D"/>
    <w:rsid w:val="002213D2"/>
    <w:rsid w:val="00221498"/>
    <w:rsid w:val="00221880"/>
    <w:rsid w:val="0022190D"/>
    <w:rsid w:val="00221E3D"/>
    <w:rsid w:val="00221FCB"/>
    <w:rsid w:val="002229AE"/>
    <w:rsid w:val="00222D8C"/>
    <w:rsid w:val="00222DE7"/>
    <w:rsid w:val="00223209"/>
    <w:rsid w:val="00223338"/>
    <w:rsid w:val="00223717"/>
    <w:rsid w:val="002237EF"/>
    <w:rsid w:val="00223CDB"/>
    <w:rsid w:val="002249C9"/>
    <w:rsid w:val="00224A6B"/>
    <w:rsid w:val="00224CC3"/>
    <w:rsid w:val="002250C2"/>
    <w:rsid w:val="0022520F"/>
    <w:rsid w:val="00225801"/>
    <w:rsid w:val="00225DF4"/>
    <w:rsid w:val="00225F25"/>
    <w:rsid w:val="0022654C"/>
    <w:rsid w:val="00226BCE"/>
    <w:rsid w:val="00226CC2"/>
    <w:rsid w:val="00226E76"/>
    <w:rsid w:val="0022701D"/>
    <w:rsid w:val="00227973"/>
    <w:rsid w:val="00227A38"/>
    <w:rsid w:val="00227DA8"/>
    <w:rsid w:val="00227EC0"/>
    <w:rsid w:val="00230499"/>
    <w:rsid w:val="00230647"/>
    <w:rsid w:val="0023099C"/>
    <w:rsid w:val="00230A69"/>
    <w:rsid w:val="00230BCC"/>
    <w:rsid w:val="00230DBB"/>
    <w:rsid w:val="00231AA3"/>
    <w:rsid w:val="00232365"/>
    <w:rsid w:val="00232587"/>
    <w:rsid w:val="00232739"/>
    <w:rsid w:val="00232926"/>
    <w:rsid w:val="00233137"/>
    <w:rsid w:val="002331E4"/>
    <w:rsid w:val="00233D1F"/>
    <w:rsid w:val="00233DE1"/>
    <w:rsid w:val="00234155"/>
    <w:rsid w:val="0023475A"/>
    <w:rsid w:val="00234C6C"/>
    <w:rsid w:val="002351A3"/>
    <w:rsid w:val="0023539E"/>
    <w:rsid w:val="00235800"/>
    <w:rsid w:val="0023667F"/>
    <w:rsid w:val="00236719"/>
    <w:rsid w:val="00236860"/>
    <w:rsid w:val="002369DA"/>
    <w:rsid w:val="00236DCF"/>
    <w:rsid w:val="00236EBB"/>
    <w:rsid w:val="00236F3B"/>
    <w:rsid w:val="002370E8"/>
    <w:rsid w:val="002372C8"/>
    <w:rsid w:val="0023770D"/>
    <w:rsid w:val="00237B21"/>
    <w:rsid w:val="00237FB4"/>
    <w:rsid w:val="00240490"/>
    <w:rsid w:val="00240670"/>
    <w:rsid w:val="00240748"/>
    <w:rsid w:val="00240A63"/>
    <w:rsid w:val="00240CA3"/>
    <w:rsid w:val="00241DAD"/>
    <w:rsid w:val="00242022"/>
    <w:rsid w:val="0024210D"/>
    <w:rsid w:val="0024232C"/>
    <w:rsid w:val="00242785"/>
    <w:rsid w:val="00242A66"/>
    <w:rsid w:val="00242D87"/>
    <w:rsid w:val="00242D95"/>
    <w:rsid w:val="0024322F"/>
    <w:rsid w:val="00243416"/>
    <w:rsid w:val="00243656"/>
    <w:rsid w:val="002438A1"/>
    <w:rsid w:val="00244080"/>
    <w:rsid w:val="00245451"/>
    <w:rsid w:val="002455A8"/>
    <w:rsid w:val="002456E7"/>
    <w:rsid w:val="002457BC"/>
    <w:rsid w:val="002458A8"/>
    <w:rsid w:val="00245B47"/>
    <w:rsid w:val="0024652F"/>
    <w:rsid w:val="002469D3"/>
    <w:rsid w:val="002475AE"/>
    <w:rsid w:val="00247A3A"/>
    <w:rsid w:val="0025123C"/>
    <w:rsid w:val="00251601"/>
    <w:rsid w:val="0025177E"/>
    <w:rsid w:val="00251B57"/>
    <w:rsid w:val="0025207C"/>
    <w:rsid w:val="00252943"/>
    <w:rsid w:val="00253AC8"/>
    <w:rsid w:val="00253E3C"/>
    <w:rsid w:val="002542C3"/>
    <w:rsid w:val="002548E6"/>
    <w:rsid w:val="00254D0B"/>
    <w:rsid w:val="00254E4A"/>
    <w:rsid w:val="00255677"/>
    <w:rsid w:val="002556E6"/>
    <w:rsid w:val="00255991"/>
    <w:rsid w:val="002562B9"/>
    <w:rsid w:val="00256CDB"/>
    <w:rsid w:val="00256CFD"/>
    <w:rsid w:val="0025732C"/>
    <w:rsid w:val="002578B2"/>
    <w:rsid w:val="00257CE9"/>
    <w:rsid w:val="00257E35"/>
    <w:rsid w:val="0026034F"/>
    <w:rsid w:val="00260403"/>
    <w:rsid w:val="002609A0"/>
    <w:rsid w:val="00260A1B"/>
    <w:rsid w:val="00260C06"/>
    <w:rsid w:val="00260E7B"/>
    <w:rsid w:val="00261A28"/>
    <w:rsid w:val="00261D61"/>
    <w:rsid w:val="0026266E"/>
    <w:rsid w:val="0026279A"/>
    <w:rsid w:val="002627D3"/>
    <w:rsid w:val="002628E7"/>
    <w:rsid w:val="00262B03"/>
    <w:rsid w:val="00262ED4"/>
    <w:rsid w:val="002631E1"/>
    <w:rsid w:val="00263748"/>
    <w:rsid w:val="00263B66"/>
    <w:rsid w:val="00263BDF"/>
    <w:rsid w:val="002648E2"/>
    <w:rsid w:val="00264A11"/>
    <w:rsid w:val="002654BA"/>
    <w:rsid w:val="002657FB"/>
    <w:rsid w:val="0026601E"/>
    <w:rsid w:val="002660E0"/>
    <w:rsid w:val="0026672E"/>
    <w:rsid w:val="0026729C"/>
    <w:rsid w:val="0026736D"/>
    <w:rsid w:val="00267BE9"/>
    <w:rsid w:val="00267E33"/>
    <w:rsid w:val="002702BB"/>
    <w:rsid w:val="002703F9"/>
    <w:rsid w:val="00270A03"/>
    <w:rsid w:val="00271C38"/>
    <w:rsid w:val="00272621"/>
    <w:rsid w:val="00272A9B"/>
    <w:rsid w:val="00272E8D"/>
    <w:rsid w:val="0027313B"/>
    <w:rsid w:val="00274480"/>
    <w:rsid w:val="002748A4"/>
    <w:rsid w:val="00274FF6"/>
    <w:rsid w:val="0027504F"/>
    <w:rsid w:val="002750B1"/>
    <w:rsid w:val="002750D1"/>
    <w:rsid w:val="002753D6"/>
    <w:rsid w:val="00275460"/>
    <w:rsid w:val="0027624D"/>
    <w:rsid w:val="002768FB"/>
    <w:rsid w:val="00276D63"/>
    <w:rsid w:val="002771C7"/>
    <w:rsid w:val="002774F4"/>
    <w:rsid w:val="00280055"/>
    <w:rsid w:val="00280D15"/>
    <w:rsid w:val="00281517"/>
    <w:rsid w:val="002818E3"/>
    <w:rsid w:val="002829CD"/>
    <w:rsid w:val="00283118"/>
    <w:rsid w:val="002831E9"/>
    <w:rsid w:val="0028367E"/>
    <w:rsid w:val="00283F06"/>
    <w:rsid w:val="00284363"/>
    <w:rsid w:val="00284433"/>
    <w:rsid w:val="002844F2"/>
    <w:rsid w:val="00284D97"/>
    <w:rsid w:val="00284F75"/>
    <w:rsid w:val="0028546F"/>
    <w:rsid w:val="00285F65"/>
    <w:rsid w:val="00286B5F"/>
    <w:rsid w:val="00290551"/>
    <w:rsid w:val="0029059C"/>
    <w:rsid w:val="002906B5"/>
    <w:rsid w:val="00291CF3"/>
    <w:rsid w:val="002922F7"/>
    <w:rsid w:val="00292AD4"/>
    <w:rsid w:val="00293950"/>
    <w:rsid w:val="00294030"/>
    <w:rsid w:val="00294149"/>
    <w:rsid w:val="00294204"/>
    <w:rsid w:val="00294763"/>
    <w:rsid w:val="00294EDC"/>
    <w:rsid w:val="00294F91"/>
    <w:rsid w:val="002955E8"/>
    <w:rsid w:val="0029570B"/>
    <w:rsid w:val="00295998"/>
    <w:rsid w:val="002959E6"/>
    <w:rsid w:val="00295C2C"/>
    <w:rsid w:val="00295E7D"/>
    <w:rsid w:val="002960B8"/>
    <w:rsid w:val="00296165"/>
    <w:rsid w:val="002968D4"/>
    <w:rsid w:val="00297286"/>
    <w:rsid w:val="00297375"/>
    <w:rsid w:val="002A0AC2"/>
    <w:rsid w:val="002A11D0"/>
    <w:rsid w:val="002A16B8"/>
    <w:rsid w:val="002A17EB"/>
    <w:rsid w:val="002A1BF5"/>
    <w:rsid w:val="002A23F1"/>
    <w:rsid w:val="002A2A71"/>
    <w:rsid w:val="002A2B32"/>
    <w:rsid w:val="002A2C09"/>
    <w:rsid w:val="002A2E9C"/>
    <w:rsid w:val="002A367D"/>
    <w:rsid w:val="002A3947"/>
    <w:rsid w:val="002A5489"/>
    <w:rsid w:val="002A59CC"/>
    <w:rsid w:val="002A5F4F"/>
    <w:rsid w:val="002A6243"/>
    <w:rsid w:val="002A65E1"/>
    <w:rsid w:val="002A6695"/>
    <w:rsid w:val="002A7331"/>
    <w:rsid w:val="002A7605"/>
    <w:rsid w:val="002A76B7"/>
    <w:rsid w:val="002A78E9"/>
    <w:rsid w:val="002A7C0A"/>
    <w:rsid w:val="002A7C4D"/>
    <w:rsid w:val="002A7F8B"/>
    <w:rsid w:val="002B12ED"/>
    <w:rsid w:val="002B13B1"/>
    <w:rsid w:val="002B1B40"/>
    <w:rsid w:val="002B1D76"/>
    <w:rsid w:val="002B207D"/>
    <w:rsid w:val="002B2309"/>
    <w:rsid w:val="002B2387"/>
    <w:rsid w:val="002B2477"/>
    <w:rsid w:val="002B2E7C"/>
    <w:rsid w:val="002B38F1"/>
    <w:rsid w:val="002B3B36"/>
    <w:rsid w:val="002B431E"/>
    <w:rsid w:val="002B4354"/>
    <w:rsid w:val="002B43B7"/>
    <w:rsid w:val="002B4A85"/>
    <w:rsid w:val="002B4B87"/>
    <w:rsid w:val="002B4BC4"/>
    <w:rsid w:val="002B4C28"/>
    <w:rsid w:val="002B57CB"/>
    <w:rsid w:val="002B621D"/>
    <w:rsid w:val="002B622F"/>
    <w:rsid w:val="002B6D7F"/>
    <w:rsid w:val="002B7193"/>
    <w:rsid w:val="002B7C24"/>
    <w:rsid w:val="002B7E49"/>
    <w:rsid w:val="002C0776"/>
    <w:rsid w:val="002C079A"/>
    <w:rsid w:val="002C11DF"/>
    <w:rsid w:val="002C16D5"/>
    <w:rsid w:val="002C1E1E"/>
    <w:rsid w:val="002C2287"/>
    <w:rsid w:val="002C288A"/>
    <w:rsid w:val="002C35A0"/>
    <w:rsid w:val="002C3960"/>
    <w:rsid w:val="002C4256"/>
    <w:rsid w:val="002C470F"/>
    <w:rsid w:val="002C4D93"/>
    <w:rsid w:val="002C5B7F"/>
    <w:rsid w:val="002C5EF0"/>
    <w:rsid w:val="002C7950"/>
    <w:rsid w:val="002C7A03"/>
    <w:rsid w:val="002C7BEB"/>
    <w:rsid w:val="002C7D91"/>
    <w:rsid w:val="002C7DA2"/>
    <w:rsid w:val="002D0344"/>
    <w:rsid w:val="002D146A"/>
    <w:rsid w:val="002D154A"/>
    <w:rsid w:val="002D1633"/>
    <w:rsid w:val="002D1AE6"/>
    <w:rsid w:val="002D1E01"/>
    <w:rsid w:val="002D215C"/>
    <w:rsid w:val="002D2316"/>
    <w:rsid w:val="002D25F8"/>
    <w:rsid w:val="002D353D"/>
    <w:rsid w:val="002D39B5"/>
    <w:rsid w:val="002D4B4D"/>
    <w:rsid w:val="002D4D8A"/>
    <w:rsid w:val="002D4E32"/>
    <w:rsid w:val="002D5011"/>
    <w:rsid w:val="002D5F31"/>
    <w:rsid w:val="002D6006"/>
    <w:rsid w:val="002D633B"/>
    <w:rsid w:val="002D65CF"/>
    <w:rsid w:val="002D66BB"/>
    <w:rsid w:val="002D69A2"/>
    <w:rsid w:val="002D6B3F"/>
    <w:rsid w:val="002D6CAA"/>
    <w:rsid w:val="002D6F38"/>
    <w:rsid w:val="002D7049"/>
    <w:rsid w:val="002D72D3"/>
    <w:rsid w:val="002D7434"/>
    <w:rsid w:val="002D7460"/>
    <w:rsid w:val="002D78CC"/>
    <w:rsid w:val="002E0198"/>
    <w:rsid w:val="002E0223"/>
    <w:rsid w:val="002E0316"/>
    <w:rsid w:val="002E0977"/>
    <w:rsid w:val="002E1709"/>
    <w:rsid w:val="002E22A4"/>
    <w:rsid w:val="002E24BD"/>
    <w:rsid w:val="002E2EA7"/>
    <w:rsid w:val="002E36D9"/>
    <w:rsid w:val="002E3816"/>
    <w:rsid w:val="002E3964"/>
    <w:rsid w:val="002E403E"/>
    <w:rsid w:val="002E4400"/>
    <w:rsid w:val="002E51BB"/>
    <w:rsid w:val="002E52DC"/>
    <w:rsid w:val="002E5330"/>
    <w:rsid w:val="002E5BB4"/>
    <w:rsid w:val="002E6CFE"/>
    <w:rsid w:val="002F0A53"/>
    <w:rsid w:val="002F145F"/>
    <w:rsid w:val="002F1655"/>
    <w:rsid w:val="002F1A59"/>
    <w:rsid w:val="002F2162"/>
    <w:rsid w:val="002F2689"/>
    <w:rsid w:val="002F2D0D"/>
    <w:rsid w:val="002F2F79"/>
    <w:rsid w:val="002F3442"/>
    <w:rsid w:val="002F3F5B"/>
    <w:rsid w:val="002F4218"/>
    <w:rsid w:val="002F45FC"/>
    <w:rsid w:val="002F4759"/>
    <w:rsid w:val="002F4945"/>
    <w:rsid w:val="002F4C04"/>
    <w:rsid w:val="002F4CFB"/>
    <w:rsid w:val="002F5185"/>
    <w:rsid w:val="002F54E2"/>
    <w:rsid w:val="002F55E7"/>
    <w:rsid w:val="002F57FE"/>
    <w:rsid w:val="002F6563"/>
    <w:rsid w:val="002F6A0A"/>
    <w:rsid w:val="002F6AA9"/>
    <w:rsid w:val="002F6C6E"/>
    <w:rsid w:val="002F7561"/>
    <w:rsid w:val="002F7B8F"/>
    <w:rsid w:val="002F7F1F"/>
    <w:rsid w:val="00300372"/>
    <w:rsid w:val="00300986"/>
    <w:rsid w:val="00300CC9"/>
    <w:rsid w:val="003011F1"/>
    <w:rsid w:val="003012FD"/>
    <w:rsid w:val="00301369"/>
    <w:rsid w:val="00302630"/>
    <w:rsid w:val="003027C5"/>
    <w:rsid w:val="00302ABD"/>
    <w:rsid w:val="003030D2"/>
    <w:rsid w:val="0030313E"/>
    <w:rsid w:val="00304462"/>
    <w:rsid w:val="00304576"/>
    <w:rsid w:val="00304958"/>
    <w:rsid w:val="00304DE8"/>
    <w:rsid w:val="003050EC"/>
    <w:rsid w:val="00305621"/>
    <w:rsid w:val="00306C27"/>
    <w:rsid w:val="00307025"/>
    <w:rsid w:val="00307E3F"/>
    <w:rsid w:val="003108BB"/>
    <w:rsid w:val="00310D71"/>
    <w:rsid w:val="0031237B"/>
    <w:rsid w:val="0031289E"/>
    <w:rsid w:val="00313200"/>
    <w:rsid w:val="003137B9"/>
    <w:rsid w:val="0031390E"/>
    <w:rsid w:val="00313C25"/>
    <w:rsid w:val="00313CF9"/>
    <w:rsid w:val="003144AD"/>
    <w:rsid w:val="003148AE"/>
    <w:rsid w:val="00314A1B"/>
    <w:rsid w:val="00314CC2"/>
    <w:rsid w:val="00314F9A"/>
    <w:rsid w:val="003151D5"/>
    <w:rsid w:val="00315537"/>
    <w:rsid w:val="00315619"/>
    <w:rsid w:val="00315B19"/>
    <w:rsid w:val="00315EA9"/>
    <w:rsid w:val="00316479"/>
    <w:rsid w:val="0031705F"/>
    <w:rsid w:val="003175D2"/>
    <w:rsid w:val="003177FE"/>
    <w:rsid w:val="00317E8E"/>
    <w:rsid w:val="0032025E"/>
    <w:rsid w:val="003208E3"/>
    <w:rsid w:val="00320ADE"/>
    <w:rsid w:val="00320AE7"/>
    <w:rsid w:val="00321804"/>
    <w:rsid w:val="00321E2E"/>
    <w:rsid w:val="003234E3"/>
    <w:rsid w:val="00323D5B"/>
    <w:rsid w:val="00323DDA"/>
    <w:rsid w:val="003240BF"/>
    <w:rsid w:val="00325290"/>
    <w:rsid w:val="003253BA"/>
    <w:rsid w:val="00325939"/>
    <w:rsid w:val="00325A58"/>
    <w:rsid w:val="00325DEA"/>
    <w:rsid w:val="003263D3"/>
    <w:rsid w:val="00326634"/>
    <w:rsid w:val="003269F2"/>
    <w:rsid w:val="00326C1C"/>
    <w:rsid w:val="00327407"/>
    <w:rsid w:val="0032756E"/>
    <w:rsid w:val="00327CCA"/>
    <w:rsid w:val="00327FD2"/>
    <w:rsid w:val="0033037C"/>
    <w:rsid w:val="00330B0C"/>
    <w:rsid w:val="0033117A"/>
    <w:rsid w:val="0033128E"/>
    <w:rsid w:val="003316A1"/>
    <w:rsid w:val="0033241F"/>
    <w:rsid w:val="003327A6"/>
    <w:rsid w:val="00332CA0"/>
    <w:rsid w:val="00332D88"/>
    <w:rsid w:val="00332DC2"/>
    <w:rsid w:val="0033300B"/>
    <w:rsid w:val="0033358A"/>
    <w:rsid w:val="0033366B"/>
    <w:rsid w:val="0033373B"/>
    <w:rsid w:val="00333A52"/>
    <w:rsid w:val="00333E6A"/>
    <w:rsid w:val="00334209"/>
    <w:rsid w:val="0033479D"/>
    <w:rsid w:val="00336BF3"/>
    <w:rsid w:val="00337552"/>
    <w:rsid w:val="00337743"/>
    <w:rsid w:val="00337E1D"/>
    <w:rsid w:val="0034040C"/>
    <w:rsid w:val="0034046B"/>
    <w:rsid w:val="00340C31"/>
    <w:rsid w:val="00341026"/>
    <w:rsid w:val="00341C88"/>
    <w:rsid w:val="00342161"/>
    <w:rsid w:val="00342617"/>
    <w:rsid w:val="003427AE"/>
    <w:rsid w:val="00342ED9"/>
    <w:rsid w:val="00343696"/>
    <w:rsid w:val="00343845"/>
    <w:rsid w:val="003445CB"/>
    <w:rsid w:val="003449AF"/>
    <w:rsid w:val="003454B7"/>
    <w:rsid w:val="003455CF"/>
    <w:rsid w:val="00345A20"/>
    <w:rsid w:val="00345BBD"/>
    <w:rsid w:val="003462C6"/>
    <w:rsid w:val="00346404"/>
    <w:rsid w:val="003468FC"/>
    <w:rsid w:val="00347016"/>
    <w:rsid w:val="00347207"/>
    <w:rsid w:val="00347297"/>
    <w:rsid w:val="003502B6"/>
    <w:rsid w:val="00350910"/>
    <w:rsid w:val="00350AF3"/>
    <w:rsid w:val="00350D4F"/>
    <w:rsid w:val="003511D9"/>
    <w:rsid w:val="00351843"/>
    <w:rsid w:val="00351B6D"/>
    <w:rsid w:val="00352518"/>
    <w:rsid w:val="0035296F"/>
    <w:rsid w:val="00352B94"/>
    <w:rsid w:val="00352CD5"/>
    <w:rsid w:val="00354E1D"/>
    <w:rsid w:val="00355909"/>
    <w:rsid w:val="00355C2B"/>
    <w:rsid w:val="00355D12"/>
    <w:rsid w:val="00356252"/>
    <w:rsid w:val="003562CC"/>
    <w:rsid w:val="0035670E"/>
    <w:rsid w:val="0035687C"/>
    <w:rsid w:val="00356D2F"/>
    <w:rsid w:val="00356F9F"/>
    <w:rsid w:val="00357CE7"/>
    <w:rsid w:val="00360661"/>
    <w:rsid w:val="003607B1"/>
    <w:rsid w:val="00360A22"/>
    <w:rsid w:val="003612A2"/>
    <w:rsid w:val="003617AA"/>
    <w:rsid w:val="003626FB"/>
    <w:rsid w:val="0036278C"/>
    <w:rsid w:val="0036299D"/>
    <w:rsid w:val="00362D26"/>
    <w:rsid w:val="003632F6"/>
    <w:rsid w:val="00363CA6"/>
    <w:rsid w:val="003649D2"/>
    <w:rsid w:val="00364CB9"/>
    <w:rsid w:val="00364DA3"/>
    <w:rsid w:val="00365110"/>
    <w:rsid w:val="003651FA"/>
    <w:rsid w:val="00365519"/>
    <w:rsid w:val="00365696"/>
    <w:rsid w:val="00365BFA"/>
    <w:rsid w:val="00366A65"/>
    <w:rsid w:val="003672FA"/>
    <w:rsid w:val="003700AD"/>
    <w:rsid w:val="0037065B"/>
    <w:rsid w:val="00370BD9"/>
    <w:rsid w:val="00370E4B"/>
    <w:rsid w:val="003715CC"/>
    <w:rsid w:val="00371883"/>
    <w:rsid w:val="00371F56"/>
    <w:rsid w:val="00372024"/>
    <w:rsid w:val="0037287A"/>
    <w:rsid w:val="00372AB9"/>
    <w:rsid w:val="00372EA8"/>
    <w:rsid w:val="00372EC3"/>
    <w:rsid w:val="00373196"/>
    <w:rsid w:val="00373213"/>
    <w:rsid w:val="003739B6"/>
    <w:rsid w:val="00373EB9"/>
    <w:rsid w:val="0037432E"/>
    <w:rsid w:val="00374A72"/>
    <w:rsid w:val="00374CA1"/>
    <w:rsid w:val="0037504E"/>
    <w:rsid w:val="00375B5A"/>
    <w:rsid w:val="003768C0"/>
    <w:rsid w:val="00376D22"/>
    <w:rsid w:val="00377052"/>
    <w:rsid w:val="00377115"/>
    <w:rsid w:val="00377359"/>
    <w:rsid w:val="0037765F"/>
    <w:rsid w:val="003777D1"/>
    <w:rsid w:val="00377AAE"/>
    <w:rsid w:val="00377D6B"/>
    <w:rsid w:val="00377D92"/>
    <w:rsid w:val="00377DA8"/>
    <w:rsid w:val="00377E78"/>
    <w:rsid w:val="00380D11"/>
    <w:rsid w:val="00380D45"/>
    <w:rsid w:val="00380E77"/>
    <w:rsid w:val="0038189A"/>
    <w:rsid w:val="00381910"/>
    <w:rsid w:val="00381C05"/>
    <w:rsid w:val="003822FC"/>
    <w:rsid w:val="00382416"/>
    <w:rsid w:val="003824BC"/>
    <w:rsid w:val="00382749"/>
    <w:rsid w:val="003829A8"/>
    <w:rsid w:val="0038373D"/>
    <w:rsid w:val="003837C3"/>
    <w:rsid w:val="00383DAC"/>
    <w:rsid w:val="00385277"/>
    <w:rsid w:val="00385C98"/>
    <w:rsid w:val="00385DC1"/>
    <w:rsid w:val="00386823"/>
    <w:rsid w:val="00386842"/>
    <w:rsid w:val="00386935"/>
    <w:rsid w:val="003869D4"/>
    <w:rsid w:val="00386B9E"/>
    <w:rsid w:val="0038719F"/>
    <w:rsid w:val="003876BC"/>
    <w:rsid w:val="00387840"/>
    <w:rsid w:val="0038798C"/>
    <w:rsid w:val="00387C07"/>
    <w:rsid w:val="003902EF"/>
    <w:rsid w:val="003905CC"/>
    <w:rsid w:val="0039084B"/>
    <w:rsid w:val="00390B42"/>
    <w:rsid w:val="00390F34"/>
    <w:rsid w:val="00391505"/>
    <w:rsid w:val="00391540"/>
    <w:rsid w:val="00391C5A"/>
    <w:rsid w:val="00391EA4"/>
    <w:rsid w:val="003926B4"/>
    <w:rsid w:val="003930A1"/>
    <w:rsid w:val="0039326C"/>
    <w:rsid w:val="0039355E"/>
    <w:rsid w:val="003936B9"/>
    <w:rsid w:val="003938FC"/>
    <w:rsid w:val="00393CEC"/>
    <w:rsid w:val="00394130"/>
    <w:rsid w:val="00394FAD"/>
    <w:rsid w:val="003950D6"/>
    <w:rsid w:val="00395530"/>
    <w:rsid w:val="00395AF0"/>
    <w:rsid w:val="00395C98"/>
    <w:rsid w:val="00395DE9"/>
    <w:rsid w:val="0039692A"/>
    <w:rsid w:val="00396C9B"/>
    <w:rsid w:val="0039705A"/>
    <w:rsid w:val="00397FEB"/>
    <w:rsid w:val="003A0569"/>
    <w:rsid w:val="003A108F"/>
    <w:rsid w:val="003A1534"/>
    <w:rsid w:val="003A1BB6"/>
    <w:rsid w:val="003A1DBB"/>
    <w:rsid w:val="003A2138"/>
    <w:rsid w:val="003A23A4"/>
    <w:rsid w:val="003A3171"/>
    <w:rsid w:val="003A33CC"/>
    <w:rsid w:val="003A3783"/>
    <w:rsid w:val="003A3809"/>
    <w:rsid w:val="003A3CDB"/>
    <w:rsid w:val="003A451E"/>
    <w:rsid w:val="003A4D09"/>
    <w:rsid w:val="003A5E3F"/>
    <w:rsid w:val="003A5F59"/>
    <w:rsid w:val="003A6249"/>
    <w:rsid w:val="003A62CF"/>
    <w:rsid w:val="003A67D2"/>
    <w:rsid w:val="003A6944"/>
    <w:rsid w:val="003A764B"/>
    <w:rsid w:val="003A78EF"/>
    <w:rsid w:val="003A7ABA"/>
    <w:rsid w:val="003A7ADD"/>
    <w:rsid w:val="003B060F"/>
    <w:rsid w:val="003B1001"/>
    <w:rsid w:val="003B1376"/>
    <w:rsid w:val="003B1497"/>
    <w:rsid w:val="003B183D"/>
    <w:rsid w:val="003B1B45"/>
    <w:rsid w:val="003B2173"/>
    <w:rsid w:val="003B2D10"/>
    <w:rsid w:val="003B328C"/>
    <w:rsid w:val="003B3681"/>
    <w:rsid w:val="003B37F6"/>
    <w:rsid w:val="003B382C"/>
    <w:rsid w:val="003B3A77"/>
    <w:rsid w:val="003B3B20"/>
    <w:rsid w:val="003B46FB"/>
    <w:rsid w:val="003B4A1B"/>
    <w:rsid w:val="003B4E40"/>
    <w:rsid w:val="003B51B4"/>
    <w:rsid w:val="003B5500"/>
    <w:rsid w:val="003B5924"/>
    <w:rsid w:val="003B6BFD"/>
    <w:rsid w:val="003B732E"/>
    <w:rsid w:val="003B75C1"/>
    <w:rsid w:val="003B7833"/>
    <w:rsid w:val="003B7AF7"/>
    <w:rsid w:val="003C0200"/>
    <w:rsid w:val="003C0610"/>
    <w:rsid w:val="003C0BC5"/>
    <w:rsid w:val="003C13B2"/>
    <w:rsid w:val="003C1574"/>
    <w:rsid w:val="003C1836"/>
    <w:rsid w:val="003C2725"/>
    <w:rsid w:val="003C2CE8"/>
    <w:rsid w:val="003C31D3"/>
    <w:rsid w:val="003C395C"/>
    <w:rsid w:val="003C4293"/>
    <w:rsid w:val="003C4AA5"/>
    <w:rsid w:val="003C4D5F"/>
    <w:rsid w:val="003C4F3A"/>
    <w:rsid w:val="003C5080"/>
    <w:rsid w:val="003C583F"/>
    <w:rsid w:val="003C586E"/>
    <w:rsid w:val="003C675A"/>
    <w:rsid w:val="003C6B1A"/>
    <w:rsid w:val="003C6E27"/>
    <w:rsid w:val="003C77A8"/>
    <w:rsid w:val="003C7BEC"/>
    <w:rsid w:val="003C7EAF"/>
    <w:rsid w:val="003D148A"/>
    <w:rsid w:val="003D171E"/>
    <w:rsid w:val="003D19BA"/>
    <w:rsid w:val="003D1C81"/>
    <w:rsid w:val="003D1FBA"/>
    <w:rsid w:val="003D2316"/>
    <w:rsid w:val="003D23AE"/>
    <w:rsid w:val="003D244D"/>
    <w:rsid w:val="003D27ED"/>
    <w:rsid w:val="003D3B10"/>
    <w:rsid w:val="003D3CBB"/>
    <w:rsid w:val="003D3D57"/>
    <w:rsid w:val="003D4262"/>
    <w:rsid w:val="003D4DCC"/>
    <w:rsid w:val="003D585B"/>
    <w:rsid w:val="003D5BF7"/>
    <w:rsid w:val="003D7857"/>
    <w:rsid w:val="003E04E1"/>
    <w:rsid w:val="003E0964"/>
    <w:rsid w:val="003E2B2C"/>
    <w:rsid w:val="003E2E56"/>
    <w:rsid w:val="003E3502"/>
    <w:rsid w:val="003E3688"/>
    <w:rsid w:val="003E376F"/>
    <w:rsid w:val="003E4BAF"/>
    <w:rsid w:val="003E4E43"/>
    <w:rsid w:val="003E547B"/>
    <w:rsid w:val="003E575D"/>
    <w:rsid w:val="003E6530"/>
    <w:rsid w:val="003E74F1"/>
    <w:rsid w:val="003E7781"/>
    <w:rsid w:val="003E7879"/>
    <w:rsid w:val="003E7FFB"/>
    <w:rsid w:val="003F002A"/>
    <w:rsid w:val="003F131C"/>
    <w:rsid w:val="003F185B"/>
    <w:rsid w:val="003F1D71"/>
    <w:rsid w:val="003F324B"/>
    <w:rsid w:val="003F33E2"/>
    <w:rsid w:val="003F34E4"/>
    <w:rsid w:val="003F35A9"/>
    <w:rsid w:val="003F384E"/>
    <w:rsid w:val="003F3A4E"/>
    <w:rsid w:val="003F3A74"/>
    <w:rsid w:val="003F44EB"/>
    <w:rsid w:val="003F6989"/>
    <w:rsid w:val="003F7314"/>
    <w:rsid w:val="003F7634"/>
    <w:rsid w:val="00400056"/>
    <w:rsid w:val="004002BE"/>
    <w:rsid w:val="00401078"/>
    <w:rsid w:val="004010D4"/>
    <w:rsid w:val="00401334"/>
    <w:rsid w:val="004019F2"/>
    <w:rsid w:val="00401BEA"/>
    <w:rsid w:val="004023A6"/>
    <w:rsid w:val="00402CB4"/>
    <w:rsid w:val="00402D68"/>
    <w:rsid w:val="004032DF"/>
    <w:rsid w:val="00404264"/>
    <w:rsid w:val="0040481D"/>
    <w:rsid w:val="00405838"/>
    <w:rsid w:val="00406665"/>
    <w:rsid w:val="00406721"/>
    <w:rsid w:val="004069D4"/>
    <w:rsid w:val="00407358"/>
    <w:rsid w:val="004078BF"/>
    <w:rsid w:val="004079F8"/>
    <w:rsid w:val="00410618"/>
    <w:rsid w:val="00410B0B"/>
    <w:rsid w:val="00410E40"/>
    <w:rsid w:val="00411079"/>
    <w:rsid w:val="00411D37"/>
    <w:rsid w:val="00411FF3"/>
    <w:rsid w:val="0041217B"/>
    <w:rsid w:val="00413C35"/>
    <w:rsid w:val="00413DA7"/>
    <w:rsid w:val="0041484D"/>
    <w:rsid w:val="00414A4A"/>
    <w:rsid w:val="004151C2"/>
    <w:rsid w:val="004151E8"/>
    <w:rsid w:val="004154F6"/>
    <w:rsid w:val="004161CE"/>
    <w:rsid w:val="004166AA"/>
    <w:rsid w:val="00416A4E"/>
    <w:rsid w:val="00416ABF"/>
    <w:rsid w:val="0041735B"/>
    <w:rsid w:val="004173B8"/>
    <w:rsid w:val="0042098B"/>
    <w:rsid w:val="00420C63"/>
    <w:rsid w:val="00421776"/>
    <w:rsid w:val="00421DF1"/>
    <w:rsid w:val="00421F94"/>
    <w:rsid w:val="00422822"/>
    <w:rsid w:val="00423068"/>
    <w:rsid w:val="00423EF3"/>
    <w:rsid w:val="00424061"/>
    <w:rsid w:val="00424185"/>
    <w:rsid w:val="00424426"/>
    <w:rsid w:val="0042482F"/>
    <w:rsid w:val="00424A4B"/>
    <w:rsid w:val="004250AF"/>
    <w:rsid w:val="0042517A"/>
    <w:rsid w:val="00425A0F"/>
    <w:rsid w:val="00425B98"/>
    <w:rsid w:val="0042690C"/>
    <w:rsid w:val="004269E0"/>
    <w:rsid w:val="0042751F"/>
    <w:rsid w:val="00430191"/>
    <w:rsid w:val="00430354"/>
    <w:rsid w:val="00431874"/>
    <w:rsid w:val="004318D4"/>
    <w:rsid w:val="0043266A"/>
    <w:rsid w:val="00432774"/>
    <w:rsid w:val="00432C87"/>
    <w:rsid w:val="00432E45"/>
    <w:rsid w:val="0043337C"/>
    <w:rsid w:val="00434768"/>
    <w:rsid w:val="00434DF2"/>
    <w:rsid w:val="004359E2"/>
    <w:rsid w:val="00435A47"/>
    <w:rsid w:val="00435F5C"/>
    <w:rsid w:val="00435F5F"/>
    <w:rsid w:val="00436653"/>
    <w:rsid w:val="0043710C"/>
    <w:rsid w:val="00437559"/>
    <w:rsid w:val="00437B47"/>
    <w:rsid w:val="004403A8"/>
    <w:rsid w:val="004404AB"/>
    <w:rsid w:val="004405E7"/>
    <w:rsid w:val="0044143E"/>
    <w:rsid w:val="004414B7"/>
    <w:rsid w:val="004421BD"/>
    <w:rsid w:val="00442B95"/>
    <w:rsid w:val="00442BA3"/>
    <w:rsid w:val="0044306D"/>
    <w:rsid w:val="00443976"/>
    <w:rsid w:val="00444276"/>
    <w:rsid w:val="00444445"/>
    <w:rsid w:val="004449FA"/>
    <w:rsid w:val="00445949"/>
    <w:rsid w:val="00445965"/>
    <w:rsid w:val="00446134"/>
    <w:rsid w:val="00446AB3"/>
    <w:rsid w:val="0044707C"/>
    <w:rsid w:val="004471B2"/>
    <w:rsid w:val="0044724C"/>
    <w:rsid w:val="00447693"/>
    <w:rsid w:val="0044787B"/>
    <w:rsid w:val="00447BE4"/>
    <w:rsid w:val="00450238"/>
    <w:rsid w:val="00450FBF"/>
    <w:rsid w:val="00451088"/>
    <w:rsid w:val="0045115F"/>
    <w:rsid w:val="00451242"/>
    <w:rsid w:val="004513D2"/>
    <w:rsid w:val="00451D82"/>
    <w:rsid w:val="004538E8"/>
    <w:rsid w:val="00453E89"/>
    <w:rsid w:val="00453FFB"/>
    <w:rsid w:val="004544C0"/>
    <w:rsid w:val="0045547B"/>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2D3B"/>
    <w:rsid w:val="004631AB"/>
    <w:rsid w:val="004632DA"/>
    <w:rsid w:val="00463FCC"/>
    <w:rsid w:val="00464A02"/>
    <w:rsid w:val="00464D38"/>
    <w:rsid w:val="00464FB3"/>
    <w:rsid w:val="004652BF"/>
    <w:rsid w:val="004653F4"/>
    <w:rsid w:val="004654DB"/>
    <w:rsid w:val="0046554A"/>
    <w:rsid w:val="00465707"/>
    <w:rsid w:val="00466716"/>
    <w:rsid w:val="00466DA7"/>
    <w:rsid w:val="00467031"/>
    <w:rsid w:val="0046767F"/>
    <w:rsid w:val="0046777C"/>
    <w:rsid w:val="00467C67"/>
    <w:rsid w:val="0047040C"/>
    <w:rsid w:val="00470A1F"/>
    <w:rsid w:val="00471475"/>
    <w:rsid w:val="0047174A"/>
    <w:rsid w:val="00471816"/>
    <w:rsid w:val="00471DB6"/>
    <w:rsid w:val="00471EE9"/>
    <w:rsid w:val="00471FC1"/>
    <w:rsid w:val="00472224"/>
    <w:rsid w:val="004724E5"/>
    <w:rsid w:val="004732EE"/>
    <w:rsid w:val="0047356B"/>
    <w:rsid w:val="00473845"/>
    <w:rsid w:val="00474270"/>
    <w:rsid w:val="004743BB"/>
    <w:rsid w:val="00474F99"/>
    <w:rsid w:val="00475305"/>
    <w:rsid w:val="0047549C"/>
    <w:rsid w:val="0047551E"/>
    <w:rsid w:val="00475B12"/>
    <w:rsid w:val="00475B51"/>
    <w:rsid w:val="00475DF8"/>
    <w:rsid w:val="0047669A"/>
    <w:rsid w:val="00476ADC"/>
    <w:rsid w:val="00476D52"/>
    <w:rsid w:val="00477422"/>
    <w:rsid w:val="00477C88"/>
    <w:rsid w:val="00477CE1"/>
    <w:rsid w:val="00480301"/>
    <w:rsid w:val="00480ED4"/>
    <w:rsid w:val="00482220"/>
    <w:rsid w:val="00482667"/>
    <w:rsid w:val="00482E66"/>
    <w:rsid w:val="00482EB8"/>
    <w:rsid w:val="00484DDE"/>
    <w:rsid w:val="00485E1F"/>
    <w:rsid w:val="0048617E"/>
    <w:rsid w:val="004862FA"/>
    <w:rsid w:val="00486E63"/>
    <w:rsid w:val="00487191"/>
    <w:rsid w:val="0048795A"/>
    <w:rsid w:val="00487AB8"/>
    <w:rsid w:val="00487DFB"/>
    <w:rsid w:val="004900CB"/>
    <w:rsid w:val="00490519"/>
    <w:rsid w:val="0049083F"/>
    <w:rsid w:val="0049131E"/>
    <w:rsid w:val="00491321"/>
    <w:rsid w:val="00491C7D"/>
    <w:rsid w:val="00491DBF"/>
    <w:rsid w:val="00492272"/>
    <w:rsid w:val="004925B8"/>
    <w:rsid w:val="00492E8C"/>
    <w:rsid w:val="0049351F"/>
    <w:rsid w:val="0049473F"/>
    <w:rsid w:val="0049478C"/>
    <w:rsid w:val="0049490D"/>
    <w:rsid w:val="00494BF3"/>
    <w:rsid w:val="00495B60"/>
    <w:rsid w:val="00496071"/>
    <w:rsid w:val="0049637D"/>
    <w:rsid w:val="00496530"/>
    <w:rsid w:val="0049663F"/>
    <w:rsid w:val="004968EC"/>
    <w:rsid w:val="00496989"/>
    <w:rsid w:val="00496D1A"/>
    <w:rsid w:val="00496F3C"/>
    <w:rsid w:val="00497015"/>
    <w:rsid w:val="00497135"/>
    <w:rsid w:val="004A064E"/>
    <w:rsid w:val="004A0FC8"/>
    <w:rsid w:val="004A119E"/>
    <w:rsid w:val="004A13EC"/>
    <w:rsid w:val="004A1861"/>
    <w:rsid w:val="004A22AA"/>
    <w:rsid w:val="004A25D6"/>
    <w:rsid w:val="004A28F8"/>
    <w:rsid w:val="004A2939"/>
    <w:rsid w:val="004A33BE"/>
    <w:rsid w:val="004A3B13"/>
    <w:rsid w:val="004A3C8C"/>
    <w:rsid w:val="004A3D73"/>
    <w:rsid w:val="004A3E6A"/>
    <w:rsid w:val="004A40EF"/>
    <w:rsid w:val="004A46EA"/>
    <w:rsid w:val="004A47B1"/>
    <w:rsid w:val="004A4893"/>
    <w:rsid w:val="004A4C52"/>
    <w:rsid w:val="004A5CD2"/>
    <w:rsid w:val="004A6ED7"/>
    <w:rsid w:val="004A72AE"/>
    <w:rsid w:val="004A7D9E"/>
    <w:rsid w:val="004B058A"/>
    <w:rsid w:val="004B09CE"/>
    <w:rsid w:val="004B0C5E"/>
    <w:rsid w:val="004B0D0B"/>
    <w:rsid w:val="004B0EA2"/>
    <w:rsid w:val="004B1602"/>
    <w:rsid w:val="004B20F1"/>
    <w:rsid w:val="004B2423"/>
    <w:rsid w:val="004B28C3"/>
    <w:rsid w:val="004B2A35"/>
    <w:rsid w:val="004B309B"/>
    <w:rsid w:val="004B31E0"/>
    <w:rsid w:val="004B355A"/>
    <w:rsid w:val="004B3751"/>
    <w:rsid w:val="004B39F8"/>
    <w:rsid w:val="004B407C"/>
    <w:rsid w:val="004B48E7"/>
    <w:rsid w:val="004B4912"/>
    <w:rsid w:val="004B5907"/>
    <w:rsid w:val="004B5FF6"/>
    <w:rsid w:val="004B684B"/>
    <w:rsid w:val="004B6F3D"/>
    <w:rsid w:val="004B6FAD"/>
    <w:rsid w:val="004B7B0E"/>
    <w:rsid w:val="004B7C3F"/>
    <w:rsid w:val="004C0189"/>
    <w:rsid w:val="004C02B4"/>
    <w:rsid w:val="004C0E13"/>
    <w:rsid w:val="004C13EA"/>
    <w:rsid w:val="004C1998"/>
    <w:rsid w:val="004C2AF3"/>
    <w:rsid w:val="004C2F08"/>
    <w:rsid w:val="004C3C08"/>
    <w:rsid w:val="004C3C71"/>
    <w:rsid w:val="004C42F8"/>
    <w:rsid w:val="004C4EE8"/>
    <w:rsid w:val="004C5067"/>
    <w:rsid w:val="004C5819"/>
    <w:rsid w:val="004C6BB0"/>
    <w:rsid w:val="004C6BC6"/>
    <w:rsid w:val="004C7A09"/>
    <w:rsid w:val="004D08C4"/>
    <w:rsid w:val="004D13B8"/>
    <w:rsid w:val="004D13C1"/>
    <w:rsid w:val="004D1426"/>
    <w:rsid w:val="004D1824"/>
    <w:rsid w:val="004D19AD"/>
    <w:rsid w:val="004D1AC8"/>
    <w:rsid w:val="004D21CB"/>
    <w:rsid w:val="004D26B9"/>
    <w:rsid w:val="004D26C8"/>
    <w:rsid w:val="004D33A2"/>
    <w:rsid w:val="004D3804"/>
    <w:rsid w:val="004D3C21"/>
    <w:rsid w:val="004D409D"/>
    <w:rsid w:val="004D470B"/>
    <w:rsid w:val="004D4B23"/>
    <w:rsid w:val="004D4CB3"/>
    <w:rsid w:val="004D4E88"/>
    <w:rsid w:val="004D4FEC"/>
    <w:rsid w:val="004D5D7A"/>
    <w:rsid w:val="004D5EEE"/>
    <w:rsid w:val="004D602F"/>
    <w:rsid w:val="004D7D1D"/>
    <w:rsid w:val="004D7F76"/>
    <w:rsid w:val="004E0140"/>
    <w:rsid w:val="004E030A"/>
    <w:rsid w:val="004E11D2"/>
    <w:rsid w:val="004E1545"/>
    <w:rsid w:val="004E1B97"/>
    <w:rsid w:val="004E1D4D"/>
    <w:rsid w:val="004E203A"/>
    <w:rsid w:val="004E24CC"/>
    <w:rsid w:val="004E2C4E"/>
    <w:rsid w:val="004E30F9"/>
    <w:rsid w:val="004E3D53"/>
    <w:rsid w:val="004E48C3"/>
    <w:rsid w:val="004E545C"/>
    <w:rsid w:val="004E581B"/>
    <w:rsid w:val="004E5B2E"/>
    <w:rsid w:val="004E61FD"/>
    <w:rsid w:val="004E627E"/>
    <w:rsid w:val="004E65AD"/>
    <w:rsid w:val="004E6A54"/>
    <w:rsid w:val="004E767B"/>
    <w:rsid w:val="004E7769"/>
    <w:rsid w:val="004E7B46"/>
    <w:rsid w:val="004E7D33"/>
    <w:rsid w:val="004F0CE1"/>
    <w:rsid w:val="004F0CF4"/>
    <w:rsid w:val="004F0F21"/>
    <w:rsid w:val="004F105F"/>
    <w:rsid w:val="004F15D0"/>
    <w:rsid w:val="004F178B"/>
    <w:rsid w:val="004F23BB"/>
    <w:rsid w:val="004F3D86"/>
    <w:rsid w:val="004F3EC6"/>
    <w:rsid w:val="004F44D2"/>
    <w:rsid w:val="004F50F4"/>
    <w:rsid w:val="004F5BF4"/>
    <w:rsid w:val="004F60E2"/>
    <w:rsid w:val="004F6294"/>
    <w:rsid w:val="004F66FC"/>
    <w:rsid w:val="004F6B78"/>
    <w:rsid w:val="004F7049"/>
    <w:rsid w:val="004F7334"/>
    <w:rsid w:val="004F7613"/>
    <w:rsid w:val="004F7695"/>
    <w:rsid w:val="004F77FC"/>
    <w:rsid w:val="004F7B31"/>
    <w:rsid w:val="004F7CBE"/>
    <w:rsid w:val="005000AD"/>
    <w:rsid w:val="00500815"/>
    <w:rsid w:val="0050199A"/>
    <w:rsid w:val="00501DD8"/>
    <w:rsid w:val="00502391"/>
    <w:rsid w:val="0050295D"/>
    <w:rsid w:val="00502A0E"/>
    <w:rsid w:val="00502D21"/>
    <w:rsid w:val="00503024"/>
    <w:rsid w:val="00504791"/>
    <w:rsid w:val="00504FBB"/>
    <w:rsid w:val="005055B9"/>
    <w:rsid w:val="00505D70"/>
    <w:rsid w:val="00506612"/>
    <w:rsid w:val="0050688B"/>
    <w:rsid w:val="005076BF"/>
    <w:rsid w:val="00507C86"/>
    <w:rsid w:val="00510430"/>
    <w:rsid w:val="005106F2"/>
    <w:rsid w:val="005114A5"/>
    <w:rsid w:val="005146C3"/>
    <w:rsid w:val="00514D7B"/>
    <w:rsid w:val="00515319"/>
    <w:rsid w:val="005157A2"/>
    <w:rsid w:val="00515FAA"/>
    <w:rsid w:val="005163AC"/>
    <w:rsid w:val="005169AF"/>
    <w:rsid w:val="00520A4A"/>
    <w:rsid w:val="00520B17"/>
    <w:rsid w:val="00520D60"/>
    <w:rsid w:val="00520E5B"/>
    <w:rsid w:val="00520EC9"/>
    <w:rsid w:val="00520EE6"/>
    <w:rsid w:val="00521420"/>
    <w:rsid w:val="00521556"/>
    <w:rsid w:val="00521957"/>
    <w:rsid w:val="00522501"/>
    <w:rsid w:val="00522F15"/>
    <w:rsid w:val="00522FB3"/>
    <w:rsid w:val="00523876"/>
    <w:rsid w:val="00523B39"/>
    <w:rsid w:val="00523C65"/>
    <w:rsid w:val="005245E6"/>
    <w:rsid w:val="0052472C"/>
    <w:rsid w:val="00524CE5"/>
    <w:rsid w:val="0052507D"/>
    <w:rsid w:val="005251D6"/>
    <w:rsid w:val="00525549"/>
    <w:rsid w:val="00525A67"/>
    <w:rsid w:val="005261F3"/>
    <w:rsid w:val="00526455"/>
    <w:rsid w:val="005265CD"/>
    <w:rsid w:val="00530240"/>
    <w:rsid w:val="00530D3A"/>
    <w:rsid w:val="0053109B"/>
    <w:rsid w:val="00531321"/>
    <w:rsid w:val="00531658"/>
    <w:rsid w:val="005320CB"/>
    <w:rsid w:val="00532D0D"/>
    <w:rsid w:val="005331B7"/>
    <w:rsid w:val="00533578"/>
    <w:rsid w:val="00533628"/>
    <w:rsid w:val="00533D6F"/>
    <w:rsid w:val="005341BE"/>
    <w:rsid w:val="00534311"/>
    <w:rsid w:val="00534623"/>
    <w:rsid w:val="0053474C"/>
    <w:rsid w:val="00535A69"/>
    <w:rsid w:val="00535BFA"/>
    <w:rsid w:val="005361AE"/>
    <w:rsid w:val="00536666"/>
    <w:rsid w:val="005371E2"/>
    <w:rsid w:val="005379C8"/>
    <w:rsid w:val="00540167"/>
    <w:rsid w:val="00540704"/>
    <w:rsid w:val="005416D8"/>
    <w:rsid w:val="005417F3"/>
    <w:rsid w:val="00541885"/>
    <w:rsid w:val="00541896"/>
    <w:rsid w:val="0054214E"/>
    <w:rsid w:val="005428B4"/>
    <w:rsid w:val="0054353C"/>
    <w:rsid w:val="00543886"/>
    <w:rsid w:val="00543ED7"/>
    <w:rsid w:val="00543EEB"/>
    <w:rsid w:val="005441A5"/>
    <w:rsid w:val="005464F4"/>
    <w:rsid w:val="005467C0"/>
    <w:rsid w:val="00546CFA"/>
    <w:rsid w:val="00546FBF"/>
    <w:rsid w:val="005471BD"/>
    <w:rsid w:val="0054720E"/>
    <w:rsid w:val="0054753C"/>
    <w:rsid w:val="005503AB"/>
    <w:rsid w:val="005504A2"/>
    <w:rsid w:val="00550BB1"/>
    <w:rsid w:val="00550C2F"/>
    <w:rsid w:val="00551A6D"/>
    <w:rsid w:val="005546BB"/>
    <w:rsid w:val="00554EBC"/>
    <w:rsid w:val="0055526B"/>
    <w:rsid w:val="005557C1"/>
    <w:rsid w:val="00556835"/>
    <w:rsid w:val="00556D6E"/>
    <w:rsid w:val="005573A7"/>
    <w:rsid w:val="00557469"/>
    <w:rsid w:val="0055797A"/>
    <w:rsid w:val="005579DA"/>
    <w:rsid w:val="00560296"/>
    <w:rsid w:val="005602DC"/>
    <w:rsid w:val="00560B89"/>
    <w:rsid w:val="00560E06"/>
    <w:rsid w:val="00561171"/>
    <w:rsid w:val="00561298"/>
    <w:rsid w:val="00561354"/>
    <w:rsid w:val="0056179A"/>
    <w:rsid w:val="00561884"/>
    <w:rsid w:val="00561B42"/>
    <w:rsid w:val="00561CB6"/>
    <w:rsid w:val="00562069"/>
    <w:rsid w:val="005628B2"/>
    <w:rsid w:val="00562BAE"/>
    <w:rsid w:val="00562C03"/>
    <w:rsid w:val="0056304E"/>
    <w:rsid w:val="0056330C"/>
    <w:rsid w:val="005634BB"/>
    <w:rsid w:val="005634EB"/>
    <w:rsid w:val="005644FD"/>
    <w:rsid w:val="00565D89"/>
    <w:rsid w:val="005662F6"/>
    <w:rsid w:val="00566D98"/>
    <w:rsid w:val="0056769D"/>
    <w:rsid w:val="00567C55"/>
    <w:rsid w:val="00570201"/>
    <w:rsid w:val="00570306"/>
    <w:rsid w:val="005707D5"/>
    <w:rsid w:val="00570860"/>
    <w:rsid w:val="00570950"/>
    <w:rsid w:val="00570D4B"/>
    <w:rsid w:val="005719F3"/>
    <w:rsid w:val="00573582"/>
    <w:rsid w:val="00573959"/>
    <w:rsid w:val="005739C6"/>
    <w:rsid w:val="00574828"/>
    <w:rsid w:val="00574C13"/>
    <w:rsid w:val="005757E7"/>
    <w:rsid w:val="0057597C"/>
    <w:rsid w:val="00575D7D"/>
    <w:rsid w:val="00576703"/>
    <w:rsid w:val="00576D7C"/>
    <w:rsid w:val="00576ED5"/>
    <w:rsid w:val="0057740F"/>
    <w:rsid w:val="0057744D"/>
    <w:rsid w:val="00577D15"/>
    <w:rsid w:val="00577E7C"/>
    <w:rsid w:val="00580061"/>
    <w:rsid w:val="0058028C"/>
    <w:rsid w:val="005814F8"/>
    <w:rsid w:val="00581816"/>
    <w:rsid w:val="00581BB9"/>
    <w:rsid w:val="00581C8A"/>
    <w:rsid w:val="00581EDC"/>
    <w:rsid w:val="0058280B"/>
    <w:rsid w:val="0058357C"/>
    <w:rsid w:val="005837C0"/>
    <w:rsid w:val="0058396F"/>
    <w:rsid w:val="00583F9E"/>
    <w:rsid w:val="00585719"/>
    <w:rsid w:val="0058635E"/>
    <w:rsid w:val="005864C8"/>
    <w:rsid w:val="00586BE6"/>
    <w:rsid w:val="00587472"/>
    <w:rsid w:val="005877DE"/>
    <w:rsid w:val="005903AE"/>
    <w:rsid w:val="00590A0C"/>
    <w:rsid w:val="00590FCE"/>
    <w:rsid w:val="00591389"/>
    <w:rsid w:val="0059238A"/>
    <w:rsid w:val="00592F7F"/>
    <w:rsid w:val="0059305C"/>
    <w:rsid w:val="005939E4"/>
    <w:rsid w:val="00593BE5"/>
    <w:rsid w:val="005946EF"/>
    <w:rsid w:val="00594A45"/>
    <w:rsid w:val="00594A81"/>
    <w:rsid w:val="00594CCC"/>
    <w:rsid w:val="00595708"/>
    <w:rsid w:val="00595E2D"/>
    <w:rsid w:val="00596532"/>
    <w:rsid w:val="00596A43"/>
    <w:rsid w:val="00596B07"/>
    <w:rsid w:val="00596C06"/>
    <w:rsid w:val="005973B0"/>
    <w:rsid w:val="0059749B"/>
    <w:rsid w:val="005979B0"/>
    <w:rsid w:val="00597BC2"/>
    <w:rsid w:val="005A1BEF"/>
    <w:rsid w:val="005A2895"/>
    <w:rsid w:val="005A2AE9"/>
    <w:rsid w:val="005A35B5"/>
    <w:rsid w:val="005A37D1"/>
    <w:rsid w:val="005A39B9"/>
    <w:rsid w:val="005A3C46"/>
    <w:rsid w:val="005A3C77"/>
    <w:rsid w:val="005A44C4"/>
    <w:rsid w:val="005A4C8F"/>
    <w:rsid w:val="005A549A"/>
    <w:rsid w:val="005A6474"/>
    <w:rsid w:val="005A64DE"/>
    <w:rsid w:val="005A6AEC"/>
    <w:rsid w:val="005B031B"/>
    <w:rsid w:val="005B0F3F"/>
    <w:rsid w:val="005B1EBA"/>
    <w:rsid w:val="005B2AA4"/>
    <w:rsid w:val="005B303C"/>
    <w:rsid w:val="005B373A"/>
    <w:rsid w:val="005B4653"/>
    <w:rsid w:val="005B4BCD"/>
    <w:rsid w:val="005B4E94"/>
    <w:rsid w:val="005B4FE4"/>
    <w:rsid w:val="005B5C60"/>
    <w:rsid w:val="005B62F0"/>
    <w:rsid w:val="005B6470"/>
    <w:rsid w:val="005B6CF3"/>
    <w:rsid w:val="005B73AC"/>
    <w:rsid w:val="005B7C66"/>
    <w:rsid w:val="005B7E55"/>
    <w:rsid w:val="005C08E6"/>
    <w:rsid w:val="005C0F52"/>
    <w:rsid w:val="005C1101"/>
    <w:rsid w:val="005C123E"/>
    <w:rsid w:val="005C1721"/>
    <w:rsid w:val="005C1796"/>
    <w:rsid w:val="005C1BA5"/>
    <w:rsid w:val="005C1E23"/>
    <w:rsid w:val="005C1FC5"/>
    <w:rsid w:val="005C208E"/>
    <w:rsid w:val="005C2170"/>
    <w:rsid w:val="005C2C8E"/>
    <w:rsid w:val="005C2CBA"/>
    <w:rsid w:val="005C368E"/>
    <w:rsid w:val="005C49A8"/>
    <w:rsid w:val="005C5211"/>
    <w:rsid w:val="005C5236"/>
    <w:rsid w:val="005C55CC"/>
    <w:rsid w:val="005C5A78"/>
    <w:rsid w:val="005C5A89"/>
    <w:rsid w:val="005C5FEC"/>
    <w:rsid w:val="005C6A73"/>
    <w:rsid w:val="005C6CA5"/>
    <w:rsid w:val="005D0194"/>
    <w:rsid w:val="005D05E1"/>
    <w:rsid w:val="005D060F"/>
    <w:rsid w:val="005D0727"/>
    <w:rsid w:val="005D074B"/>
    <w:rsid w:val="005D0926"/>
    <w:rsid w:val="005D0E24"/>
    <w:rsid w:val="005D12C5"/>
    <w:rsid w:val="005D1699"/>
    <w:rsid w:val="005D2580"/>
    <w:rsid w:val="005D2CC2"/>
    <w:rsid w:val="005D2FC4"/>
    <w:rsid w:val="005D43CF"/>
    <w:rsid w:val="005D4AB9"/>
    <w:rsid w:val="005D4CCD"/>
    <w:rsid w:val="005D58A9"/>
    <w:rsid w:val="005D5CCF"/>
    <w:rsid w:val="005D63C0"/>
    <w:rsid w:val="005D66C4"/>
    <w:rsid w:val="005D69AE"/>
    <w:rsid w:val="005D6DC8"/>
    <w:rsid w:val="005D76DB"/>
    <w:rsid w:val="005D7779"/>
    <w:rsid w:val="005D7AC6"/>
    <w:rsid w:val="005D7D02"/>
    <w:rsid w:val="005E0383"/>
    <w:rsid w:val="005E03B2"/>
    <w:rsid w:val="005E0466"/>
    <w:rsid w:val="005E04E6"/>
    <w:rsid w:val="005E0A64"/>
    <w:rsid w:val="005E1351"/>
    <w:rsid w:val="005E1486"/>
    <w:rsid w:val="005E19BB"/>
    <w:rsid w:val="005E2529"/>
    <w:rsid w:val="005E2C3C"/>
    <w:rsid w:val="005E31E7"/>
    <w:rsid w:val="005E341B"/>
    <w:rsid w:val="005E35F3"/>
    <w:rsid w:val="005E3724"/>
    <w:rsid w:val="005E3EBD"/>
    <w:rsid w:val="005E3F2C"/>
    <w:rsid w:val="005E4345"/>
    <w:rsid w:val="005E44EF"/>
    <w:rsid w:val="005E4B7A"/>
    <w:rsid w:val="005E5162"/>
    <w:rsid w:val="005E5348"/>
    <w:rsid w:val="005E55A7"/>
    <w:rsid w:val="005E5FED"/>
    <w:rsid w:val="005E623B"/>
    <w:rsid w:val="005E62F1"/>
    <w:rsid w:val="005E6EC9"/>
    <w:rsid w:val="005E70D3"/>
    <w:rsid w:val="005E7B49"/>
    <w:rsid w:val="005F049C"/>
    <w:rsid w:val="005F06F1"/>
    <w:rsid w:val="005F0A74"/>
    <w:rsid w:val="005F0AE2"/>
    <w:rsid w:val="005F0C4C"/>
    <w:rsid w:val="005F12B7"/>
    <w:rsid w:val="005F1F1F"/>
    <w:rsid w:val="005F230D"/>
    <w:rsid w:val="005F2515"/>
    <w:rsid w:val="005F2595"/>
    <w:rsid w:val="005F2610"/>
    <w:rsid w:val="005F2945"/>
    <w:rsid w:val="005F3940"/>
    <w:rsid w:val="005F3A59"/>
    <w:rsid w:val="005F4463"/>
    <w:rsid w:val="005F4DD0"/>
    <w:rsid w:val="005F5910"/>
    <w:rsid w:val="005F5B4E"/>
    <w:rsid w:val="005F5EB5"/>
    <w:rsid w:val="005F697B"/>
    <w:rsid w:val="005F6D33"/>
    <w:rsid w:val="005F720D"/>
    <w:rsid w:val="00600118"/>
    <w:rsid w:val="00601C9B"/>
    <w:rsid w:val="00602504"/>
    <w:rsid w:val="006025F5"/>
    <w:rsid w:val="006029F2"/>
    <w:rsid w:val="00602BD7"/>
    <w:rsid w:val="006035B7"/>
    <w:rsid w:val="006037EE"/>
    <w:rsid w:val="00603984"/>
    <w:rsid w:val="00604767"/>
    <w:rsid w:val="00604854"/>
    <w:rsid w:val="00604B12"/>
    <w:rsid w:val="00604D0A"/>
    <w:rsid w:val="006054C5"/>
    <w:rsid w:val="00605506"/>
    <w:rsid w:val="00605D0E"/>
    <w:rsid w:val="00605D53"/>
    <w:rsid w:val="00606068"/>
    <w:rsid w:val="00606124"/>
    <w:rsid w:val="0060616E"/>
    <w:rsid w:val="006066D0"/>
    <w:rsid w:val="00606A12"/>
    <w:rsid w:val="00606BC5"/>
    <w:rsid w:val="006072F0"/>
    <w:rsid w:val="0060791A"/>
    <w:rsid w:val="00607F62"/>
    <w:rsid w:val="00610601"/>
    <w:rsid w:val="006108D6"/>
    <w:rsid w:val="00610970"/>
    <w:rsid w:val="00610D01"/>
    <w:rsid w:val="00611248"/>
    <w:rsid w:val="0061193B"/>
    <w:rsid w:val="0061197F"/>
    <w:rsid w:val="00611B73"/>
    <w:rsid w:val="006138F3"/>
    <w:rsid w:val="00613A0D"/>
    <w:rsid w:val="00613DCF"/>
    <w:rsid w:val="00613E34"/>
    <w:rsid w:val="0061408A"/>
    <w:rsid w:val="0061428D"/>
    <w:rsid w:val="00614DDD"/>
    <w:rsid w:val="006160E7"/>
    <w:rsid w:val="0061629E"/>
    <w:rsid w:val="006162D7"/>
    <w:rsid w:val="006173BF"/>
    <w:rsid w:val="0062009F"/>
    <w:rsid w:val="00620208"/>
    <w:rsid w:val="006206EB"/>
    <w:rsid w:val="00620748"/>
    <w:rsid w:val="006209CA"/>
    <w:rsid w:val="00621170"/>
    <w:rsid w:val="00621C77"/>
    <w:rsid w:val="006220E8"/>
    <w:rsid w:val="00623017"/>
    <w:rsid w:val="006230E1"/>
    <w:rsid w:val="00623104"/>
    <w:rsid w:val="006234A1"/>
    <w:rsid w:val="006234E5"/>
    <w:rsid w:val="006241AE"/>
    <w:rsid w:val="006249F1"/>
    <w:rsid w:val="00624ADF"/>
    <w:rsid w:val="00625323"/>
    <w:rsid w:val="006262BF"/>
    <w:rsid w:val="006263C4"/>
    <w:rsid w:val="00626854"/>
    <w:rsid w:val="006269F1"/>
    <w:rsid w:val="00626B32"/>
    <w:rsid w:val="00627147"/>
    <w:rsid w:val="0062742E"/>
    <w:rsid w:val="00627C9C"/>
    <w:rsid w:val="006300ED"/>
    <w:rsid w:val="00630273"/>
    <w:rsid w:val="00630572"/>
    <w:rsid w:val="0063094E"/>
    <w:rsid w:val="00631EF7"/>
    <w:rsid w:val="00632118"/>
    <w:rsid w:val="00632534"/>
    <w:rsid w:val="00632745"/>
    <w:rsid w:val="00633883"/>
    <w:rsid w:val="00633C54"/>
    <w:rsid w:val="00633D26"/>
    <w:rsid w:val="006345CD"/>
    <w:rsid w:val="006347FE"/>
    <w:rsid w:val="00634C49"/>
    <w:rsid w:val="006354A0"/>
    <w:rsid w:val="00635542"/>
    <w:rsid w:val="00635B50"/>
    <w:rsid w:val="00635DE1"/>
    <w:rsid w:val="0063649E"/>
    <w:rsid w:val="00636B3E"/>
    <w:rsid w:val="00636D41"/>
    <w:rsid w:val="0063744B"/>
    <w:rsid w:val="00637B1F"/>
    <w:rsid w:val="00637DCB"/>
    <w:rsid w:val="0064044A"/>
    <w:rsid w:val="00640777"/>
    <w:rsid w:val="00640D16"/>
    <w:rsid w:val="00640F54"/>
    <w:rsid w:val="0064150A"/>
    <w:rsid w:val="0064152B"/>
    <w:rsid w:val="006417EC"/>
    <w:rsid w:val="00641FF5"/>
    <w:rsid w:val="006420D3"/>
    <w:rsid w:val="00642C0A"/>
    <w:rsid w:val="00642ECD"/>
    <w:rsid w:val="00643438"/>
    <w:rsid w:val="006434AF"/>
    <w:rsid w:val="0064378D"/>
    <w:rsid w:val="0064396F"/>
    <w:rsid w:val="00643A48"/>
    <w:rsid w:val="0064474A"/>
    <w:rsid w:val="006447FE"/>
    <w:rsid w:val="00644CEC"/>
    <w:rsid w:val="0064518E"/>
    <w:rsid w:val="0064547D"/>
    <w:rsid w:val="0064550A"/>
    <w:rsid w:val="006458F6"/>
    <w:rsid w:val="00645A2B"/>
    <w:rsid w:val="00646271"/>
    <w:rsid w:val="0064647E"/>
    <w:rsid w:val="00646B02"/>
    <w:rsid w:val="006471A1"/>
    <w:rsid w:val="00647770"/>
    <w:rsid w:val="00647E69"/>
    <w:rsid w:val="00647FD3"/>
    <w:rsid w:val="00650697"/>
    <w:rsid w:val="0065094E"/>
    <w:rsid w:val="0065170C"/>
    <w:rsid w:val="00652077"/>
    <w:rsid w:val="0065241A"/>
    <w:rsid w:val="006524F2"/>
    <w:rsid w:val="0065251F"/>
    <w:rsid w:val="00652B2F"/>
    <w:rsid w:val="00652C72"/>
    <w:rsid w:val="00653282"/>
    <w:rsid w:val="0065335A"/>
    <w:rsid w:val="00654B0C"/>
    <w:rsid w:val="0065509F"/>
    <w:rsid w:val="006551B7"/>
    <w:rsid w:val="00655B43"/>
    <w:rsid w:val="00655CD0"/>
    <w:rsid w:val="00655D08"/>
    <w:rsid w:val="006564FE"/>
    <w:rsid w:val="00656505"/>
    <w:rsid w:val="006569B9"/>
    <w:rsid w:val="00656AA2"/>
    <w:rsid w:val="00657039"/>
    <w:rsid w:val="0065714A"/>
    <w:rsid w:val="006573AC"/>
    <w:rsid w:val="00657B79"/>
    <w:rsid w:val="00657CCD"/>
    <w:rsid w:val="00657E71"/>
    <w:rsid w:val="00657F23"/>
    <w:rsid w:val="0066023D"/>
    <w:rsid w:val="006603EB"/>
    <w:rsid w:val="00660562"/>
    <w:rsid w:val="006605A0"/>
    <w:rsid w:val="00660D9C"/>
    <w:rsid w:val="006613E8"/>
    <w:rsid w:val="0066163C"/>
    <w:rsid w:val="00661ECA"/>
    <w:rsid w:val="00662A99"/>
    <w:rsid w:val="00662D2F"/>
    <w:rsid w:val="00663307"/>
    <w:rsid w:val="006633A1"/>
    <w:rsid w:val="00663A0C"/>
    <w:rsid w:val="00664ED6"/>
    <w:rsid w:val="00664F00"/>
    <w:rsid w:val="00665024"/>
    <w:rsid w:val="00666243"/>
    <w:rsid w:val="00666524"/>
    <w:rsid w:val="006666BD"/>
    <w:rsid w:val="006669C0"/>
    <w:rsid w:val="006672D8"/>
    <w:rsid w:val="00667346"/>
    <w:rsid w:val="00667B40"/>
    <w:rsid w:val="00667D95"/>
    <w:rsid w:val="006701E5"/>
    <w:rsid w:val="0067093D"/>
    <w:rsid w:val="006711F6"/>
    <w:rsid w:val="00671327"/>
    <w:rsid w:val="0067139A"/>
    <w:rsid w:val="00671929"/>
    <w:rsid w:val="00671AD4"/>
    <w:rsid w:val="00671DEC"/>
    <w:rsid w:val="0067220A"/>
    <w:rsid w:val="00672938"/>
    <w:rsid w:val="00672940"/>
    <w:rsid w:val="00672B5A"/>
    <w:rsid w:val="00672BC7"/>
    <w:rsid w:val="006733D9"/>
    <w:rsid w:val="006735F7"/>
    <w:rsid w:val="00673C21"/>
    <w:rsid w:val="00673C47"/>
    <w:rsid w:val="00673D96"/>
    <w:rsid w:val="006746E0"/>
    <w:rsid w:val="00674E4D"/>
    <w:rsid w:val="00675384"/>
    <w:rsid w:val="0067599F"/>
    <w:rsid w:val="00676983"/>
    <w:rsid w:val="00676B9A"/>
    <w:rsid w:val="00676DF9"/>
    <w:rsid w:val="00677032"/>
    <w:rsid w:val="00677081"/>
    <w:rsid w:val="0067740A"/>
    <w:rsid w:val="00677853"/>
    <w:rsid w:val="00677A5F"/>
    <w:rsid w:val="00680765"/>
    <w:rsid w:val="00680848"/>
    <w:rsid w:val="0068126F"/>
    <w:rsid w:val="006816CF"/>
    <w:rsid w:val="00682429"/>
    <w:rsid w:val="006824BA"/>
    <w:rsid w:val="00682541"/>
    <w:rsid w:val="00682889"/>
    <w:rsid w:val="00682E29"/>
    <w:rsid w:val="00683005"/>
    <w:rsid w:val="006837EB"/>
    <w:rsid w:val="006841F4"/>
    <w:rsid w:val="00684A11"/>
    <w:rsid w:val="00684EC0"/>
    <w:rsid w:val="00685D8D"/>
    <w:rsid w:val="00685F1E"/>
    <w:rsid w:val="006876FB"/>
    <w:rsid w:val="0068785B"/>
    <w:rsid w:val="006879AE"/>
    <w:rsid w:val="00687AF4"/>
    <w:rsid w:val="00687CA8"/>
    <w:rsid w:val="00687CB3"/>
    <w:rsid w:val="00687D0F"/>
    <w:rsid w:val="0069039A"/>
    <w:rsid w:val="00690724"/>
    <w:rsid w:val="0069089A"/>
    <w:rsid w:val="006909CD"/>
    <w:rsid w:val="006911F7"/>
    <w:rsid w:val="00691E94"/>
    <w:rsid w:val="0069201B"/>
    <w:rsid w:val="006925C3"/>
    <w:rsid w:val="006928B3"/>
    <w:rsid w:val="006929EF"/>
    <w:rsid w:val="00692B61"/>
    <w:rsid w:val="00692D0D"/>
    <w:rsid w:val="00693519"/>
    <w:rsid w:val="006935BF"/>
    <w:rsid w:val="0069462D"/>
    <w:rsid w:val="00694998"/>
    <w:rsid w:val="00695818"/>
    <w:rsid w:val="00695F00"/>
    <w:rsid w:val="006966D1"/>
    <w:rsid w:val="00696963"/>
    <w:rsid w:val="00696A32"/>
    <w:rsid w:val="00696DE0"/>
    <w:rsid w:val="0069733D"/>
    <w:rsid w:val="0069760E"/>
    <w:rsid w:val="0069767D"/>
    <w:rsid w:val="00697EDC"/>
    <w:rsid w:val="006A068B"/>
    <w:rsid w:val="006A0713"/>
    <w:rsid w:val="006A0757"/>
    <w:rsid w:val="006A0975"/>
    <w:rsid w:val="006A0DC0"/>
    <w:rsid w:val="006A1707"/>
    <w:rsid w:val="006A1722"/>
    <w:rsid w:val="006A192E"/>
    <w:rsid w:val="006A26C3"/>
    <w:rsid w:val="006A27F0"/>
    <w:rsid w:val="006A2B5F"/>
    <w:rsid w:val="006A30DB"/>
    <w:rsid w:val="006A30EC"/>
    <w:rsid w:val="006A324A"/>
    <w:rsid w:val="006A3324"/>
    <w:rsid w:val="006A3D71"/>
    <w:rsid w:val="006A3E66"/>
    <w:rsid w:val="006A51D9"/>
    <w:rsid w:val="006A5999"/>
    <w:rsid w:val="006A6303"/>
    <w:rsid w:val="006A6884"/>
    <w:rsid w:val="006A6D3F"/>
    <w:rsid w:val="006B013E"/>
    <w:rsid w:val="006B01C4"/>
    <w:rsid w:val="006B028F"/>
    <w:rsid w:val="006B0344"/>
    <w:rsid w:val="006B0407"/>
    <w:rsid w:val="006B0A7B"/>
    <w:rsid w:val="006B0BD4"/>
    <w:rsid w:val="006B1BA1"/>
    <w:rsid w:val="006B1E0F"/>
    <w:rsid w:val="006B2597"/>
    <w:rsid w:val="006B2EA2"/>
    <w:rsid w:val="006B307E"/>
    <w:rsid w:val="006B381B"/>
    <w:rsid w:val="006B3D1C"/>
    <w:rsid w:val="006B401C"/>
    <w:rsid w:val="006B597C"/>
    <w:rsid w:val="006B5B1F"/>
    <w:rsid w:val="006B758C"/>
    <w:rsid w:val="006B7A41"/>
    <w:rsid w:val="006B7B6F"/>
    <w:rsid w:val="006B7D97"/>
    <w:rsid w:val="006B7E95"/>
    <w:rsid w:val="006C1077"/>
    <w:rsid w:val="006C1232"/>
    <w:rsid w:val="006C1DA1"/>
    <w:rsid w:val="006C1DF1"/>
    <w:rsid w:val="006C292E"/>
    <w:rsid w:val="006C3998"/>
    <w:rsid w:val="006C3EDF"/>
    <w:rsid w:val="006C41FD"/>
    <w:rsid w:val="006C4A40"/>
    <w:rsid w:val="006C50E7"/>
    <w:rsid w:val="006C57E1"/>
    <w:rsid w:val="006C587C"/>
    <w:rsid w:val="006C5A1F"/>
    <w:rsid w:val="006C634B"/>
    <w:rsid w:val="006C6CC7"/>
    <w:rsid w:val="006C7059"/>
    <w:rsid w:val="006C7291"/>
    <w:rsid w:val="006C7C16"/>
    <w:rsid w:val="006D08BE"/>
    <w:rsid w:val="006D0E5F"/>
    <w:rsid w:val="006D0F88"/>
    <w:rsid w:val="006D1209"/>
    <w:rsid w:val="006D175F"/>
    <w:rsid w:val="006D198C"/>
    <w:rsid w:val="006D1B08"/>
    <w:rsid w:val="006D1CF9"/>
    <w:rsid w:val="006D23AF"/>
    <w:rsid w:val="006D2F5C"/>
    <w:rsid w:val="006D336D"/>
    <w:rsid w:val="006D3896"/>
    <w:rsid w:val="006D45AA"/>
    <w:rsid w:val="006D4CE1"/>
    <w:rsid w:val="006D5C05"/>
    <w:rsid w:val="006D65E8"/>
    <w:rsid w:val="006D668A"/>
    <w:rsid w:val="006D68AE"/>
    <w:rsid w:val="006D6C46"/>
    <w:rsid w:val="006E031C"/>
    <w:rsid w:val="006E0506"/>
    <w:rsid w:val="006E05FF"/>
    <w:rsid w:val="006E09D7"/>
    <w:rsid w:val="006E0AB8"/>
    <w:rsid w:val="006E0D72"/>
    <w:rsid w:val="006E0E9D"/>
    <w:rsid w:val="006E18A2"/>
    <w:rsid w:val="006E1CC0"/>
    <w:rsid w:val="006E292A"/>
    <w:rsid w:val="006E2AB6"/>
    <w:rsid w:val="006E2F00"/>
    <w:rsid w:val="006E43B9"/>
    <w:rsid w:val="006E4886"/>
    <w:rsid w:val="006E4BC1"/>
    <w:rsid w:val="006E4FDD"/>
    <w:rsid w:val="006E521D"/>
    <w:rsid w:val="006E5C8A"/>
    <w:rsid w:val="006E639B"/>
    <w:rsid w:val="006E63EC"/>
    <w:rsid w:val="006E69C8"/>
    <w:rsid w:val="006E6F12"/>
    <w:rsid w:val="006E75E9"/>
    <w:rsid w:val="006E7D2A"/>
    <w:rsid w:val="006F055F"/>
    <w:rsid w:val="006F0755"/>
    <w:rsid w:val="006F07F2"/>
    <w:rsid w:val="006F0AB2"/>
    <w:rsid w:val="006F1259"/>
    <w:rsid w:val="006F1DBD"/>
    <w:rsid w:val="006F2ADB"/>
    <w:rsid w:val="006F3175"/>
    <w:rsid w:val="006F32D0"/>
    <w:rsid w:val="006F3544"/>
    <w:rsid w:val="006F432E"/>
    <w:rsid w:val="006F441D"/>
    <w:rsid w:val="006F4538"/>
    <w:rsid w:val="006F4C76"/>
    <w:rsid w:val="006F6BC4"/>
    <w:rsid w:val="006F6CE7"/>
    <w:rsid w:val="006F6FA3"/>
    <w:rsid w:val="006F73B5"/>
    <w:rsid w:val="006F7BAE"/>
    <w:rsid w:val="006F7C33"/>
    <w:rsid w:val="006F7E3A"/>
    <w:rsid w:val="00700027"/>
    <w:rsid w:val="0070042E"/>
    <w:rsid w:val="00700972"/>
    <w:rsid w:val="0070120E"/>
    <w:rsid w:val="00701FF0"/>
    <w:rsid w:val="007024B8"/>
    <w:rsid w:val="00702520"/>
    <w:rsid w:val="00702958"/>
    <w:rsid w:val="00702FC9"/>
    <w:rsid w:val="007031D4"/>
    <w:rsid w:val="00703D08"/>
    <w:rsid w:val="00703D45"/>
    <w:rsid w:val="00704298"/>
    <w:rsid w:val="0070432A"/>
    <w:rsid w:val="00704AEF"/>
    <w:rsid w:val="00704CA6"/>
    <w:rsid w:val="00704E2A"/>
    <w:rsid w:val="00704F42"/>
    <w:rsid w:val="00705B31"/>
    <w:rsid w:val="00705CFA"/>
    <w:rsid w:val="007066A6"/>
    <w:rsid w:val="00706D5B"/>
    <w:rsid w:val="00707200"/>
    <w:rsid w:val="0070733D"/>
    <w:rsid w:val="0070790C"/>
    <w:rsid w:val="00707A69"/>
    <w:rsid w:val="007101BE"/>
    <w:rsid w:val="00710B62"/>
    <w:rsid w:val="00711055"/>
    <w:rsid w:val="00712348"/>
    <w:rsid w:val="007129A3"/>
    <w:rsid w:val="00713A4F"/>
    <w:rsid w:val="00713D26"/>
    <w:rsid w:val="0071419F"/>
    <w:rsid w:val="007141C4"/>
    <w:rsid w:val="0071442F"/>
    <w:rsid w:val="00715199"/>
    <w:rsid w:val="00715A7F"/>
    <w:rsid w:val="00716601"/>
    <w:rsid w:val="007166AC"/>
    <w:rsid w:val="00716834"/>
    <w:rsid w:val="00717196"/>
    <w:rsid w:val="00717B9A"/>
    <w:rsid w:val="00717C10"/>
    <w:rsid w:val="00717D3E"/>
    <w:rsid w:val="00717DCA"/>
    <w:rsid w:val="00717FD6"/>
    <w:rsid w:val="00720094"/>
    <w:rsid w:val="00720934"/>
    <w:rsid w:val="0072099B"/>
    <w:rsid w:val="007209AB"/>
    <w:rsid w:val="00720F8D"/>
    <w:rsid w:val="00721499"/>
    <w:rsid w:val="00721881"/>
    <w:rsid w:val="00721BD0"/>
    <w:rsid w:val="00721BE9"/>
    <w:rsid w:val="0072203D"/>
    <w:rsid w:val="0072310F"/>
    <w:rsid w:val="007232F1"/>
    <w:rsid w:val="007236FE"/>
    <w:rsid w:val="0072376E"/>
    <w:rsid w:val="00723A62"/>
    <w:rsid w:val="00723F9B"/>
    <w:rsid w:val="00724303"/>
    <w:rsid w:val="00724E53"/>
    <w:rsid w:val="0072590F"/>
    <w:rsid w:val="00725B0A"/>
    <w:rsid w:val="0072652D"/>
    <w:rsid w:val="00726902"/>
    <w:rsid w:val="00726D26"/>
    <w:rsid w:val="00727001"/>
    <w:rsid w:val="00727314"/>
    <w:rsid w:val="007273AF"/>
    <w:rsid w:val="007274DB"/>
    <w:rsid w:val="00727B26"/>
    <w:rsid w:val="00730289"/>
    <w:rsid w:val="00730B75"/>
    <w:rsid w:val="00730BAC"/>
    <w:rsid w:val="00730BE3"/>
    <w:rsid w:val="00730F6E"/>
    <w:rsid w:val="00731094"/>
    <w:rsid w:val="00731A0F"/>
    <w:rsid w:val="00731CA1"/>
    <w:rsid w:val="00731CBE"/>
    <w:rsid w:val="00731FA2"/>
    <w:rsid w:val="00732102"/>
    <w:rsid w:val="00732105"/>
    <w:rsid w:val="00732140"/>
    <w:rsid w:val="007321DD"/>
    <w:rsid w:val="007324A2"/>
    <w:rsid w:val="00732573"/>
    <w:rsid w:val="007325E7"/>
    <w:rsid w:val="00732715"/>
    <w:rsid w:val="00732A8B"/>
    <w:rsid w:val="00732C83"/>
    <w:rsid w:val="00733655"/>
    <w:rsid w:val="00733842"/>
    <w:rsid w:val="00733EFD"/>
    <w:rsid w:val="00734118"/>
    <w:rsid w:val="0073480F"/>
    <w:rsid w:val="007350AB"/>
    <w:rsid w:val="00735479"/>
    <w:rsid w:val="0073552A"/>
    <w:rsid w:val="007360EA"/>
    <w:rsid w:val="007363CE"/>
    <w:rsid w:val="00736B3D"/>
    <w:rsid w:val="007402FD"/>
    <w:rsid w:val="00740339"/>
    <w:rsid w:val="007408A8"/>
    <w:rsid w:val="007409C3"/>
    <w:rsid w:val="00741FFB"/>
    <w:rsid w:val="007422C5"/>
    <w:rsid w:val="00742BD8"/>
    <w:rsid w:val="00742E74"/>
    <w:rsid w:val="00742EC2"/>
    <w:rsid w:val="007439D9"/>
    <w:rsid w:val="0074434E"/>
    <w:rsid w:val="0074440E"/>
    <w:rsid w:val="0074449B"/>
    <w:rsid w:val="007445F8"/>
    <w:rsid w:val="00744829"/>
    <w:rsid w:val="007449FB"/>
    <w:rsid w:val="00744E43"/>
    <w:rsid w:val="00744F5F"/>
    <w:rsid w:val="00745100"/>
    <w:rsid w:val="00745A63"/>
    <w:rsid w:val="007463D0"/>
    <w:rsid w:val="0074682A"/>
    <w:rsid w:val="00747550"/>
    <w:rsid w:val="00747774"/>
    <w:rsid w:val="00747A7A"/>
    <w:rsid w:val="00747C04"/>
    <w:rsid w:val="00750172"/>
    <w:rsid w:val="00750DCF"/>
    <w:rsid w:val="00750E24"/>
    <w:rsid w:val="00751176"/>
    <w:rsid w:val="00751371"/>
    <w:rsid w:val="00751380"/>
    <w:rsid w:val="007518C5"/>
    <w:rsid w:val="00751C6A"/>
    <w:rsid w:val="00751E70"/>
    <w:rsid w:val="007523E6"/>
    <w:rsid w:val="00752D91"/>
    <w:rsid w:val="00753F29"/>
    <w:rsid w:val="0075435D"/>
    <w:rsid w:val="00754862"/>
    <w:rsid w:val="00754A50"/>
    <w:rsid w:val="00754C13"/>
    <w:rsid w:val="00754CCB"/>
    <w:rsid w:val="00754E4D"/>
    <w:rsid w:val="007553AC"/>
    <w:rsid w:val="007556AF"/>
    <w:rsid w:val="00755A51"/>
    <w:rsid w:val="00755C90"/>
    <w:rsid w:val="007564C4"/>
    <w:rsid w:val="007575F6"/>
    <w:rsid w:val="0075778F"/>
    <w:rsid w:val="00757C0B"/>
    <w:rsid w:val="00760830"/>
    <w:rsid w:val="00760F1E"/>
    <w:rsid w:val="0076188F"/>
    <w:rsid w:val="00761B49"/>
    <w:rsid w:val="007621CD"/>
    <w:rsid w:val="007628F2"/>
    <w:rsid w:val="00763D45"/>
    <w:rsid w:val="00763D7B"/>
    <w:rsid w:val="00764FE6"/>
    <w:rsid w:val="00765313"/>
    <w:rsid w:val="007657AD"/>
    <w:rsid w:val="007658F4"/>
    <w:rsid w:val="00765D9E"/>
    <w:rsid w:val="00765F7E"/>
    <w:rsid w:val="0076625A"/>
    <w:rsid w:val="007671D7"/>
    <w:rsid w:val="0076725D"/>
    <w:rsid w:val="00770461"/>
    <w:rsid w:val="007706DF"/>
    <w:rsid w:val="007708EF"/>
    <w:rsid w:val="0077110D"/>
    <w:rsid w:val="00771457"/>
    <w:rsid w:val="00771AF4"/>
    <w:rsid w:val="007722DD"/>
    <w:rsid w:val="00772CE4"/>
    <w:rsid w:val="00772DFC"/>
    <w:rsid w:val="00772F3D"/>
    <w:rsid w:val="007736AE"/>
    <w:rsid w:val="00773739"/>
    <w:rsid w:val="0077377F"/>
    <w:rsid w:val="00774160"/>
    <w:rsid w:val="00774C11"/>
    <w:rsid w:val="00774FA7"/>
    <w:rsid w:val="007758D4"/>
    <w:rsid w:val="007758F2"/>
    <w:rsid w:val="00775A13"/>
    <w:rsid w:val="007762F5"/>
    <w:rsid w:val="0077667B"/>
    <w:rsid w:val="00777874"/>
    <w:rsid w:val="007779BD"/>
    <w:rsid w:val="00777BDA"/>
    <w:rsid w:val="007808CA"/>
    <w:rsid w:val="00780977"/>
    <w:rsid w:val="0078097C"/>
    <w:rsid w:val="007812CD"/>
    <w:rsid w:val="00781389"/>
    <w:rsid w:val="00781553"/>
    <w:rsid w:val="007815D1"/>
    <w:rsid w:val="00781CEC"/>
    <w:rsid w:val="00781FF0"/>
    <w:rsid w:val="007824AF"/>
    <w:rsid w:val="00782EE0"/>
    <w:rsid w:val="0078312B"/>
    <w:rsid w:val="007835B0"/>
    <w:rsid w:val="00783E8A"/>
    <w:rsid w:val="00784308"/>
    <w:rsid w:val="00784864"/>
    <w:rsid w:val="00784965"/>
    <w:rsid w:val="00785189"/>
    <w:rsid w:val="007866C6"/>
    <w:rsid w:val="007869AF"/>
    <w:rsid w:val="007873EC"/>
    <w:rsid w:val="00787D6D"/>
    <w:rsid w:val="007910EB"/>
    <w:rsid w:val="0079123A"/>
    <w:rsid w:val="0079150C"/>
    <w:rsid w:val="00791600"/>
    <w:rsid w:val="0079191F"/>
    <w:rsid w:val="00791975"/>
    <w:rsid w:val="00791D21"/>
    <w:rsid w:val="00792B59"/>
    <w:rsid w:val="00792D8F"/>
    <w:rsid w:val="007937AC"/>
    <w:rsid w:val="00793DC7"/>
    <w:rsid w:val="00793F6E"/>
    <w:rsid w:val="0079430F"/>
    <w:rsid w:val="00794515"/>
    <w:rsid w:val="00794BA2"/>
    <w:rsid w:val="00794CE3"/>
    <w:rsid w:val="00794D58"/>
    <w:rsid w:val="00795186"/>
    <w:rsid w:val="007955A8"/>
    <w:rsid w:val="007956DD"/>
    <w:rsid w:val="007956FD"/>
    <w:rsid w:val="007959C1"/>
    <w:rsid w:val="00795CF3"/>
    <w:rsid w:val="00795F84"/>
    <w:rsid w:val="007967C3"/>
    <w:rsid w:val="00796A52"/>
    <w:rsid w:val="00796C35"/>
    <w:rsid w:val="0079709B"/>
    <w:rsid w:val="00797A40"/>
    <w:rsid w:val="007A0561"/>
    <w:rsid w:val="007A10B0"/>
    <w:rsid w:val="007A169A"/>
    <w:rsid w:val="007A1A4D"/>
    <w:rsid w:val="007A20AC"/>
    <w:rsid w:val="007A23DB"/>
    <w:rsid w:val="007A240D"/>
    <w:rsid w:val="007A24B8"/>
    <w:rsid w:val="007A28EF"/>
    <w:rsid w:val="007A294D"/>
    <w:rsid w:val="007A2C5F"/>
    <w:rsid w:val="007A2CB6"/>
    <w:rsid w:val="007A3009"/>
    <w:rsid w:val="007A476B"/>
    <w:rsid w:val="007A4F4E"/>
    <w:rsid w:val="007A5BA0"/>
    <w:rsid w:val="007A61BE"/>
    <w:rsid w:val="007A672B"/>
    <w:rsid w:val="007A6EA9"/>
    <w:rsid w:val="007A740A"/>
    <w:rsid w:val="007A7E62"/>
    <w:rsid w:val="007B027C"/>
    <w:rsid w:val="007B10F5"/>
    <w:rsid w:val="007B1354"/>
    <w:rsid w:val="007B19C5"/>
    <w:rsid w:val="007B20DF"/>
    <w:rsid w:val="007B259F"/>
    <w:rsid w:val="007B29E4"/>
    <w:rsid w:val="007B2BAD"/>
    <w:rsid w:val="007B37DD"/>
    <w:rsid w:val="007B3D24"/>
    <w:rsid w:val="007B4101"/>
    <w:rsid w:val="007B45A6"/>
    <w:rsid w:val="007B4AB9"/>
    <w:rsid w:val="007B4EC6"/>
    <w:rsid w:val="007B51A6"/>
    <w:rsid w:val="007B5385"/>
    <w:rsid w:val="007B543B"/>
    <w:rsid w:val="007B6070"/>
    <w:rsid w:val="007B63E1"/>
    <w:rsid w:val="007B6462"/>
    <w:rsid w:val="007B6763"/>
    <w:rsid w:val="007B6A72"/>
    <w:rsid w:val="007B7128"/>
    <w:rsid w:val="007B763A"/>
    <w:rsid w:val="007C066F"/>
    <w:rsid w:val="007C09CF"/>
    <w:rsid w:val="007C14B5"/>
    <w:rsid w:val="007C1852"/>
    <w:rsid w:val="007C19C4"/>
    <w:rsid w:val="007C2150"/>
    <w:rsid w:val="007C2B16"/>
    <w:rsid w:val="007C2EEB"/>
    <w:rsid w:val="007C3CBA"/>
    <w:rsid w:val="007C47BA"/>
    <w:rsid w:val="007C485F"/>
    <w:rsid w:val="007C546F"/>
    <w:rsid w:val="007C5A61"/>
    <w:rsid w:val="007C5FB2"/>
    <w:rsid w:val="007C785B"/>
    <w:rsid w:val="007C7F27"/>
    <w:rsid w:val="007D04B7"/>
    <w:rsid w:val="007D0840"/>
    <w:rsid w:val="007D09DB"/>
    <w:rsid w:val="007D0B7E"/>
    <w:rsid w:val="007D1115"/>
    <w:rsid w:val="007D1159"/>
    <w:rsid w:val="007D1DA6"/>
    <w:rsid w:val="007D26FD"/>
    <w:rsid w:val="007D2709"/>
    <w:rsid w:val="007D3A4A"/>
    <w:rsid w:val="007D4053"/>
    <w:rsid w:val="007D46B5"/>
    <w:rsid w:val="007D46BE"/>
    <w:rsid w:val="007D4750"/>
    <w:rsid w:val="007D4C58"/>
    <w:rsid w:val="007D500D"/>
    <w:rsid w:val="007D5167"/>
    <w:rsid w:val="007D54F8"/>
    <w:rsid w:val="007D62C3"/>
    <w:rsid w:val="007D6309"/>
    <w:rsid w:val="007D688E"/>
    <w:rsid w:val="007E00E3"/>
    <w:rsid w:val="007E0531"/>
    <w:rsid w:val="007E0D0D"/>
    <w:rsid w:val="007E0FC1"/>
    <w:rsid w:val="007E1137"/>
    <w:rsid w:val="007E1162"/>
    <w:rsid w:val="007E13B5"/>
    <w:rsid w:val="007E151A"/>
    <w:rsid w:val="007E15EE"/>
    <w:rsid w:val="007E196E"/>
    <w:rsid w:val="007E1D4E"/>
    <w:rsid w:val="007E1E57"/>
    <w:rsid w:val="007E2245"/>
    <w:rsid w:val="007E2305"/>
    <w:rsid w:val="007E27EB"/>
    <w:rsid w:val="007E2A3C"/>
    <w:rsid w:val="007E3A5E"/>
    <w:rsid w:val="007E4418"/>
    <w:rsid w:val="007E4552"/>
    <w:rsid w:val="007E4573"/>
    <w:rsid w:val="007E4B64"/>
    <w:rsid w:val="007E4BA3"/>
    <w:rsid w:val="007E4DE9"/>
    <w:rsid w:val="007E4F48"/>
    <w:rsid w:val="007E57A1"/>
    <w:rsid w:val="007E5C4E"/>
    <w:rsid w:val="007E6197"/>
    <w:rsid w:val="007E628C"/>
    <w:rsid w:val="007E634F"/>
    <w:rsid w:val="007E651A"/>
    <w:rsid w:val="007E69C6"/>
    <w:rsid w:val="007E6B34"/>
    <w:rsid w:val="007E7DC6"/>
    <w:rsid w:val="007E7E12"/>
    <w:rsid w:val="007F00BF"/>
    <w:rsid w:val="007F0591"/>
    <w:rsid w:val="007F06B8"/>
    <w:rsid w:val="007F0C70"/>
    <w:rsid w:val="007F0C7B"/>
    <w:rsid w:val="007F0F01"/>
    <w:rsid w:val="007F1429"/>
    <w:rsid w:val="007F1B14"/>
    <w:rsid w:val="007F1CAA"/>
    <w:rsid w:val="007F1D4F"/>
    <w:rsid w:val="007F28E4"/>
    <w:rsid w:val="007F2C9C"/>
    <w:rsid w:val="007F2DE5"/>
    <w:rsid w:val="007F3B9F"/>
    <w:rsid w:val="007F3E83"/>
    <w:rsid w:val="007F4579"/>
    <w:rsid w:val="007F50F6"/>
    <w:rsid w:val="007F5661"/>
    <w:rsid w:val="007F5B62"/>
    <w:rsid w:val="007F5CB5"/>
    <w:rsid w:val="007F6331"/>
    <w:rsid w:val="007F6501"/>
    <w:rsid w:val="007F6C31"/>
    <w:rsid w:val="007F710A"/>
    <w:rsid w:val="007F7C77"/>
    <w:rsid w:val="0080013A"/>
    <w:rsid w:val="00800CAA"/>
    <w:rsid w:val="00801791"/>
    <w:rsid w:val="00801834"/>
    <w:rsid w:val="00801E3B"/>
    <w:rsid w:val="00801EFE"/>
    <w:rsid w:val="00801F03"/>
    <w:rsid w:val="00802346"/>
    <w:rsid w:val="00802404"/>
    <w:rsid w:val="008024FE"/>
    <w:rsid w:val="00802966"/>
    <w:rsid w:val="00802A08"/>
    <w:rsid w:val="00802E97"/>
    <w:rsid w:val="008030E3"/>
    <w:rsid w:val="00804463"/>
    <w:rsid w:val="00804AC4"/>
    <w:rsid w:val="00804DFA"/>
    <w:rsid w:val="00805029"/>
    <w:rsid w:val="0080535B"/>
    <w:rsid w:val="00805D8D"/>
    <w:rsid w:val="00806429"/>
    <w:rsid w:val="0080660A"/>
    <w:rsid w:val="008067B5"/>
    <w:rsid w:val="008067C2"/>
    <w:rsid w:val="00806F13"/>
    <w:rsid w:val="00807094"/>
    <w:rsid w:val="00807112"/>
    <w:rsid w:val="00807709"/>
    <w:rsid w:val="00807B8B"/>
    <w:rsid w:val="00807E9B"/>
    <w:rsid w:val="0081032E"/>
    <w:rsid w:val="00811138"/>
    <w:rsid w:val="00811887"/>
    <w:rsid w:val="0081199A"/>
    <w:rsid w:val="00812E47"/>
    <w:rsid w:val="008131BE"/>
    <w:rsid w:val="00815114"/>
    <w:rsid w:val="008158D5"/>
    <w:rsid w:val="00815BEC"/>
    <w:rsid w:val="00816090"/>
    <w:rsid w:val="0081630B"/>
    <w:rsid w:val="00816408"/>
    <w:rsid w:val="008165BD"/>
    <w:rsid w:val="00816B20"/>
    <w:rsid w:val="00816DE1"/>
    <w:rsid w:val="00817174"/>
    <w:rsid w:val="0081742A"/>
    <w:rsid w:val="008178D0"/>
    <w:rsid w:val="00817E93"/>
    <w:rsid w:val="008207DB"/>
    <w:rsid w:val="00820925"/>
    <w:rsid w:val="00820C6F"/>
    <w:rsid w:val="008218AA"/>
    <w:rsid w:val="00821EDD"/>
    <w:rsid w:val="00822557"/>
    <w:rsid w:val="0082299F"/>
    <w:rsid w:val="0082376B"/>
    <w:rsid w:val="00823B27"/>
    <w:rsid w:val="00823B7A"/>
    <w:rsid w:val="00825019"/>
    <w:rsid w:val="008250CF"/>
    <w:rsid w:val="00825978"/>
    <w:rsid w:val="00825A45"/>
    <w:rsid w:val="00825D5F"/>
    <w:rsid w:val="008268F6"/>
    <w:rsid w:val="00826A40"/>
    <w:rsid w:val="00826AAC"/>
    <w:rsid w:val="00827F97"/>
    <w:rsid w:val="0083043C"/>
    <w:rsid w:val="0083087C"/>
    <w:rsid w:val="00830E4D"/>
    <w:rsid w:val="0083118A"/>
    <w:rsid w:val="00831450"/>
    <w:rsid w:val="0083186A"/>
    <w:rsid w:val="00831F1E"/>
    <w:rsid w:val="0083231E"/>
    <w:rsid w:val="00833174"/>
    <w:rsid w:val="00833509"/>
    <w:rsid w:val="008337D0"/>
    <w:rsid w:val="00833A64"/>
    <w:rsid w:val="00833E10"/>
    <w:rsid w:val="00834135"/>
    <w:rsid w:val="00834168"/>
    <w:rsid w:val="00835701"/>
    <w:rsid w:val="00835A87"/>
    <w:rsid w:val="00835A8D"/>
    <w:rsid w:val="00836022"/>
    <w:rsid w:val="008360B1"/>
    <w:rsid w:val="0083636D"/>
    <w:rsid w:val="008363BD"/>
    <w:rsid w:val="00836454"/>
    <w:rsid w:val="0083680B"/>
    <w:rsid w:val="00836814"/>
    <w:rsid w:val="00836867"/>
    <w:rsid w:val="0083699A"/>
    <w:rsid w:val="00836FEB"/>
    <w:rsid w:val="0083704F"/>
    <w:rsid w:val="00837454"/>
    <w:rsid w:val="008404FB"/>
    <w:rsid w:val="00840620"/>
    <w:rsid w:val="00840C2E"/>
    <w:rsid w:val="008411A2"/>
    <w:rsid w:val="0084192F"/>
    <w:rsid w:val="0084197F"/>
    <w:rsid w:val="00841C1E"/>
    <w:rsid w:val="00841C3B"/>
    <w:rsid w:val="00842DA7"/>
    <w:rsid w:val="00843095"/>
    <w:rsid w:val="0084367E"/>
    <w:rsid w:val="0084385A"/>
    <w:rsid w:val="00844615"/>
    <w:rsid w:val="00844A35"/>
    <w:rsid w:val="00845064"/>
    <w:rsid w:val="00845585"/>
    <w:rsid w:val="0084706A"/>
    <w:rsid w:val="0084722B"/>
    <w:rsid w:val="008474DF"/>
    <w:rsid w:val="0084765D"/>
    <w:rsid w:val="00847E9F"/>
    <w:rsid w:val="00847F2D"/>
    <w:rsid w:val="008509F0"/>
    <w:rsid w:val="00850E0C"/>
    <w:rsid w:val="00851040"/>
    <w:rsid w:val="00851430"/>
    <w:rsid w:val="00851606"/>
    <w:rsid w:val="00852729"/>
    <w:rsid w:val="00852B77"/>
    <w:rsid w:val="00852D75"/>
    <w:rsid w:val="00852E17"/>
    <w:rsid w:val="0085308E"/>
    <w:rsid w:val="008537C9"/>
    <w:rsid w:val="0085389E"/>
    <w:rsid w:val="00853BCF"/>
    <w:rsid w:val="00853CE0"/>
    <w:rsid w:val="00854AFF"/>
    <w:rsid w:val="00854DA2"/>
    <w:rsid w:val="00854F14"/>
    <w:rsid w:val="0085520E"/>
    <w:rsid w:val="008557BF"/>
    <w:rsid w:val="008564CC"/>
    <w:rsid w:val="00856E7A"/>
    <w:rsid w:val="00856F92"/>
    <w:rsid w:val="0085736D"/>
    <w:rsid w:val="00860221"/>
    <w:rsid w:val="00860CB8"/>
    <w:rsid w:val="00860E6C"/>
    <w:rsid w:val="00860E9C"/>
    <w:rsid w:val="008619DC"/>
    <w:rsid w:val="00861A03"/>
    <w:rsid w:val="008620AE"/>
    <w:rsid w:val="0086243D"/>
    <w:rsid w:val="00862B54"/>
    <w:rsid w:val="00862DEF"/>
    <w:rsid w:val="00862F3D"/>
    <w:rsid w:val="0086394E"/>
    <w:rsid w:val="00863B0B"/>
    <w:rsid w:val="00864071"/>
    <w:rsid w:val="008648A4"/>
    <w:rsid w:val="00864C98"/>
    <w:rsid w:val="0086524E"/>
    <w:rsid w:val="008653AA"/>
    <w:rsid w:val="0086587F"/>
    <w:rsid w:val="008660F7"/>
    <w:rsid w:val="008668DF"/>
    <w:rsid w:val="00866B32"/>
    <w:rsid w:val="00866B51"/>
    <w:rsid w:val="00866BF1"/>
    <w:rsid w:val="00866C7D"/>
    <w:rsid w:val="00866D63"/>
    <w:rsid w:val="0086730D"/>
    <w:rsid w:val="0086771A"/>
    <w:rsid w:val="00867C06"/>
    <w:rsid w:val="00867F49"/>
    <w:rsid w:val="00870B56"/>
    <w:rsid w:val="00870D3D"/>
    <w:rsid w:val="0087132A"/>
    <w:rsid w:val="00871638"/>
    <w:rsid w:val="0087185B"/>
    <w:rsid w:val="0087186C"/>
    <w:rsid w:val="008719A0"/>
    <w:rsid w:val="00871C40"/>
    <w:rsid w:val="00871CF3"/>
    <w:rsid w:val="008728B0"/>
    <w:rsid w:val="00872FD1"/>
    <w:rsid w:val="0087356D"/>
    <w:rsid w:val="00873BD0"/>
    <w:rsid w:val="00873D43"/>
    <w:rsid w:val="00873DDC"/>
    <w:rsid w:val="00873DE3"/>
    <w:rsid w:val="008747AA"/>
    <w:rsid w:val="008748DD"/>
    <w:rsid w:val="0087608E"/>
    <w:rsid w:val="00877013"/>
    <w:rsid w:val="00877069"/>
    <w:rsid w:val="00877395"/>
    <w:rsid w:val="00877575"/>
    <w:rsid w:val="0087769B"/>
    <w:rsid w:val="0087778F"/>
    <w:rsid w:val="00877AE2"/>
    <w:rsid w:val="00880214"/>
    <w:rsid w:val="00881628"/>
    <w:rsid w:val="008824DE"/>
    <w:rsid w:val="00882AE4"/>
    <w:rsid w:val="00882E02"/>
    <w:rsid w:val="0088326C"/>
    <w:rsid w:val="0088350A"/>
    <w:rsid w:val="008841AD"/>
    <w:rsid w:val="00884676"/>
    <w:rsid w:val="00884AE5"/>
    <w:rsid w:val="008857D5"/>
    <w:rsid w:val="00885993"/>
    <w:rsid w:val="00885E6D"/>
    <w:rsid w:val="008860FB"/>
    <w:rsid w:val="00886CEF"/>
    <w:rsid w:val="00887369"/>
    <w:rsid w:val="008900AE"/>
    <w:rsid w:val="0089019A"/>
    <w:rsid w:val="008905E4"/>
    <w:rsid w:val="008909F3"/>
    <w:rsid w:val="00890CEA"/>
    <w:rsid w:val="0089140F"/>
    <w:rsid w:val="00891C58"/>
    <w:rsid w:val="00892495"/>
    <w:rsid w:val="0089280E"/>
    <w:rsid w:val="00892A23"/>
    <w:rsid w:val="008933E2"/>
    <w:rsid w:val="00893D31"/>
    <w:rsid w:val="00893E2F"/>
    <w:rsid w:val="00894772"/>
    <w:rsid w:val="00894804"/>
    <w:rsid w:val="00894A50"/>
    <w:rsid w:val="008950CB"/>
    <w:rsid w:val="00895879"/>
    <w:rsid w:val="008962E0"/>
    <w:rsid w:val="0089650D"/>
    <w:rsid w:val="00896761"/>
    <w:rsid w:val="00896F39"/>
    <w:rsid w:val="00896F43"/>
    <w:rsid w:val="00896F4C"/>
    <w:rsid w:val="00897201"/>
    <w:rsid w:val="008973C5"/>
    <w:rsid w:val="008978D0"/>
    <w:rsid w:val="008A0D91"/>
    <w:rsid w:val="008A0EEA"/>
    <w:rsid w:val="008A0EFE"/>
    <w:rsid w:val="008A0F68"/>
    <w:rsid w:val="008A116B"/>
    <w:rsid w:val="008A1C28"/>
    <w:rsid w:val="008A2230"/>
    <w:rsid w:val="008A2356"/>
    <w:rsid w:val="008A263A"/>
    <w:rsid w:val="008A2BF1"/>
    <w:rsid w:val="008A2C45"/>
    <w:rsid w:val="008A2E74"/>
    <w:rsid w:val="008A3159"/>
    <w:rsid w:val="008A3576"/>
    <w:rsid w:val="008A3E75"/>
    <w:rsid w:val="008A5632"/>
    <w:rsid w:val="008A5EC9"/>
    <w:rsid w:val="008A6235"/>
    <w:rsid w:val="008A6990"/>
    <w:rsid w:val="008A6DA1"/>
    <w:rsid w:val="008A6FCF"/>
    <w:rsid w:val="008A744A"/>
    <w:rsid w:val="008A7477"/>
    <w:rsid w:val="008B059B"/>
    <w:rsid w:val="008B069C"/>
    <w:rsid w:val="008B0931"/>
    <w:rsid w:val="008B0CEC"/>
    <w:rsid w:val="008B0D23"/>
    <w:rsid w:val="008B129E"/>
    <w:rsid w:val="008B2074"/>
    <w:rsid w:val="008B227F"/>
    <w:rsid w:val="008B2281"/>
    <w:rsid w:val="008B23E8"/>
    <w:rsid w:val="008B277A"/>
    <w:rsid w:val="008B3021"/>
    <w:rsid w:val="008B360B"/>
    <w:rsid w:val="008B3691"/>
    <w:rsid w:val="008B3BF0"/>
    <w:rsid w:val="008B40B8"/>
    <w:rsid w:val="008B4939"/>
    <w:rsid w:val="008B4AD8"/>
    <w:rsid w:val="008B5054"/>
    <w:rsid w:val="008B53D1"/>
    <w:rsid w:val="008B57EC"/>
    <w:rsid w:val="008B633D"/>
    <w:rsid w:val="008B65AE"/>
    <w:rsid w:val="008B66FC"/>
    <w:rsid w:val="008B6730"/>
    <w:rsid w:val="008B6D50"/>
    <w:rsid w:val="008B79AA"/>
    <w:rsid w:val="008B7B1B"/>
    <w:rsid w:val="008C0051"/>
    <w:rsid w:val="008C088B"/>
    <w:rsid w:val="008C12CC"/>
    <w:rsid w:val="008C1421"/>
    <w:rsid w:val="008C1817"/>
    <w:rsid w:val="008C1E69"/>
    <w:rsid w:val="008C2097"/>
    <w:rsid w:val="008C220F"/>
    <w:rsid w:val="008C29A0"/>
    <w:rsid w:val="008C2AC7"/>
    <w:rsid w:val="008C2C12"/>
    <w:rsid w:val="008C34FC"/>
    <w:rsid w:val="008C395D"/>
    <w:rsid w:val="008C3C4E"/>
    <w:rsid w:val="008C3C7D"/>
    <w:rsid w:val="008C3E9B"/>
    <w:rsid w:val="008C4181"/>
    <w:rsid w:val="008C46AE"/>
    <w:rsid w:val="008C525D"/>
    <w:rsid w:val="008C5F1A"/>
    <w:rsid w:val="008C60DC"/>
    <w:rsid w:val="008C66AC"/>
    <w:rsid w:val="008C67E4"/>
    <w:rsid w:val="008C6876"/>
    <w:rsid w:val="008C7875"/>
    <w:rsid w:val="008C78AD"/>
    <w:rsid w:val="008D06F7"/>
    <w:rsid w:val="008D0C1D"/>
    <w:rsid w:val="008D0D17"/>
    <w:rsid w:val="008D10E7"/>
    <w:rsid w:val="008D174C"/>
    <w:rsid w:val="008D1DD5"/>
    <w:rsid w:val="008D2D74"/>
    <w:rsid w:val="008D2DB9"/>
    <w:rsid w:val="008D3514"/>
    <w:rsid w:val="008D393E"/>
    <w:rsid w:val="008D46E4"/>
    <w:rsid w:val="008D4CF1"/>
    <w:rsid w:val="008D50C3"/>
    <w:rsid w:val="008D5988"/>
    <w:rsid w:val="008D59CD"/>
    <w:rsid w:val="008D5F81"/>
    <w:rsid w:val="008D6531"/>
    <w:rsid w:val="008D6A83"/>
    <w:rsid w:val="008D73A1"/>
    <w:rsid w:val="008D7EE9"/>
    <w:rsid w:val="008E06D6"/>
    <w:rsid w:val="008E0A16"/>
    <w:rsid w:val="008E0E19"/>
    <w:rsid w:val="008E1727"/>
    <w:rsid w:val="008E1932"/>
    <w:rsid w:val="008E1E43"/>
    <w:rsid w:val="008E1F86"/>
    <w:rsid w:val="008E2403"/>
    <w:rsid w:val="008E2756"/>
    <w:rsid w:val="008E2AEB"/>
    <w:rsid w:val="008E2CF7"/>
    <w:rsid w:val="008E438F"/>
    <w:rsid w:val="008E43D8"/>
    <w:rsid w:val="008E4437"/>
    <w:rsid w:val="008E472B"/>
    <w:rsid w:val="008E4A65"/>
    <w:rsid w:val="008E686C"/>
    <w:rsid w:val="008E6D7E"/>
    <w:rsid w:val="008E73BD"/>
    <w:rsid w:val="008E7591"/>
    <w:rsid w:val="008E7854"/>
    <w:rsid w:val="008E7876"/>
    <w:rsid w:val="008E7C55"/>
    <w:rsid w:val="008E7E0C"/>
    <w:rsid w:val="008F0C51"/>
    <w:rsid w:val="008F1137"/>
    <w:rsid w:val="008F120C"/>
    <w:rsid w:val="008F1453"/>
    <w:rsid w:val="008F19F6"/>
    <w:rsid w:val="008F1DF3"/>
    <w:rsid w:val="008F29AE"/>
    <w:rsid w:val="008F2DDF"/>
    <w:rsid w:val="008F2E4A"/>
    <w:rsid w:val="008F2E7A"/>
    <w:rsid w:val="008F3656"/>
    <w:rsid w:val="008F374A"/>
    <w:rsid w:val="008F44E4"/>
    <w:rsid w:val="008F462C"/>
    <w:rsid w:val="008F4BB9"/>
    <w:rsid w:val="008F4C64"/>
    <w:rsid w:val="008F52B2"/>
    <w:rsid w:val="008F5A8A"/>
    <w:rsid w:val="008F5BB8"/>
    <w:rsid w:val="008F5FF6"/>
    <w:rsid w:val="008F60E7"/>
    <w:rsid w:val="008F647F"/>
    <w:rsid w:val="008F6B0D"/>
    <w:rsid w:val="008F6E4D"/>
    <w:rsid w:val="008F7918"/>
    <w:rsid w:val="00900809"/>
    <w:rsid w:val="009009BE"/>
    <w:rsid w:val="00900E44"/>
    <w:rsid w:val="00900E45"/>
    <w:rsid w:val="00900E8E"/>
    <w:rsid w:val="00901121"/>
    <w:rsid w:val="00901226"/>
    <w:rsid w:val="009014CE"/>
    <w:rsid w:val="00902220"/>
    <w:rsid w:val="009022D5"/>
    <w:rsid w:val="00902D7D"/>
    <w:rsid w:val="00902DBA"/>
    <w:rsid w:val="00903B52"/>
    <w:rsid w:val="00903C4C"/>
    <w:rsid w:val="00903C66"/>
    <w:rsid w:val="00903D2C"/>
    <w:rsid w:val="00903E3D"/>
    <w:rsid w:val="00903F03"/>
    <w:rsid w:val="00904890"/>
    <w:rsid w:val="00904B49"/>
    <w:rsid w:val="00904FA7"/>
    <w:rsid w:val="00905415"/>
    <w:rsid w:val="009058E5"/>
    <w:rsid w:val="009064FC"/>
    <w:rsid w:val="00906526"/>
    <w:rsid w:val="009068EC"/>
    <w:rsid w:val="00906B1E"/>
    <w:rsid w:val="0090710A"/>
    <w:rsid w:val="00907139"/>
    <w:rsid w:val="00907B34"/>
    <w:rsid w:val="00907D60"/>
    <w:rsid w:val="0091064C"/>
    <w:rsid w:val="00910C9A"/>
    <w:rsid w:val="00911378"/>
    <w:rsid w:val="0091140D"/>
    <w:rsid w:val="00911455"/>
    <w:rsid w:val="00912B6D"/>
    <w:rsid w:val="00912CF5"/>
    <w:rsid w:val="00912EA5"/>
    <w:rsid w:val="00913313"/>
    <w:rsid w:val="009134D4"/>
    <w:rsid w:val="00913606"/>
    <w:rsid w:val="00913CE1"/>
    <w:rsid w:val="00913F08"/>
    <w:rsid w:val="00913F3C"/>
    <w:rsid w:val="0091427A"/>
    <w:rsid w:val="0091467E"/>
    <w:rsid w:val="00914964"/>
    <w:rsid w:val="00914F9D"/>
    <w:rsid w:val="0091507D"/>
    <w:rsid w:val="0091540E"/>
    <w:rsid w:val="00916021"/>
    <w:rsid w:val="00916279"/>
    <w:rsid w:val="00916F05"/>
    <w:rsid w:val="00917218"/>
    <w:rsid w:val="00917789"/>
    <w:rsid w:val="00917C47"/>
    <w:rsid w:val="00920712"/>
    <w:rsid w:val="00920D7D"/>
    <w:rsid w:val="0092114B"/>
    <w:rsid w:val="00921DE7"/>
    <w:rsid w:val="00922D11"/>
    <w:rsid w:val="00923530"/>
    <w:rsid w:val="009235E5"/>
    <w:rsid w:val="00923633"/>
    <w:rsid w:val="00923BAE"/>
    <w:rsid w:val="00924113"/>
    <w:rsid w:val="009248F2"/>
    <w:rsid w:val="00924E66"/>
    <w:rsid w:val="009252BB"/>
    <w:rsid w:val="00926BBF"/>
    <w:rsid w:val="0092717F"/>
    <w:rsid w:val="0093006A"/>
    <w:rsid w:val="009301CB"/>
    <w:rsid w:val="0093047A"/>
    <w:rsid w:val="009306CB"/>
    <w:rsid w:val="00930716"/>
    <w:rsid w:val="009309BC"/>
    <w:rsid w:val="00930A02"/>
    <w:rsid w:val="00930D17"/>
    <w:rsid w:val="00930E66"/>
    <w:rsid w:val="00931054"/>
    <w:rsid w:val="00931117"/>
    <w:rsid w:val="00931CB9"/>
    <w:rsid w:val="00931D11"/>
    <w:rsid w:val="00932C8D"/>
    <w:rsid w:val="00932D8B"/>
    <w:rsid w:val="0093373F"/>
    <w:rsid w:val="0093382E"/>
    <w:rsid w:val="00934214"/>
    <w:rsid w:val="0093450E"/>
    <w:rsid w:val="00934E66"/>
    <w:rsid w:val="0093589B"/>
    <w:rsid w:val="009358A6"/>
    <w:rsid w:val="00935CCA"/>
    <w:rsid w:val="00935E92"/>
    <w:rsid w:val="00936354"/>
    <w:rsid w:val="00936408"/>
    <w:rsid w:val="00936551"/>
    <w:rsid w:val="0093660C"/>
    <w:rsid w:val="00936A5F"/>
    <w:rsid w:val="00936DD8"/>
    <w:rsid w:val="0093733D"/>
    <w:rsid w:val="0093753D"/>
    <w:rsid w:val="0094003D"/>
    <w:rsid w:val="00940049"/>
    <w:rsid w:val="00940174"/>
    <w:rsid w:val="00940DA2"/>
    <w:rsid w:val="00941121"/>
    <w:rsid w:val="00941A73"/>
    <w:rsid w:val="00941D97"/>
    <w:rsid w:val="009426E7"/>
    <w:rsid w:val="00942EEE"/>
    <w:rsid w:val="009434AA"/>
    <w:rsid w:val="00943553"/>
    <w:rsid w:val="009437CA"/>
    <w:rsid w:val="00943B12"/>
    <w:rsid w:val="00943B53"/>
    <w:rsid w:val="00943E99"/>
    <w:rsid w:val="009451AB"/>
    <w:rsid w:val="009457D6"/>
    <w:rsid w:val="009459EB"/>
    <w:rsid w:val="009460C2"/>
    <w:rsid w:val="00946D5B"/>
    <w:rsid w:val="00946F75"/>
    <w:rsid w:val="0094728F"/>
    <w:rsid w:val="0094797B"/>
    <w:rsid w:val="00947A1E"/>
    <w:rsid w:val="00947DC0"/>
    <w:rsid w:val="009502CD"/>
    <w:rsid w:val="00950850"/>
    <w:rsid w:val="00950A80"/>
    <w:rsid w:val="0095105F"/>
    <w:rsid w:val="00951DCB"/>
    <w:rsid w:val="0095265C"/>
    <w:rsid w:val="00952775"/>
    <w:rsid w:val="009544AF"/>
    <w:rsid w:val="00954BA4"/>
    <w:rsid w:val="00955254"/>
    <w:rsid w:val="0095540B"/>
    <w:rsid w:val="009556FB"/>
    <w:rsid w:val="009557D1"/>
    <w:rsid w:val="00955B3E"/>
    <w:rsid w:val="00955E13"/>
    <w:rsid w:val="00955E5C"/>
    <w:rsid w:val="00955EEE"/>
    <w:rsid w:val="009561C9"/>
    <w:rsid w:val="009562D4"/>
    <w:rsid w:val="00956580"/>
    <w:rsid w:val="00956782"/>
    <w:rsid w:val="00956ADE"/>
    <w:rsid w:val="00960652"/>
    <w:rsid w:val="00961012"/>
    <w:rsid w:val="0096162D"/>
    <w:rsid w:val="00961817"/>
    <w:rsid w:val="0096193E"/>
    <w:rsid w:val="00961996"/>
    <w:rsid w:val="00962622"/>
    <w:rsid w:val="00962CEB"/>
    <w:rsid w:val="009633BB"/>
    <w:rsid w:val="0096358E"/>
    <w:rsid w:val="00963FA1"/>
    <w:rsid w:val="00964025"/>
    <w:rsid w:val="009645E0"/>
    <w:rsid w:val="00964ACD"/>
    <w:rsid w:val="009658C2"/>
    <w:rsid w:val="00965C15"/>
    <w:rsid w:val="0096625B"/>
    <w:rsid w:val="009662A7"/>
    <w:rsid w:val="00966867"/>
    <w:rsid w:val="009673B3"/>
    <w:rsid w:val="009676F2"/>
    <w:rsid w:val="00967CD1"/>
    <w:rsid w:val="0097030E"/>
    <w:rsid w:val="009706D1"/>
    <w:rsid w:val="00970AF7"/>
    <w:rsid w:val="00971822"/>
    <w:rsid w:val="00971A59"/>
    <w:rsid w:val="00971D7A"/>
    <w:rsid w:val="00971FB5"/>
    <w:rsid w:val="009726D3"/>
    <w:rsid w:val="009735B7"/>
    <w:rsid w:val="0097373B"/>
    <w:rsid w:val="00973953"/>
    <w:rsid w:val="00973A7E"/>
    <w:rsid w:val="00974303"/>
    <w:rsid w:val="00974896"/>
    <w:rsid w:val="00974BED"/>
    <w:rsid w:val="00975AB8"/>
    <w:rsid w:val="009762DE"/>
    <w:rsid w:val="009763E4"/>
    <w:rsid w:val="009768FF"/>
    <w:rsid w:val="00976B06"/>
    <w:rsid w:val="00976E8F"/>
    <w:rsid w:val="00977444"/>
    <w:rsid w:val="009777DA"/>
    <w:rsid w:val="00977950"/>
    <w:rsid w:val="00980427"/>
    <w:rsid w:val="00980B2C"/>
    <w:rsid w:val="00981102"/>
    <w:rsid w:val="0098213A"/>
    <w:rsid w:val="00982A0F"/>
    <w:rsid w:val="00982E6E"/>
    <w:rsid w:val="00982F5B"/>
    <w:rsid w:val="00983045"/>
    <w:rsid w:val="00983733"/>
    <w:rsid w:val="00983AC9"/>
    <w:rsid w:val="00983C68"/>
    <w:rsid w:val="00983E44"/>
    <w:rsid w:val="009842AE"/>
    <w:rsid w:val="009848E8"/>
    <w:rsid w:val="009849E8"/>
    <w:rsid w:val="009860D1"/>
    <w:rsid w:val="009861B7"/>
    <w:rsid w:val="0098722C"/>
    <w:rsid w:val="0099048B"/>
    <w:rsid w:val="009907A0"/>
    <w:rsid w:val="00991352"/>
    <w:rsid w:val="0099175D"/>
    <w:rsid w:val="00991DBB"/>
    <w:rsid w:val="009935E8"/>
    <w:rsid w:val="00993D65"/>
    <w:rsid w:val="00993D99"/>
    <w:rsid w:val="00993F49"/>
    <w:rsid w:val="00994086"/>
    <w:rsid w:val="0099418B"/>
    <w:rsid w:val="00994A67"/>
    <w:rsid w:val="00995456"/>
    <w:rsid w:val="009957A6"/>
    <w:rsid w:val="009959AC"/>
    <w:rsid w:val="00996FC4"/>
    <w:rsid w:val="00997E74"/>
    <w:rsid w:val="009A0073"/>
    <w:rsid w:val="009A0B2F"/>
    <w:rsid w:val="009A1C91"/>
    <w:rsid w:val="009A209F"/>
    <w:rsid w:val="009A2249"/>
    <w:rsid w:val="009A247A"/>
    <w:rsid w:val="009A3174"/>
    <w:rsid w:val="009A3293"/>
    <w:rsid w:val="009A3990"/>
    <w:rsid w:val="009A4B90"/>
    <w:rsid w:val="009A5FFC"/>
    <w:rsid w:val="009A608E"/>
    <w:rsid w:val="009A7020"/>
    <w:rsid w:val="009A7812"/>
    <w:rsid w:val="009A78BD"/>
    <w:rsid w:val="009A78DB"/>
    <w:rsid w:val="009B0273"/>
    <w:rsid w:val="009B047B"/>
    <w:rsid w:val="009B0843"/>
    <w:rsid w:val="009B0A89"/>
    <w:rsid w:val="009B0CE9"/>
    <w:rsid w:val="009B19A5"/>
    <w:rsid w:val="009B1A35"/>
    <w:rsid w:val="009B1ABF"/>
    <w:rsid w:val="009B1B61"/>
    <w:rsid w:val="009B1C6E"/>
    <w:rsid w:val="009B2008"/>
    <w:rsid w:val="009B2E4D"/>
    <w:rsid w:val="009B3C86"/>
    <w:rsid w:val="009B3EC4"/>
    <w:rsid w:val="009B3ED2"/>
    <w:rsid w:val="009B4A85"/>
    <w:rsid w:val="009B5965"/>
    <w:rsid w:val="009B5EFE"/>
    <w:rsid w:val="009B7AB9"/>
    <w:rsid w:val="009C0488"/>
    <w:rsid w:val="009C09CE"/>
    <w:rsid w:val="009C0E32"/>
    <w:rsid w:val="009C0FAB"/>
    <w:rsid w:val="009C0FE2"/>
    <w:rsid w:val="009C1286"/>
    <w:rsid w:val="009C1A62"/>
    <w:rsid w:val="009C207B"/>
    <w:rsid w:val="009C2240"/>
    <w:rsid w:val="009C2708"/>
    <w:rsid w:val="009C3B5D"/>
    <w:rsid w:val="009C3D88"/>
    <w:rsid w:val="009C3E47"/>
    <w:rsid w:val="009C4411"/>
    <w:rsid w:val="009C4437"/>
    <w:rsid w:val="009C48C4"/>
    <w:rsid w:val="009C4946"/>
    <w:rsid w:val="009C4B32"/>
    <w:rsid w:val="009C5C08"/>
    <w:rsid w:val="009C617F"/>
    <w:rsid w:val="009C61FF"/>
    <w:rsid w:val="009C635D"/>
    <w:rsid w:val="009C68D9"/>
    <w:rsid w:val="009C6E97"/>
    <w:rsid w:val="009C7AF7"/>
    <w:rsid w:val="009C7B54"/>
    <w:rsid w:val="009C7C17"/>
    <w:rsid w:val="009C7D46"/>
    <w:rsid w:val="009D0347"/>
    <w:rsid w:val="009D045E"/>
    <w:rsid w:val="009D04B3"/>
    <w:rsid w:val="009D057C"/>
    <w:rsid w:val="009D0CB3"/>
    <w:rsid w:val="009D0F87"/>
    <w:rsid w:val="009D0FE5"/>
    <w:rsid w:val="009D11A5"/>
    <w:rsid w:val="009D127C"/>
    <w:rsid w:val="009D1989"/>
    <w:rsid w:val="009D1B29"/>
    <w:rsid w:val="009D1F0A"/>
    <w:rsid w:val="009D221B"/>
    <w:rsid w:val="009D250E"/>
    <w:rsid w:val="009D2980"/>
    <w:rsid w:val="009D2B7D"/>
    <w:rsid w:val="009D386D"/>
    <w:rsid w:val="009D3B5E"/>
    <w:rsid w:val="009D47EA"/>
    <w:rsid w:val="009D487B"/>
    <w:rsid w:val="009D4914"/>
    <w:rsid w:val="009D5289"/>
    <w:rsid w:val="009D54CF"/>
    <w:rsid w:val="009D5770"/>
    <w:rsid w:val="009D5C65"/>
    <w:rsid w:val="009D6A49"/>
    <w:rsid w:val="009D6F7D"/>
    <w:rsid w:val="009D6F94"/>
    <w:rsid w:val="009D72E6"/>
    <w:rsid w:val="009D777E"/>
    <w:rsid w:val="009D79F4"/>
    <w:rsid w:val="009D7A48"/>
    <w:rsid w:val="009D7B50"/>
    <w:rsid w:val="009E0C19"/>
    <w:rsid w:val="009E10F4"/>
    <w:rsid w:val="009E19CD"/>
    <w:rsid w:val="009E301B"/>
    <w:rsid w:val="009E32F8"/>
    <w:rsid w:val="009E338D"/>
    <w:rsid w:val="009E353C"/>
    <w:rsid w:val="009E3571"/>
    <w:rsid w:val="009E35C8"/>
    <w:rsid w:val="009E3FE3"/>
    <w:rsid w:val="009E4153"/>
    <w:rsid w:val="009E42C0"/>
    <w:rsid w:val="009E4571"/>
    <w:rsid w:val="009E4B67"/>
    <w:rsid w:val="009E5605"/>
    <w:rsid w:val="009E58CA"/>
    <w:rsid w:val="009E5B9B"/>
    <w:rsid w:val="009E6180"/>
    <w:rsid w:val="009E61C9"/>
    <w:rsid w:val="009E6639"/>
    <w:rsid w:val="009E6877"/>
    <w:rsid w:val="009E6BE2"/>
    <w:rsid w:val="009E7137"/>
    <w:rsid w:val="009F0226"/>
    <w:rsid w:val="009F03D5"/>
    <w:rsid w:val="009F042C"/>
    <w:rsid w:val="009F0B2E"/>
    <w:rsid w:val="009F0D08"/>
    <w:rsid w:val="009F1862"/>
    <w:rsid w:val="009F230E"/>
    <w:rsid w:val="009F2B90"/>
    <w:rsid w:val="009F38C5"/>
    <w:rsid w:val="009F3FE9"/>
    <w:rsid w:val="009F43CE"/>
    <w:rsid w:val="009F4BB4"/>
    <w:rsid w:val="009F4E32"/>
    <w:rsid w:val="009F51E4"/>
    <w:rsid w:val="009F52DA"/>
    <w:rsid w:val="009F5546"/>
    <w:rsid w:val="009F5CFE"/>
    <w:rsid w:val="009F60F3"/>
    <w:rsid w:val="009F6711"/>
    <w:rsid w:val="009F695E"/>
    <w:rsid w:val="009F6977"/>
    <w:rsid w:val="009F6FE4"/>
    <w:rsid w:val="009F72E1"/>
    <w:rsid w:val="009F780D"/>
    <w:rsid w:val="009F7FB3"/>
    <w:rsid w:val="00A003B7"/>
    <w:rsid w:val="00A004A2"/>
    <w:rsid w:val="00A011F8"/>
    <w:rsid w:val="00A0126A"/>
    <w:rsid w:val="00A01506"/>
    <w:rsid w:val="00A01627"/>
    <w:rsid w:val="00A01B1B"/>
    <w:rsid w:val="00A01DFC"/>
    <w:rsid w:val="00A02316"/>
    <w:rsid w:val="00A028FD"/>
    <w:rsid w:val="00A02C9C"/>
    <w:rsid w:val="00A02DD5"/>
    <w:rsid w:val="00A03030"/>
    <w:rsid w:val="00A0349A"/>
    <w:rsid w:val="00A03674"/>
    <w:rsid w:val="00A038DD"/>
    <w:rsid w:val="00A03C3B"/>
    <w:rsid w:val="00A03E53"/>
    <w:rsid w:val="00A03F17"/>
    <w:rsid w:val="00A04590"/>
    <w:rsid w:val="00A045F7"/>
    <w:rsid w:val="00A0462B"/>
    <w:rsid w:val="00A0488D"/>
    <w:rsid w:val="00A04A3B"/>
    <w:rsid w:val="00A04AEC"/>
    <w:rsid w:val="00A04C82"/>
    <w:rsid w:val="00A04E97"/>
    <w:rsid w:val="00A06412"/>
    <w:rsid w:val="00A066CD"/>
    <w:rsid w:val="00A069C8"/>
    <w:rsid w:val="00A06B15"/>
    <w:rsid w:val="00A07A33"/>
    <w:rsid w:val="00A07B08"/>
    <w:rsid w:val="00A07C2F"/>
    <w:rsid w:val="00A07D0B"/>
    <w:rsid w:val="00A100CC"/>
    <w:rsid w:val="00A10909"/>
    <w:rsid w:val="00A109A7"/>
    <w:rsid w:val="00A10F0F"/>
    <w:rsid w:val="00A1105F"/>
    <w:rsid w:val="00A115D4"/>
    <w:rsid w:val="00A1164B"/>
    <w:rsid w:val="00A117CA"/>
    <w:rsid w:val="00A11BB4"/>
    <w:rsid w:val="00A1206A"/>
    <w:rsid w:val="00A12072"/>
    <w:rsid w:val="00A12BFE"/>
    <w:rsid w:val="00A13BB8"/>
    <w:rsid w:val="00A1461D"/>
    <w:rsid w:val="00A15211"/>
    <w:rsid w:val="00A15A07"/>
    <w:rsid w:val="00A15B9D"/>
    <w:rsid w:val="00A16851"/>
    <w:rsid w:val="00A16914"/>
    <w:rsid w:val="00A16A06"/>
    <w:rsid w:val="00A17535"/>
    <w:rsid w:val="00A2001C"/>
    <w:rsid w:val="00A205A4"/>
    <w:rsid w:val="00A20F82"/>
    <w:rsid w:val="00A2102B"/>
    <w:rsid w:val="00A21252"/>
    <w:rsid w:val="00A214A1"/>
    <w:rsid w:val="00A21EBB"/>
    <w:rsid w:val="00A220CC"/>
    <w:rsid w:val="00A224A9"/>
    <w:rsid w:val="00A22607"/>
    <w:rsid w:val="00A23499"/>
    <w:rsid w:val="00A23738"/>
    <w:rsid w:val="00A23775"/>
    <w:rsid w:val="00A23958"/>
    <w:rsid w:val="00A24BE6"/>
    <w:rsid w:val="00A2515E"/>
    <w:rsid w:val="00A25AE8"/>
    <w:rsid w:val="00A264A5"/>
    <w:rsid w:val="00A264C2"/>
    <w:rsid w:val="00A269B7"/>
    <w:rsid w:val="00A2753C"/>
    <w:rsid w:val="00A275D7"/>
    <w:rsid w:val="00A276B6"/>
    <w:rsid w:val="00A2773D"/>
    <w:rsid w:val="00A27DD8"/>
    <w:rsid w:val="00A3027E"/>
    <w:rsid w:val="00A314F4"/>
    <w:rsid w:val="00A319BD"/>
    <w:rsid w:val="00A321FC"/>
    <w:rsid w:val="00A3289C"/>
    <w:rsid w:val="00A32BF5"/>
    <w:rsid w:val="00A32E3D"/>
    <w:rsid w:val="00A32EAD"/>
    <w:rsid w:val="00A32F2A"/>
    <w:rsid w:val="00A3328F"/>
    <w:rsid w:val="00A335D8"/>
    <w:rsid w:val="00A33787"/>
    <w:rsid w:val="00A33F81"/>
    <w:rsid w:val="00A33FAB"/>
    <w:rsid w:val="00A35565"/>
    <w:rsid w:val="00A359BE"/>
    <w:rsid w:val="00A35EE4"/>
    <w:rsid w:val="00A368BC"/>
    <w:rsid w:val="00A36B00"/>
    <w:rsid w:val="00A37610"/>
    <w:rsid w:val="00A37771"/>
    <w:rsid w:val="00A37B42"/>
    <w:rsid w:val="00A4003F"/>
    <w:rsid w:val="00A40773"/>
    <w:rsid w:val="00A408EB"/>
    <w:rsid w:val="00A40A1A"/>
    <w:rsid w:val="00A40CB9"/>
    <w:rsid w:val="00A40DAF"/>
    <w:rsid w:val="00A41221"/>
    <w:rsid w:val="00A41308"/>
    <w:rsid w:val="00A415CB"/>
    <w:rsid w:val="00A42800"/>
    <w:rsid w:val="00A42A5A"/>
    <w:rsid w:val="00A42AD9"/>
    <w:rsid w:val="00A42CAF"/>
    <w:rsid w:val="00A43143"/>
    <w:rsid w:val="00A4353A"/>
    <w:rsid w:val="00A43692"/>
    <w:rsid w:val="00A43996"/>
    <w:rsid w:val="00A43EE7"/>
    <w:rsid w:val="00A44078"/>
    <w:rsid w:val="00A446C3"/>
    <w:rsid w:val="00A4495B"/>
    <w:rsid w:val="00A45243"/>
    <w:rsid w:val="00A4618A"/>
    <w:rsid w:val="00A467DC"/>
    <w:rsid w:val="00A4687E"/>
    <w:rsid w:val="00A46A60"/>
    <w:rsid w:val="00A46F82"/>
    <w:rsid w:val="00A50058"/>
    <w:rsid w:val="00A5038E"/>
    <w:rsid w:val="00A51321"/>
    <w:rsid w:val="00A51374"/>
    <w:rsid w:val="00A5204B"/>
    <w:rsid w:val="00A5224E"/>
    <w:rsid w:val="00A52624"/>
    <w:rsid w:val="00A52931"/>
    <w:rsid w:val="00A52CF0"/>
    <w:rsid w:val="00A52D66"/>
    <w:rsid w:val="00A5318E"/>
    <w:rsid w:val="00A5326C"/>
    <w:rsid w:val="00A53547"/>
    <w:rsid w:val="00A537AC"/>
    <w:rsid w:val="00A5395A"/>
    <w:rsid w:val="00A545BE"/>
    <w:rsid w:val="00A54ABD"/>
    <w:rsid w:val="00A54DF3"/>
    <w:rsid w:val="00A55681"/>
    <w:rsid w:val="00A55FDC"/>
    <w:rsid w:val="00A56085"/>
    <w:rsid w:val="00A5650F"/>
    <w:rsid w:val="00A60221"/>
    <w:rsid w:val="00A602E6"/>
    <w:rsid w:val="00A609F6"/>
    <w:rsid w:val="00A60FCF"/>
    <w:rsid w:val="00A6132B"/>
    <w:rsid w:val="00A61DCB"/>
    <w:rsid w:val="00A62A1B"/>
    <w:rsid w:val="00A63505"/>
    <w:rsid w:val="00A658AB"/>
    <w:rsid w:val="00A6624A"/>
    <w:rsid w:val="00A66D35"/>
    <w:rsid w:val="00A67496"/>
    <w:rsid w:val="00A67622"/>
    <w:rsid w:val="00A676B6"/>
    <w:rsid w:val="00A678F0"/>
    <w:rsid w:val="00A7013D"/>
    <w:rsid w:val="00A70918"/>
    <w:rsid w:val="00A70A5E"/>
    <w:rsid w:val="00A70D8E"/>
    <w:rsid w:val="00A712BB"/>
    <w:rsid w:val="00A7174B"/>
    <w:rsid w:val="00A71963"/>
    <w:rsid w:val="00A7198C"/>
    <w:rsid w:val="00A71CA6"/>
    <w:rsid w:val="00A72185"/>
    <w:rsid w:val="00A72A9B"/>
    <w:rsid w:val="00A7344F"/>
    <w:rsid w:val="00A73516"/>
    <w:rsid w:val="00A73D05"/>
    <w:rsid w:val="00A747BD"/>
    <w:rsid w:val="00A74BCB"/>
    <w:rsid w:val="00A753B1"/>
    <w:rsid w:val="00A753B3"/>
    <w:rsid w:val="00A75794"/>
    <w:rsid w:val="00A7594A"/>
    <w:rsid w:val="00A75C03"/>
    <w:rsid w:val="00A75D81"/>
    <w:rsid w:val="00A7639A"/>
    <w:rsid w:val="00A772D1"/>
    <w:rsid w:val="00A7730C"/>
    <w:rsid w:val="00A7777B"/>
    <w:rsid w:val="00A77942"/>
    <w:rsid w:val="00A805F7"/>
    <w:rsid w:val="00A806D8"/>
    <w:rsid w:val="00A81BD9"/>
    <w:rsid w:val="00A81E37"/>
    <w:rsid w:val="00A81F9D"/>
    <w:rsid w:val="00A82512"/>
    <w:rsid w:val="00A82660"/>
    <w:rsid w:val="00A83036"/>
    <w:rsid w:val="00A834A6"/>
    <w:rsid w:val="00A8370F"/>
    <w:rsid w:val="00A84AC2"/>
    <w:rsid w:val="00A84F7C"/>
    <w:rsid w:val="00A85021"/>
    <w:rsid w:val="00A85930"/>
    <w:rsid w:val="00A85E23"/>
    <w:rsid w:val="00A87565"/>
    <w:rsid w:val="00A875E5"/>
    <w:rsid w:val="00A87885"/>
    <w:rsid w:val="00A9145A"/>
    <w:rsid w:val="00A914A6"/>
    <w:rsid w:val="00A9154C"/>
    <w:rsid w:val="00A917DA"/>
    <w:rsid w:val="00A917FC"/>
    <w:rsid w:val="00A9193E"/>
    <w:rsid w:val="00A919C9"/>
    <w:rsid w:val="00A92303"/>
    <w:rsid w:val="00A92452"/>
    <w:rsid w:val="00A92648"/>
    <w:rsid w:val="00A92CAF"/>
    <w:rsid w:val="00A930F2"/>
    <w:rsid w:val="00A93B12"/>
    <w:rsid w:val="00A940C6"/>
    <w:rsid w:val="00A94122"/>
    <w:rsid w:val="00A9426B"/>
    <w:rsid w:val="00A942B3"/>
    <w:rsid w:val="00A94760"/>
    <w:rsid w:val="00A94820"/>
    <w:rsid w:val="00A94D2F"/>
    <w:rsid w:val="00A94F83"/>
    <w:rsid w:val="00A951CF"/>
    <w:rsid w:val="00A954FF"/>
    <w:rsid w:val="00A9670C"/>
    <w:rsid w:val="00A96749"/>
    <w:rsid w:val="00A9677E"/>
    <w:rsid w:val="00A97142"/>
    <w:rsid w:val="00A9797F"/>
    <w:rsid w:val="00AA011B"/>
    <w:rsid w:val="00AA0300"/>
    <w:rsid w:val="00AA0305"/>
    <w:rsid w:val="00AA10D6"/>
    <w:rsid w:val="00AA121A"/>
    <w:rsid w:val="00AA1320"/>
    <w:rsid w:val="00AA17DE"/>
    <w:rsid w:val="00AA1830"/>
    <w:rsid w:val="00AA1AF7"/>
    <w:rsid w:val="00AA23B0"/>
    <w:rsid w:val="00AA30C9"/>
    <w:rsid w:val="00AA3655"/>
    <w:rsid w:val="00AA391D"/>
    <w:rsid w:val="00AA3A7A"/>
    <w:rsid w:val="00AA3DDF"/>
    <w:rsid w:val="00AA41B9"/>
    <w:rsid w:val="00AA4393"/>
    <w:rsid w:val="00AA43D3"/>
    <w:rsid w:val="00AA44B2"/>
    <w:rsid w:val="00AA45C8"/>
    <w:rsid w:val="00AA47BD"/>
    <w:rsid w:val="00AA50EF"/>
    <w:rsid w:val="00AA5B8C"/>
    <w:rsid w:val="00AA6E45"/>
    <w:rsid w:val="00AA76A1"/>
    <w:rsid w:val="00AA772B"/>
    <w:rsid w:val="00AA7B01"/>
    <w:rsid w:val="00AB0428"/>
    <w:rsid w:val="00AB0783"/>
    <w:rsid w:val="00AB0AED"/>
    <w:rsid w:val="00AB1B8E"/>
    <w:rsid w:val="00AB1FC2"/>
    <w:rsid w:val="00AB2080"/>
    <w:rsid w:val="00AB21CA"/>
    <w:rsid w:val="00AB2392"/>
    <w:rsid w:val="00AB2B22"/>
    <w:rsid w:val="00AB2E75"/>
    <w:rsid w:val="00AB3016"/>
    <w:rsid w:val="00AB37FB"/>
    <w:rsid w:val="00AB39B8"/>
    <w:rsid w:val="00AB3CDB"/>
    <w:rsid w:val="00AB431E"/>
    <w:rsid w:val="00AB514A"/>
    <w:rsid w:val="00AB5197"/>
    <w:rsid w:val="00AB5DA2"/>
    <w:rsid w:val="00AB5DE8"/>
    <w:rsid w:val="00AB5FCC"/>
    <w:rsid w:val="00AB61EC"/>
    <w:rsid w:val="00AB638D"/>
    <w:rsid w:val="00AB64D4"/>
    <w:rsid w:val="00AB685E"/>
    <w:rsid w:val="00AB705F"/>
    <w:rsid w:val="00AB7AD2"/>
    <w:rsid w:val="00AB7F1B"/>
    <w:rsid w:val="00AC07D9"/>
    <w:rsid w:val="00AC091A"/>
    <w:rsid w:val="00AC0A3A"/>
    <w:rsid w:val="00AC0A82"/>
    <w:rsid w:val="00AC0DA9"/>
    <w:rsid w:val="00AC1C02"/>
    <w:rsid w:val="00AC1F4C"/>
    <w:rsid w:val="00AC2A5E"/>
    <w:rsid w:val="00AC2E1E"/>
    <w:rsid w:val="00AC3054"/>
    <w:rsid w:val="00AC3636"/>
    <w:rsid w:val="00AC3E6E"/>
    <w:rsid w:val="00AC497D"/>
    <w:rsid w:val="00AC53CD"/>
    <w:rsid w:val="00AC5413"/>
    <w:rsid w:val="00AC5458"/>
    <w:rsid w:val="00AC57C9"/>
    <w:rsid w:val="00AC5894"/>
    <w:rsid w:val="00AC64D4"/>
    <w:rsid w:val="00AC6524"/>
    <w:rsid w:val="00AC653D"/>
    <w:rsid w:val="00AC66AE"/>
    <w:rsid w:val="00AC6D3B"/>
    <w:rsid w:val="00AC70F8"/>
    <w:rsid w:val="00AC70FA"/>
    <w:rsid w:val="00AC734D"/>
    <w:rsid w:val="00AC73CD"/>
    <w:rsid w:val="00AC7499"/>
    <w:rsid w:val="00AC781F"/>
    <w:rsid w:val="00AD0129"/>
    <w:rsid w:val="00AD17DA"/>
    <w:rsid w:val="00AD2FCD"/>
    <w:rsid w:val="00AD3D52"/>
    <w:rsid w:val="00AD4049"/>
    <w:rsid w:val="00AD4434"/>
    <w:rsid w:val="00AD475B"/>
    <w:rsid w:val="00AD4BBA"/>
    <w:rsid w:val="00AD4CB6"/>
    <w:rsid w:val="00AD50E2"/>
    <w:rsid w:val="00AD52A4"/>
    <w:rsid w:val="00AD5417"/>
    <w:rsid w:val="00AD5592"/>
    <w:rsid w:val="00AD5F7A"/>
    <w:rsid w:val="00AD7B1F"/>
    <w:rsid w:val="00AE0575"/>
    <w:rsid w:val="00AE0852"/>
    <w:rsid w:val="00AE13F8"/>
    <w:rsid w:val="00AE1E23"/>
    <w:rsid w:val="00AE1E8E"/>
    <w:rsid w:val="00AE2011"/>
    <w:rsid w:val="00AE21AD"/>
    <w:rsid w:val="00AE27D8"/>
    <w:rsid w:val="00AE2817"/>
    <w:rsid w:val="00AE28A5"/>
    <w:rsid w:val="00AE3454"/>
    <w:rsid w:val="00AE374A"/>
    <w:rsid w:val="00AE3BDA"/>
    <w:rsid w:val="00AE3D05"/>
    <w:rsid w:val="00AE3FB4"/>
    <w:rsid w:val="00AE5131"/>
    <w:rsid w:val="00AE5921"/>
    <w:rsid w:val="00AE6ABD"/>
    <w:rsid w:val="00AE75EC"/>
    <w:rsid w:val="00AE778D"/>
    <w:rsid w:val="00AE7CCE"/>
    <w:rsid w:val="00AE7F34"/>
    <w:rsid w:val="00AF0761"/>
    <w:rsid w:val="00AF0851"/>
    <w:rsid w:val="00AF129D"/>
    <w:rsid w:val="00AF1429"/>
    <w:rsid w:val="00AF146A"/>
    <w:rsid w:val="00AF16D6"/>
    <w:rsid w:val="00AF2C53"/>
    <w:rsid w:val="00AF2D00"/>
    <w:rsid w:val="00AF2D40"/>
    <w:rsid w:val="00AF300E"/>
    <w:rsid w:val="00AF319D"/>
    <w:rsid w:val="00AF3569"/>
    <w:rsid w:val="00AF3738"/>
    <w:rsid w:val="00AF3769"/>
    <w:rsid w:val="00AF3C67"/>
    <w:rsid w:val="00AF3C7F"/>
    <w:rsid w:val="00AF44C2"/>
    <w:rsid w:val="00AF482C"/>
    <w:rsid w:val="00AF5885"/>
    <w:rsid w:val="00AF5D4C"/>
    <w:rsid w:val="00AF5D52"/>
    <w:rsid w:val="00AF609A"/>
    <w:rsid w:val="00AF60D7"/>
    <w:rsid w:val="00AF6858"/>
    <w:rsid w:val="00AF6A4B"/>
    <w:rsid w:val="00AF6F0A"/>
    <w:rsid w:val="00AF7A0F"/>
    <w:rsid w:val="00B000BB"/>
    <w:rsid w:val="00B002C6"/>
    <w:rsid w:val="00B00419"/>
    <w:rsid w:val="00B00E1F"/>
    <w:rsid w:val="00B00F17"/>
    <w:rsid w:val="00B01C07"/>
    <w:rsid w:val="00B01C6C"/>
    <w:rsid w:val="00B01C9A"/>
    <w:rsid w:val="00B02158"/>
    <w:rsid w:val="00B0296D"/>
    <w:rsid w:val="00B029A9"/>
    <w:rsid w:val="00B02AC9"/>
    <w:rsid w:val="00B02FCC"/>
    <w:rsid w:val="00B032EE"/>
    <w:rsid w:val="00B0335E"/>
    <w:rsid w:val="00B03423"/>
    <w:rsid w:val="00B039B0"/>
    <w:rsid w:val="00B03A81"/>
    <w:rsid w:val="00B03AF2"/>
    <w:rsid w:val="00B03D4A"/>
    <w:rsid w:val="00B04651"/>
    <w:rsid w:val="00B05446"/>
    <w:rsid w:val="00B057F5"/>
    <w:rsid w:val="00B05D69"/>
    <w:rsid w:val="00B06171"/>
    <w:rsid w:val="00B064AA"/>
    <w:rsid w:val="00B0739F"/>
    <w:rsid w:val="00B07D1D"/>
    <w:rsid w:val="00B106CE"/>
    <w:rsid w:val="00B10B70"/>
    <w:rsid w:val="00B10BA1"/>
    <w:rsid w:val="00B10E55"/>
    <w:rsid w:val="00B10EB5"/>
    <w:rsid w:val="00B10FD2"/>
    <w:rsid w:val="00B1169F"/>
    <w:rsid w:val="00B11763"/>
    <w:rsid w:val="00B1177A"/>
    <w:rsid w:val="00B11ACF"/>
    <w:rsid w:val="00B11B5E"/>
    <w:rsid w:val="00B1280A"/>
    <w:rsid w:val="00B12A58"/>
    <w:rsid w:val="00B12E43"/>
    <w:rsid w:val="00B12FA5"/>
    <w:rsid w:val="00B131FE"/>
    <w:rsid w:val="00B13291"/>
    <w:rsid w:val="00B13729"/>
    <w:rsid w:val="00B139DF"/>
    <w:rsid w:val="00B13A0B"/>
    <w:rsid w:val="00B13F29"/>
    <w:rsid w:val="00B141F9"/>
    <w:rsid w:val="00B14469"/>
    <w:rsid w:val="00B1461C"/>
    <w:rsid w:val="00B1493A"/>
    <w:rsid w:val="00B151B2"/>
    <w:rsid w:val="00B15296"/>
    <w:rsid w:val="00B158DE"/>
    <w:rsid w:val="00B15CC9"/>
    <w:rsid w:val="00B15DE9"/>
    <w:rsid w:val="00B16119"/>
    <w:rsid w:val="00B16724"/>
    <w:rsid w:val="00B16A33"/>
    <w:rsid w:val="00B16AD0"/>
    <w:rsid w:val="00B16B5A"/>
    <w:rsid w:val="00B16D38"/>
    <w:rsid w:val="00B17019"/>
    <w:rsid w:val="00B176CF"/>
    <w:rsid w:val="00B1795F"/>
    <w:rsid w:val="00B17AB5"/>
    <w:rsid w:val="00B17C8D"/>
    <w:rsid w:val="00B17D8D"/>
    <w:rsid w:val="00B17F30"/>
    <w:rsid w:val="00B17FE9"/>
    <w:rsid w:val="00B20702"/>
    <w:rsid w:val="00B20C83"/>
    <w:rsid w:val="00B20E6D"/>
    <w:rsid w:val="00B20F7A"/>
    <w:rsid w:val="00B2160D"/>
    <w:rsid w:val="00B21C08"/>
    <w:rsid w:val="00B21D0B"/>
    <w:rsid w:val="00B22C86"/>
    <w:rsid w:val="00B22DDD"/>
    <w:rsid w:val="00B22E97"/>
    <w:rsid w:val="00B22F7C"/>
    <w:rsid w:val="00B2327E"/>
    <w:rsid w:val="00B23631"/>
    <w:rsid w:val="00B23780"/>
    <w:rsid w:val="00B237EE"/>
    <w:rsid w:val="00B238B6"/>
    <w:rsid w:val="00B23936"/>
    <w:rsid w:val="00B23978"/>
    <w:rsid w:val="00B24923"/>
    <w:rsid w:val="00B250D7"/>
    <w:rsid w:val="00B2520B"/>
    <w:rsid w:val="00B254ED"/>
    <w:rsid w:val="00B25EE0"/>
    <w:rsid w:val="00B2631D"/>
    <w:rsid w:val="00B26467"/>
    <w:rsid w:val="00B26C3F"/>
    <w:rsid w:val="00B26F95"/>
    <w:rsid w:val="00B27138"/>
    <w:rsid w:val="00B27326"/>
    <w:rsid w:val="00B27971"/>
    <w:rsid w:val="00B31F2C"/>
    <w:rsid w:val="00B3210A"/>
    <w:rsid w:val="00B3247B"/>
    <w:rsid w:val="00B32539"/>
    <w:rsid w:val="00B32F2D"/>
    <w:rsid w:val="00B3386C"/>
    <w:rsid w:val="00B33F4E"/>
    <w:rsid w:val="00B3451D"/>
    <w:rsid w:val="00B34CD3"/>
    <w:rsid w:val="00B351E5"/>
    <w:rsid w:val="00B365A9"/>
    <w:rsid w:val="00B36939"/>
    <w:rsid w:val="00B36A36"/>
    <w:rsid w:val="00B36D7B"/>
    <w:rsid w:val="00B3727A"/>
    <w:rsid w:val="00B372F6"/>
    <w:rsid w:val="00B37461"/>
    <w:rsid w:val="00B3762C"/>
    <w:rsid w:val="00B377FE"/>
    <w:rsid w:val="00B40628"/>
    <w:rsid w:val="00B41557"/>
    <w:rsid w:val="00B41D36"/>
    <w:rsid w:val="00B4268B"/>
    <w:rsid w:val="00B42B9C"/>
    <w:rsid w:val="00B43418"/>
    <w:rsid w:val="00B441D1"/>
    <w:rsid w:val="00B44230"/>
    <w:rsid w:val="00B446FB"/>
    <w:rsid w:val="00B4491C"/>
    <w:rsid w:val="00B45798"/>
    <w:rsid w:val="00B46319"/>
    <w:rsid w:val="00B465AF"/>
    <w:rsid w:val="00B46681"/>
    <w:rsid w:val="00B4697B"/>
    <w:rsid w:val="00B46BAA"/>
    <w:rsid w:val="00B46BFC"/>
    <w:rsid w:val="00B46C2A"/>
    <w:rsid w:val="00B47386"/>
    <w:rsid w:val="00B47641"/>
    <w:rsid w:val="00B4777C"/>
    <w:rsid w:val="00B47DB9"/>
    <w:rsid w:val="00B50991"/>
    <w:rsid w:val="00B50B13"/>
    <w:rsid w:val="00B5137E"/>
    <w:rsid w:val="00B514A5"/>
    <w:rsid w:val="00B51832"/>
    <w:rsid w:val="00B51E80"/>
    <w:rsid w:val="00B51FBC"/>
    <w:rsid w:val="00B52297"/>
    <w:rsid w:val="00B52882"/>
    <w:rsid w:val="00B52919"/>
    <w:rsid w:val="00B52A71"/>
    <w:rsid w:val="00B52C10"/>
    <w:rsid w:val="00B534B2"/>
    <w:rsid w:val="00B53DED"/>
    <w:rsid w:val="00B53E0E"/>
    <w:rsid w:val="00B54260"/>
    <w:rsid w:val="00B54683"/>
    <w:rsid w:val="00B54F06"/>
    <w:rsid w:val="00B54FC9"/>
    <w:rsid w:val="00B55A3C"/>
    <w:rsid w:val="00B55A7D"/>
    <w:rsid w:val="00B55C7B"/>
    <w:rsid w:val="00B5728C"/>
    <w:rsid w:val="00B600D2"/>
    <w:rsid w:val="00B61D79"/>
    <w:rsid w:val="00B61F78"/>
    <w:rsid w:val="00B627A1"/>
    <w:rsid w:val="00B62A34"/>
    <w:rsid w:val="00B62BA6"/>
    <w:rsid w:val="00B62C12"/>
    <w:rsid w:val="00B630DE"/>
    <w:rsid w:val="00B638D6"/>
    <w:rsid w:val="00B63B3A"/>
    <w:rsid w:val="00B642C9"/>
    <w:rsid w:val="00B6431B"/>
    <w:rsid w:val="00B64D27"/>
    <w:rsid w:val="00B64D47"/>
    <w:rsid w:val="00B65394"/>
    <w:rsid w:val="00B65C90"/>
    <w:rsid w:val="00B65F08"/>
    <w:rsid w:val="00B66052"/>
    <w:rsid w:val="00B66496"/>
    <w:rsid w:val="00B66E6C"/>
    <w:rsid w:val="00B67668"/>
    <w:rsid w:val="00B67A14"/>
    <w:rsid w:val="00B7064D"/>
    <w:rsid w:val="00B7065D"/>
    <w:rsid w:val="00B7068C"/>
    <w:rsid w:val="00B70F0A"/>
    <w:rsid w:val="00B711F9"/>
    <w:rsid w:val="00B71411"/>
    <w:rsid w:val="00B714A3"/>
    <w:rsid w:val="00B71A6A"/>
    <w:rsid w:val="00B71B37"/>
    <w:rsid w:val="00B729D1"/>
    <w:rsid w:val="00B72A09"/>
    <w:rsid w:val="00B736C0"/>
    <w:rsid w:val="00B74F89"/>
    <w:rsid w:val="00B75906"/>
    <w:rsid w:val="00B761E8"/>
    <w:rsid w:val="00B76837"/>
    <w:rsid w:val="00B80EBF"/>
    <w:rsid w:val="00B81886"/>
    <w:rsid w:val="00B820FC"/>
    <w:rsid w:val="00B827AA"/>
    <w:rsid w:val="00B82D9B"/>
    <w:rsid w:val="00B83477"/>
    <w:rsid w:val="00B83C8F"/>
    <w:rsid w:val="00B83EF3"/>
    <w:rsid w:val="00B84057"/>
    <w:rsid w:val="00B841F6"/>
    <w:rsid w:val="00B843BE"/>
    <w:rsid w:val="00B854A0"/>
    <w:rsid w:val="00B85903"/>
    <w:rsid w:val="00B859A5"/>
    <w:rsid w:val="00B85B50"/>
    <w:rsid w:val="00B86225"/>
    <w:rsid w:val="00B86734"/>
    <w:rsid w:val="00B86800"/>
    <w:rsid w:val="00B86B8E"/>
    <w:rsid w:val="00B8743C"/>
    <w:rsid w:val="00B87CDE"/>
    <w:rsid w:val="00B90381"/>
    <w:rsid w:val="00B90740"/>
    <w:rsid w:val="00B9074E"/>
    <w:rsid w:val="00B90CEA"/>
    <w:rsid w:val="00B91076"/>
    <w:rsid w:val="00B91451"/>
    <w:rsid w:val="00B91CB1"/>
    <w:rsid w:val="00B92683"/>
    <w:rsid w:val="00B92684"/>
    <w:rsid w:val="00B931FE"/>
    <w:rsid w:val="00B94265"/>
    <w:rsid w:val="00B94553"/>
    <w:rsid w:val="00B94BDE"/>
    <w:rsid w:val="00B94C4E"/>
    <w:rsid w:val="00B94CB8"/>
    <w:rsid w:val="00B94DB3"/>
    <w:rsid w:val="00B959C0"/>
    <w:rsid w:val="00B95DAB"/>
    <w:rsid w:val="00B95FC7"/>
    <w:rsid w:val="00B960B7"/>
    <w:rsid w:val="00B964B7"/>
    <w:rsid w:val="00B9651F"/>
    <w:rsid w:val="00B97307"/>
    <w:rsid w:val="00B973D3"/>
    <w:rsid w:val="00B977DF"/>
    <w:rsid w:val="00B97979"/>
    <w:rsid w:val="00BA07A1"/>
    <w:rsid w:val="00BA0DB5"/>
    <w:rsid w:val="00BA12AE"/>
    <w:rsid w:val="00BA18EE"/>
    <w:rsid w:val="00BA198A"/>
    <w:rsid w:val="00BA1DD3"/>
    <w:rsid w:val="00BA2456"/>
    <w:rsid w:val="00BA2806"/>
    <w:rsid w:val="00BA2C96"/>
    <w:rsid w:val="00BA343E"/>
    <w:rsid w:val="00BA3632"/>
    <w:rsid w:val="00BA3690"/>
    <w:rsid w:val="00BA36E8"/>
    <w:rsid w:val="00BA3A10"/>
    <w:rsid w:val="00BA3F17"/>
    <w:rsid w:val="00BA412D"/>
    <w:rsid w:val="00BA50A3"/>
    <w:rsid w:val="00BA50E4"/>
    <w:rsid w:val="00BA5231"/>
    <w:rsid w:val="00BA56C7"/>
    <w:rsid w:val="00BA64D5"/>
    <w:rsid w:val="00BA7297"/>
    <w:rsid w:val="00BA74EB"/>
    <w:rsid w:val="00BA75A4"/>
    <w:rsid w:val="00BA79AA"/>
    <w:rsid w:val="00BB00E4"/>
    <w:rsid w:val="00BB0FC6"/>
    <w:rsid w:val="00BB1ABC"/>
    <w:rsid w:val="00BB1BDE"/>
    <w:rsid w:val="00BB2025"/>
    <w:rsid w:val="00BB2575"/>
    <w:rsid w:val="00BB2BE7"/>
    <w:rsid w:val="00BB3A5D"/>
    <w:rsid w:val="00BB405D"/>
    <w:rsid w:val="00BB4372"/>
    <w:rsid w:val="00BB4DB6"/>
    <w:rsid w:val="00BB55C4"/>
    <w:rsid w:val="00BB5B03"/>
    <w:rsid w:val="00BB5D36"/>
    <w:rsid w:val="00BB6441"/>
    <w:rsid w:val="00BB65F6"/>
    <w:rsid w:val="00BB667D"/>
    <w:rsid w:val="00BB6916"/>
    <w:rsid w:val="00BB6CAD"/>
    <w:rsid w:val="00BB6EEA"/>
    <w:rsid w:val="00BB6F6A"/>
    <w:rsid w:val="00BB7216"/>
    <w:rsid w:val="00BB737C"/>
    <w:rsid w:val="00BB7572"/>
    <w:rsid w:val="00BC0820"/>
    <w:rsid w:val="00BC0C90"/>
    <w:rsid w:val="00BC1378"/>
    <w:rsid w:val="00BC1D2B"/>
    <w:rsid w:val="00BC390B"/>
    <w:rsid w:val="00BC3912"/>
    <w:rsid w:val="00BC3A90"/>
    <w:rsid w:val="00BC421F"/>
    <w:rsid w:val="00BC42A9"/>
    <w:rsid w:val="00BC4DE0"/>
    <w:rsid w:val="00BC512D"/>
    <w:rsid w:val="00BC51BD"/>
    <w:rsid w:val="00BC56D9"/>
    <w:rsid w:val="00BC579A"/>
    <w:rsid w:val="00BC642F"/>
    <w:rsid w:val="00BC7402"/>
    <w:rsid w:val="00BC74D2"/>
    <w:rsid w:val="00BC790E"/>
    <w:rsid w:val="00BC7D17"/>
    <w:rsid w:val="00BD04A7"/>
    <w:rsid w:val="00BD1561"/>
    <w:rsid w:val="00BD15BF"/>
    <w:rsid w:val="00BD1C07"/>
    <w:rsid w:val="00BD1E2D"/>
    <w:rsid w:val="00BD21CA"/>
    <w:rsid w:val="00BD2300"/>
    <w:rsid w:val="00BD2D97"/>
    <w:rsid w:val="00BD2EE4"/>
    <w:rsid w:val="00BD32C5"/>
    <w:rsid w:val="00BD3956"/>
    <w:rsid w:val="00BD3D49"/>
    <w:rsid w:val="00BD3F27"/>
    <w:rsid w:val="00BD3F9F"/>
    <w:rsid w:val="00BD454D"/>
    <w:rsid w:val="00BD472D"/>
    <w:rsid w:val="00BD4E00"/>
    <w:rsid w:val="00BD4EA5"/>
    <w:rsid w:val="00BD4F5F"/>
    <w:rsid w:val="00BD5D93"/>
    <w:rsid w:val="00BD66C7"/>
    <w:rsid w:val="00BD7A6D"/>
    <w:rsid w:val="00BE0460"/>
    <w:rsid w:val="00BE061A"/>
    <w:rsid w:val="00BE1216"/>
    <w:rsid w:val="00BE1A75"/>
    <w:rsid w:val="00BE21A0"/>
    <w:rsid w:val="00BE2607"/>
    <w:rsid w:val="00BE2D1D"/>
    <w:rsid w:val="00BE2D91"/>
    <w:rsid w:val="00BE3731"/>
    <w:rsid w:val="00BE3A13"/>
    <w:rsid w:val="00BE477B"/>
    <w:rsid w:val="00BE4908"/>
    <w:rsid w:val="00BE5A2C"/>
    <w:rsid w:val="00BE5BE5"/>
    <w:rsid w:val="00BE5DF7"/>
    <w:rsid w:val="00BE62EA"/>
    <w:rsid w:val="00BE6DD5"/>
    <w:rsid w:val="00BE7042"/>
    <w:rsid w:val="00BE716A"/>
    <w:rsid w:val="00BE746E"/>
    <w:rsid w:val="00BE74AA"/>
    <w:rsid w:val="00BE77BF"/>
    <w:rsid w:val="00BE797B"/>
    <w:rsid w:val="00BE7ACE"/>
    <w:rsid w:val="00BE7C16"/>
    <w:rsid w:val="00BE7F31"/>
    <w:rsid w:val="00BF0E72"/>
    <w:rsid w:val="00BF1396"/>
    <w:rsid w:val="00BF1D46"/>
    <w:rsid w:val="00BF210D"/>
    <w:rsid w:val="00BF2197"/>
    <w:rsid w:val="00BF2209"/>
    <w:rsid w:val="00BF2888"/>
    <w:rsid w:val="00BF28D7"/>
    <w:rsid w:val="00BF2E92"/>
    <w:rsid w:val="00BF323A"/>
    <w:rsid w:val="00BF3FAC"/>
    <w:rsid w:val="00BF41C6"/>
    <w:rsid w:val="00BF4316"/>
    <w:rsid w:val="00BF4C0C"/>
    <w:rsid w:val="00BF4E98"/>
    <w:rsid w:val="00BF5132"/>
    <w:rsid w:val="00BF51F3"/>
    <w:rsid w:val="00BF56A7"/>
    <w:rsid w:val="00BF5A28"/>
    <w:rsid w:val="00BF5F29"/>
    <w:rsid w:val="00BF60CD"/>
    <w:rsid w:val="00BF6550"/>
    <w:rsid w:val="00BF6910"/>
    <w:rsid w:val="00BF6BD5"/>
    <w:rsid w:val="00BF7259"/>
    <w:rsid w:val="00BF7718"/>
    <w:rsid w:val="00BF7808"/>
    <w:rsid w:val="00BF7899"/>
    <w:rsid w:val="00BF7969"/>
    <w:rsid w:val="00BF7B7F"/>
    <w:rsid w:val="00C00195"/>
    <w:rsid w:val="00C00D54"/>
    <w:rsid w:val="00C00E26"/>
    <w:rsid w:val="00C01F74"/>
    <w:rsid w:val="00C021DD"/>
    <w:rsid w:val="00C02374"/>
    <w:rsid w:val="00C02547"/>
    <w:rsid w:val="00C03479"/>
    <w:rsid w:val="00C03C09"/>
    <w:rsid w:val="00C04DB3"/>
    <w:rsid w:val="00C05400"/>
    <w:rsid w:val="00C0549B"/>
    <w:rsid w:val="00C056C9"/>
    <w:rsid w:val="00C05AD0"/>
    <w:rsid w:val="00C0648D"/>
    <w:rsid w:val="00C06C8D"/>
    <w:rsid w:val="00C078AC"/>
    <w:rsid w:val="00C07F4A"/>
    <w:rsid w:val="00C10978"/>
    <w:rsid w:val="00C10CAC"/>
    <w:rsid w:val="00C10D92"/>
    <w:rsid w:val="00C10E47"/>
    <w:rsid w:val="00C10E86"/>
    <w:rsid w:val="00C10FAE"/>
    <w:rsid w:val="00C11177"/>
    <w:rsid w:val="00C116E7"/>
    <w:rsid w:val="00C116FB"/>
    <w:rsid w:val="00C1186D"/>
    <w:rsid w:val="00C11AE0"/>
    <w:rsid w:val="00C120DA"/>
    <w:rsid w:val="00C127AB"/>
    <w:rsid w:val="00C12C33"/>
    <w:rsid w:val="00C13093"/>
    <w:rsid w:val="00C131FD"/>
    <w:rsid w:val="00C1382A"/>
    <w:rsid w:val="00C140DB"/>
    <w:rsid w:val="00C143BC"/>
    <w:rsid w:val="00C148B3"/>
    <w:rsid w:val="00C14DC6"/>
    <w:rsid w:val="00C150B6"/>
    <w:rsid w:val="00C154B6"/>
    <w:rsid w:val="00C154D7"/>
    <w:rsid w:val="00C15622"/>
    <w:rsid w:val="00C156CE"/>
    <w:rsid w:val="00C15A09"/>
    <w:rsid w:val="00C1635D"/>
    <w:rsid w:val="00C16DB1"/>
    <w:rsid w:val="00C16F37"/>
    <w:rsid w:val="00C1708D"/>
    <w:rsid w:val="00C17757"/>
    <w:rsid w:val="00C20CE6"/>
    <w:rsid w:val="00C20D6E"/>
    <w:rsid w:val="00C21088"/>
    <w:rsid w:val="00C21200"/>
    <w:rsid w:val="00C21473"/>
    <w:rsid w:val="00C217B3"/>
    <w:rsid w:val="00C2192E"/>
    <w:rsid w:val="00C21A72"/>
    <w:rsid w:val="00C222BC"/>
    <w:rsid w:val="00C225CD"/>
    <w:rsid w:val="00C229A4"/>
    <w:rsid w:val="00C22BDA"/>
    <w:rsid w:val="00C23256"/>
    <w:rsid w:val="00C234DF"/>
    <w:rsid w:val="00C2372F"/>
    <w:rsid w:val="00C2382E"/>
    <w:rsid w:val="00C23F72"/>
    <w:rsid w:val="00C24856"/>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71"/>
    <w:rsid w:val="00C31568"/>
    <w:rsid w:val="00C31FFC"/>
    <w:rsid w:val="00C3297C"/>
    <w:rsid w:val="00C32AA8"/>
    <w:rsid w:val="00C34950"/>
    <w:rsid w:val="00C351CE"/>
    <w:rsid w:val="00C354DC"/>
    <w:rsid w:val="00C3554E"/>
    <w:rsid w:val="00C35578"/>
    <w:rsid w:val="00C359CA"/>
    <w:rsid w:val="00C35DF7"/>
    <w:rsid w:val="00C36278"/>
    <w:rsid w:val="00C36FF0"/>
    <w:rsid w:val="00C3704E"/>
    <w:rsid w:val="00C371A3"/>
    <w:rsid w:val="00C37459"/>
    <w:rsid w:val="00C37665"/>
    <w:rsid w:val="00C378C2"/>
    <w:rsid w:val="00C37CBD"/>
    <w:rsid w:val="00C40FCF"/>
    <w:rsid w:val="00C41209"/>
    <w:rsid w:val="00C41CA1"/>
    <w:rsid w:val="00C41EEC"/>
    <w:rsid w:val="00C4267C"/>
    <w:rsid w:val="00C432AF"/>
    <w:rsid w:val="00C4336E"/>
    <w:rsid w:val="00C434D2"/>
    <w:rsid w:val="00C43E83"/>
    <w:rsid w:val="00C44043"/>
    <w:rsid w:val="00C443C8"/>
    <w:rsid w:val="00C447D3"/>
    <w:rsid w:val="00C44973"/>
    <w:rsid w:val="00C449C4"/>
    <w:rsid w:val="00C44E5D"/>
    <w:rsid w:val="00C44FD0"/>
    <w:rsid w:val="00C45FF2"/>
    <w:rsid w:val="00C465FF"/>
    <w:rsid w:val="00C46A7E"/>
    <w:rsid w:val="00C46B93"/>
    <w:rsid w:val="00C474B2"/>
    <w:rsid w:val="00C47698"/>
    <w:rsid w:val="00C4782B"/>
    <w:rsid w:val="00C50067"/>
    <w:rsid w:val="00C51D93"/>
    <w:rsid w:val="00C52835"/>
    <w:rsid w:val="00C52C02"/>
    <w:rsid w:val="00C52CCB"/>
    <w:rsid w:val="00C52F81"/>
    <w:rsid w:val="00C531C7"/>
    <w:rsid w:val="00C5355C"/>
    <w:rsid w:val="00C537C8"/>
    <w:rsid w:val="00C53C2C"/>
    <w:rsid w:val="00C53FC6"/>
    <w:rsid w:val="00C546AB"/>
    <w:rsid w:val="00C549F7"/>
    <w:rsid w:val="00C55C45"/>
    <w:rsid w:val="00C55F60"/>
    <w:rsid w:val="00C566ED"/>
    <w:rsid w:val="00C56F60"/>
    <w:rsid w:val="00C57E0E"/>
    <w:rsid w:val="00C611B8"/>
    <w:rsid w:val="00C614BA"/>
    <w:rsid w:val="00C615A1"/>
    <w:rsid w:val="00C61617"/>
    <w:rsid w:val="00C61741"/>
    <w:rsid w:val="00C62C03"/>
    <w:rsid w:val="00C62D5E"/>
    <w:rsid w:val="00C62F5D"/>
    <w:rsid w:val="00C6353C"/>
    <w:rsid w:val="00C6368B"/>
    <w:rsid w:val="00C63920"/>
    <w:rsid w:val="00C63E46"/>
    <w:rsid w:val="00C642FD"/>
    <w:rsid w:val="00C64548"/>
    <w:rsid w:val="00C647A6"/>
    <w:rsid w:val="00C64F88"/>
    <w:rsid w:val="00C65CEC"/>
    <w:rsid w:val="00C66C12"/>
    <w:rsid w:val="00C66FCD"/>
    <w:rsid w:val="00C672EC"/>
    <w:rsid w:val="00C67746"/>
    <w:rsid w:val="00C7051E"/>
    <w:rsid w:val="00C705B0"/>
    <w:rsid w:val="00C70D8E"/>
    <w:rsid w:val="00C71338"/>
    <w:rsid w:val="00C7186F"/>
    <w:rsid w:val="00C719F6"/>
    <w:rsid w:val="00C71D20"/>
    <w:rsid w:val="00C71D44"/>
    <w:rsid w:val="00C71E04"/>
    <w:rsid w:val="00C72040"/>
    <w:rsid w:val="00C73062"/>
    <w:rsid w:val="00C73B5E"/>
    <w:rsid w:val="00C73C3B"/>
    <w:rsid w:val="00C74B4A"/>
    <w:rsid w:val="00C75360"/>
    <w:rsid w:val="00C75A31"/>
    <w:rsid w:val="00C75A3E"/>
    <w:rsid w:val="00C75CF5"/>
    <w:rsid w:val="00C75F2C"/>
    <w:rsid w:val="00C76203"/>
    <w:rsid w:val="00C764D7"/>
    <w:rsid w:val="00C7662E"/>
    <w:rsid w:val="00C76F66"/>
    <w:rsid w:val="00C773E3"/>
    <w:rsid w:val="00C77BC0"/>
    <w:rsid w:val="00C77EFF"/>
    <w:rsid w:val="00C80093"/>
    <w:rsid w:val="00C800D9"/>
    <w:rsid w:val="00C808B1"/>
    <w:rsid w:val="00C809A6"/>
    <w:rsid w:val="00C80C35"/>
    <w:rsid w:val="00C81808"/>
    <w:rsid w:val="00C82464"/>
    <w:rsid w:val="00C82A3A"/>
    <w:rsid w:val="00C82BFD"/>
    <w:rsid w:val="00C82F52"/>
    <w:rsid w:val="00C83398"/>
    <w:rsid w:val="00C83B78"/>
    <w:rsid w:val="00C84710"/>
    <w:rsid w:val="00C8491D"/>
    <w:rsid w:val="00C849C0"/>
    <w:rsid w:val="00C84D24"/>
    <w:rsid w:val="00C84D56"/>
    <w:rsid w:val="00C84F11"/>
    <w:rsid w:val="00C8511B"/>
    <w:rsid w:val="00C86170"/>
    <w:rsid w:val="00C86259"/>
    <w:rsid w:val="00C86419"/>
    <w:rsid w:val="00C867C0"/>
    <w:rsid w:val="00C87AA2"/>
    <w:rsid w:val="00C9018B"/>
    <w:rsid w:val="00C9074E"/>
    <w:rsid w:val="00C907E7"/>
    <w:rsid w:val="00C9127E"/>
    <w:rsid w:val="00C91410"/>
    <w:rsid w:val="00C91526"/>
    <w:rsid w:val="00C91E49"/>
    <w:rsid w:val="00C91E85"/>
    <w:rsid w:val="00C9257F"/>
    <w:rsid w:val="00C92961"/>
    <w:rsid w:val="00C92F12"/>
    <w:rsid w:val="00C93774"/>
    <w:rsid w:val="00C93BFA"/>
    <w:rsid w:val="00C9469F"/>
    <w:rsid w:val="00C9495D"/>
    <w:rsid w:val="00C94C5E"/>
    <w:rsid w:val="00C94E90"/>
    <w:rsid w:val="00C95097"/>
    <w:rsid w:val="00C9520A"/>
    <w:rsid w:val="00C95312"/>
    <w:rsid w:val="00C954E4"/>
    <w:rsid w:val="00C960F0"/>
    <w:rsid w:val="00C96E02"/>
    <w:rsid w:val="00C97356"/>
    <w:rsid w:val="00C97537"/>
    <w:rsid w:val="00C977DA"/>
    <w:rsid w:val="00C97DA8"/>
    <w:rsid w:val="00CA0216"/>
    <w:rsid w:val="00CA0383"/>
    <w:rsid w:val="00CA0B64"/>
    <w:rsid w:val="00CA0CEB"/>
    <w:rsid w:val="00CA1668"/>
    <w:rsid w:val="00CA1741"/>
    <w:rsid w:val="00CA18BE"/>
    <w:rsid w:val="00CA2531"/>
    <w:rsid w:val="00CA2BAE"/>
    <w:rsid w:val="00CA2EED"/>
    <w:rsid w:val="00CA34AB"/>
    <w:rsid w:val="00CA3F87"/>
    <w:rsid w:val="00CA4145"/>
    <w:rsid w:val="00CA4371"/>
    <w:rsid w:val="00CA4CBA"/>
    <w:rsid w:val="00CA4ED2"/>
    <w:rsid w:val="00CA507F"/>
    <w:rsid w:val="00CA5134"/>
    <w:rsid w:val="00CA5438"/>
    <w:rsid w:val="00CA5495"/>
    <w:rsid w:val="00CA5DBB"/>
    <w:rsid w:val="00CA6713"/>
    <w:rsid w:val="00CA717C"/>
    <w:rsid w:val="00CA7965"/>
    <w:rsid w:val="00CA7C0B"/>
    <w:rsid w:val="00CA7FD1"/>
    <w:rsid w:val="00CB06B1"/>
    <w:rsid w:val="00CB0771"/>
    <w:rsid w:val="00CB0A40"/>
    <w:rsid w:val="00CB14FE"/>
    <w:rsid w:val="00CB20B1"/>
    <w:rsid w:val="00CB2820"/>
    <w:rsid w:val="00CB30F5"/>
    <w:rsid w:val="00CB3291"/>
    <w:rsid w:val="00CB36DA"/>
    <w:rsid w:val="00CB3868"/>
    <w:rsid w:val="00CB3A09"/>
    <w:rsid w:val="00CB3A88"/>
    <w:rsid w:val="00CB3BBF"/>
    <w:rsid w:val="00CB3BF6"/>
    <w:rsid w:val="00CB3CC0"/>
    <w:rsid w:val="00CB3D6F"/>
    <w:rsid w:val="00CB3ED7"/>
    <w:rsid w:val="00CB3F0F"/>
    <w:rsid w:val="00CB4752"/>
    <w:rsid w:val="00CB4E54"/>
    <w:rsid w:val="00CB5241"/>
    <w:rsid w:val="00CB5E37"/>
    <w:rsid w:val="00CB6400"/>
    <w:rsid w:val="00CB74EC"/>
    <w:rsid w:val="00CB7B29"/>
    <w:rsid w:val="00CB7C38"/>
    <w:rsid w:val="00CB7EA4"/>
    <w:rsid w:val="00CB7FAE"/>
    <w:rsid w:val="00CC03BD"/>
    <w:rsid w:val="00CC0EB3"/>
    <w:rsid w:val="00CC1168"/>
    <w:rsid w:val="00CC1938"/>
    <w:rsid w:val="00CC1AA1"/>
    <w:rsid w:val="00CC1AAA"/>
    <w:rsid w:val="00CC225C"/>
    <w:rsid w:val="00CC35D6"/>
    <w:rsid w:val="00CC46DF"/>
    <w:rsid w:val="00CC4ADD"/>
    <w:rsid w:val="00CC4F27"/>
    <w:rsid w:val="00CC4FFA"/>
    <w:rsid w:val="00CC5752"/>
    <w:rsid w:val="00CC6735"/>
    <w:rsid w:val="00CC6A7A"/>
    <w:rsid w:val="00CC7357"/>
    <w:rsid w:val="00CC746E"/>
    <w:rsid w:val="00CC74D2"/>
    <w:rsid w:val="00CC7633"/>
    <w:rsid w:val="00CC7A4A"/>
    <w:rsid w:val="00CC7C54"/>
    <w:rsid w:val="00CC7F17"/>
    <w:rsid w:val="00CD0712"/>
    <w:rsid w:val="00CD0AB9"/>
    <w:rsid w:val="00CD0FB1"/>
    <w:rsid w:val="00CD1376"/>
    <w:rsid w:val="00CD18B9"/>
    <w:rsid w:val="00CD1B8A"/>
    <w:rsid w:val="00CD1F5E"/>
    <w:rsid w:val="00CD2C64"/>
    <w:rsid w:val="00CD2DBF"/>
    <w:rsid w:val="00CD2E8E"/>
    <w:rsid w:val="00CD3030"/>
    <w:rsid w:val="00CD362F"/>
    <w:rsid w:val="00CD390A"/>
    <w:rsid w:val="00CD3C47"/>
    <w:rsid w:val="00CD3E26"/>
    <w:rsid w:val="00CD44D1"/>
    <w:rsid w:val="00CD485E"/>
    <w:rsid w:val="00CD4B4A"/>
    <w:rsid w:val="00CD4D97"/>
    <w:rsid w:val="00CD5B47"/>
    <w:rsid w:val="00CD5E0C"/>
    <w:rsid w:val="00CD5EBC"/>
    <w:rsid w:val="00CD673A"/>
    <w:rsid w:val="00CD6AAD"/>
    <w:rsid w:val="00CD7556"/>
    <w:rsid w:val="00CD7B07"/>
    <w:rsid w:val="00CD7EEF"/>
    <w:rsid w:val="00CE165F"/>
    <w:rsid w:val="00CE1731"/>
    <w:rsid w:val="00CE17B7"/>
    <w:rsid w:val="00CE1860"/>
    <w:rsid w:val="00CE1AB6"/>
    <w:rsid w:val="00CE1F0E"/>
    <w:rsid w:val="00CE2EB1"/>
    <w:rsid w:val="00CE39E4"/>
    <w:rsid w:val="00CE3C19"/>
    <w:rsid w:val="00CE3E81"/>
    <w:rsid w:val="00CE4110"/>
    <w:rsid w:val="00CE4489"/>
    <w:rsid w:val="00CE475A"/>
    <w:rsid w:val="00CE4C11"/>
    <w:rsid w:val="00CE4CD7"/>
    <w:rsid w:val="00CE4FA1"/>
    <w:rsid w:val="00CE5152"/>
    <w:rsid w:val="00CE572A"/>
    <w:rsid w:val="00CE5B47"/>
    <w:rsid w:val="00CE5D4A"/>
    <w:rsid w:val="00CE629F"/>
    <w:rsid w:val="00CE7490"/>
    <w:rsid w:val="00CE7AB5"/>
    <w:rsid w:val="00CE7E2A"/>
    <w:rsid w:val="00CF0691"/>
    <w:rsid w:val="00CF1A10"/>
    <w:rsid w:val="00CF2216"/>
    <w:rsid w:val="00CF27C4"/>
    <w:rsid w:val="00CF3029"/>
    <w:rsid w:val="00CF34FC"/>
    <w:rsid w:val="00CF359B"/>
    <w:rsid w:val="00CF4218"/>
    <w:rsid w:val="00CF427A"/>
    <w:rsid w:val="00CF441D"/>
    <w:rsid w:val="00CF45A1"/>
    <w:rsid w:val="00CF4779"/>
    <w:rsid w:val="00CF4A59"/>
    <w:rsid w:val="00CF51E2"/>
    <w:rsid w:val="00CF5775"/>
    <w:rsid w:val="00CF5CE9"/>
    <w:rsid w:val="00CF5E03"/>
    <w:rsid w:val="00CF6720"/>
    <w:rsid w:val="00CF68BD"/>
    <w:rsid w:val="00CF6F8A"/>
    <w:rsid w:val="00CF7058"/>
    <w:rsid w:val="00CF77BD"/>
    <w:rsid w:val="00D00111"/>
    <w:rsid w:val="00D00743"/>
    <w:rsid w:val="00D00773"/>
    <w:rsid w:val="00D00DDA"/>
    <w:rsid w:val="00D01776"/>
    <w:rsid w:val="00D0187C"/>
    <w:rsid w:val="00D01CAC"/>
    <w:rsid w:val="00D03312"/>
    <w:rsid w:val="00D0355B"/>
    <w:rsid w:val="00D03788"/>
    <w:rsid w:val="00D03F50"/>
    <w:rsid w:val="00D0424C"/>
    <w:rsid w:val="00D04F37"/>
    <w:rsid w:val="00D04F89"/>
    <w:rsid w:val="00D04FD0"/>
    <w:rsid w:val="00D05157"/>
    <w:rsid w:val="00D054D7"/>
    <w:rsid w:val="00D0591C"/>
    <w:rsid w:val="00D05BFD"/>
    <w:rsid w:val="00D05D29"/>
    <w:rsid w:val="00D060A5"/>
    <w:rsid w:val="00D06BCE"/>
    <w:rsid w:val="00D06E76"/>
    <w:rsid w:val="00D070E6"/>
    <w:rsid w:val="00D0746B"/>
    <w:rsid w:val="00D074CE"/>
    <w:rsid w:val="00D0761D"/>
    <w:rsid w:val="00D077F2"/>
    <w:rsid w:val="00D10573"/>
    <w:rsid w:val="00D106E6"/>
    <w:rsid w:val="00D10EA5"/>
    <w:rsid w:val="00D10F08"/>
    <w:rsid w:val="00D11303"/>
    <w:rsid w:val="00D115E9"/>
    <w:rsid w:val="00D11F65"/>
    <w:rsid w:val="00D12D01"/>
    <w:rsid w:val="00D12F90"/>
    <w:rsid w:val="00D137EA"/>
    <w:rsid w:val="00D1385C"/>
    <w:rsid w:val="00D13872"/>
    <w:rsid w:val="00D1445E"/>
    <w:rsid w:val="00D1537A"/>
    <w:rsid w:val="00D153B8"/>
    <w:rsid w:val="00D15B15"/>
    <w:rsid w:val="00D15DC8"/>
    <w:rsid w:val="00D161D7"/>
    <w:rsid w:val="00D16753"/>
    <w:rsid w:val="00D16E2F"/>
    <w:rsid w:val="00D1741D"/>
    <w:rsid w:val="00D1768E"/>
    <w:rsid w:val="00D2011F"/>
    <w:rsid w:val="00D202B5"/>
    <w:rsid w:val="00D20C30"/>
    <w:rsid w:val="00D212EB"/>
    <w:rsid w:val="00D21477"/>
    <w:rsid w:val="00D21637"/>
    <w:rsid w:val="00D2163B"/>
    <w:rsid w:val="00D21989"/>
    <w:rsid w:val="00D22955"/>
    <w:rsid w:val="00D22A7F"/>
    <w:rsid w:val="00D22D3C"/>
    <w:rsid w:val="00D23052"/>
    <w:rsid w:val="00D2369C"/>
    <w:rsid w:val="00D245CF"/>
    <w:rsid w:val="00D246B8"/>
    <w:rsid w:val="00D2496D"/>
    <w:rsid w:val="00D24FCC"/>
    <w:rsid w:val="00D25782"/>
    <w:rsid w:val="00D25EFF"/>
    <w:rsid w:val="00D26C7A"/>
    <w:rsid w:val="00D26E59"/>
    <w:rsid w:val="00D27567"/>
    <w:rsid w:val="00D27D49"/>
    <w:rsid w:val="00D307D0"/>
    <w:rsid w:val="00D313EC"/>
    <w:rsid w:val="00D31BBE"/>
    <w:rsid w:val="00D31EDD"/>
    <w:rsid w:val="00D31F85"/>
    <w:rsid w:val="00D31FC3"/>
    <w:rsid w:val="00D32495"/>
    <w:rsid w:val="00D32CAC"/>
    <w:rsid w:val="00D32E95"/>
    <w:rsid w:val="00D331C3"/>
    <w:rsid w:val="00D335BC"/>
    <w:rsid w:val="00D338B5"/>
    <w:rsid w:val="00D339F1"/>
    <w:rsid w:val="00D3405B"/>
    <w:rsid w:val="00D341ED"/>
    <w:rsid w:val="00D342BF"/>
    <w:rsid w:val="00D3437C"/>
    <w:rsid w:val="00D343BE"/>
    <w:rsid w:val="00D35729"/>
    <w:rsid w:val="00D35BCF"/>
    <w:rsid w:val="00D36490"/>
    <w:rsid w:val="00D364AD"/>
    <w:rsid w:val="00D36EF2"/>
    <w:rsid w:val="00D372CA"/>
    <w:rsid w:val="00D372D6"/>
    <w:rsid w:val="00D373A4"/>
    <w:rsid w:val="00D37D8A"/>
    <w:rsid w:val="00D4011B"/>
    <w:rsid w:val="00D4046F"/>
    <w:rsid w:val="00D40F35"/>
    <w:rsid w:val="00D41F21"/>
    <w:rsid w:val="00D42861"/>
    <w:rsid w:val="00D43281"/>
    <w:rsid w:val="00D43B49"/>
    <w:rsid w:val="00D43BEA"/>
    <w:rsid w:val="00D43D3E"/>
    <w:rsid w:val="00D43FF2"/>
    <w:rsid w:val="00D45122"/>
    <w:rsid w:val="00D45742"/>
    <w:rsid w:val="00D458C5"/>
    <w:rsid w:val="00D46232"/>
    <w:rsid w:val="00D46711"/>
    <w:rsid w:val="00D469E8"/>
    <w:rsid w:val="00D46CA6"/>
    <w:rsid w:val="00D4788D"/>
    <w:rsid w:val="00D47AA6"/>
    <w:rsid w:val="00D509DE"/>
    <w:rsid w:val="00D511CA"/>
    <w:rsid w:val="00D51B24"/>
    <w:rsid w:val="00D51F8A"/>
    <w:rsid w:val="00D52108"/>
    <w:rsid w:val="00D5264C"/>
    <w:rsid w:val="00D52971"/>
    <w:rsid w:val="00D52C32"/>
    <w:rsid w:val="00D53758"/>
    <w:rsid w:val="00D5390C"/>
    <w:rsid w:val="00D53BCD"/>
    <w:rsid w:val="00D53C9F"/>
    <w:rsid w:val="00D5427F"/>
    <w:rsid w:val="00D546D1"/>
    <w:rsid w:val="00D565ED"/>
    <w:rsid w:val="00D5685D"/>
    <w:rsid w:val="00D56C7A"/>
    <w:rsid w:val="00D56D21"/>
    <w:rsid w:val="00D56DFB"/>
    <w:rsid w:val="00D56F05"/>
    <w:rsid w:val="00D570AD"/>
    <w:rsid w:val="00D57803"/>
    <w:rsid w:val="00D607C1"/>
    <w:rsid w:val="00D60B93"/>
    <w:rsid w:val="00D60ED3"/>
    <w:rsid w:val="00D6150B"/>
    <w:rsid w:val="00D617DB"/>
    <w:rsid w:val="00D6189A"/>
    <w:rsid w:val="00D61EBC"/>
    <w:rsid w:val="00D62F4D"/>
    <w:rsid w:val="00D631EA"/>
    <w:rsid w:val="00D63270"/>
    <w:rsid w:val="00D63473"/>
    <w:rsid w:val="00D63728"/>
    <w:rsid w:val="00D6377F"/>
    <w:rsid w:val="00D63BD0"/>
    <w:rsid w:val="00D63BED"/>
    <w:rsid w:val="00D63D5F"/>
    <w:rsid w:val="00D65831"/>
    <w:rsid w:val="00D65B20"/>
    <w:rsid w:val="00D65E38"/>
    <w:rsid w:val="00D665BC"/>
    <w:rsid w:val="00D66EAB"/>
    <w:rsid w:val="00D6755B"/>
    <w:rsid w:val="00D67BAF"/>
    <w:rsid w:val="00D67D13"/>
    <w:rsid w:val="00D67EFF"/>
    <w:rsid w:val="00D705DF"/>
    <w:rsid w:val="00D71206"/>
    <w:rsid w:val="00D71EAC"/>
    <w:rsid w:val="00D72337"/>
    <w:rsid w:val="00D7259E"/>
    <w:rsid w:val="00D7268A"/>
    <w:rsid w:val="00D72F29"/>
    <w:rsid w:val="00D73400"/>
    <w:rsid w:val="00D73636"/>
    <w:rsid w:val="00D739E2"/>
    <w:rsid w:val="00D73F48"/>
    <w:rsid w:val="00D74D8D"/>
    <w:rsid w:val="00D761F0"/>
    <w:rsid w:val="00D762D4"/>
    <w:rsid w:val="00D76AC8"/>
    <w:rsid w:val="00D77EE4"/>
    <w:rsid w:val="00D77F3E"/>
    <w:rsid w:val="00D77FF8"/>
    <w:rsid w:val="00D8016D"/>
    <w:rsid w:val="00D8032E"/>
    <w:rsid w:val="00D80501"/>
    <w:rsid w:val="00D805B5"/>
    <w:rsid w:val="00D80882"/>
    <w:rsid w:val="00D80F18"/>
    <w:rsid w:val="00D81405"/>
    <w:rsid w:val="00D81753"/>
    <w:rsid w:val="00D819E6"/>
    <w:rsid w:val="00D82799"/>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5DF9"/>
    <w:rsid w:val="00D87198"/>
    <w:rsid w:val="00D8721C"/>
    <w:rsid w:val="00D87A83"/>
    <w:rsid w:val="00D87CB1"/>
    <w:rsid w:val="00D87D79"/>
    <w:rsid w:val="00D87E6A"/>
    <w:rsid w:val="00D90329"/>
    <w:rsid w:val="00D9037B"/>
    <w:rsid w:val="00D90CFB"/>
    <w:rsid w:val="00D9188E"/>
    <w:rsid w:val="00D91957"/>
    <w:rsid w:val="00D91AB9"/>
    <w:rsid w:val="00D91D36"/>
    <w:rsid w:val="00D921CE"/>
    <w:rsid w:val="00D92A69"/>
    <w:rsid w:val="00D92AF5"/>
    <w:rsid w:val="00D93382"/>
    <w:rsid w:val="00D93710"/>
    <w:rsid w:val="00D93C41"/>
    <w:rsid w:val="00D94387"/>
    <w:rsid w:val="00D94458"/>
    <w:rsid w:val="00D95AC6"/>
    <w:rsid w:val="00D9651E"/>
    <w:rsid w:val="00D97702"/>
    <w:rsid w:val="00D9779B"/>
    <w:rsid w:val="00D97C73"/>
    <w:rsid w:val="00D97EAF"/>
    <w:rsid w:val="00DA036C"/>
    <w:rsid w:val="00DA0562"/>
    <w:rsid w:val="00DA05CD"/>
    <w:rsid w:val="00DA0EEF"/>
    <w:rsid w:val="00DA149C"/>
    <w:rsid w:val="00DA18F2"/>
    <w:rsid w:val="00DA2031"/>
    <w:rsid w:val="00DA2915"/>
    <w:rsid w:val="00DA3207"/>
    <w:rsid w:val="00DA36E7"/>
    <w:rsid w:val="00DA4245"/>
    <w:rsid w:val="00DA49F9"/>
    <w:rsid w:val="00DA50A0"/>
    <w:rsid w:val="00DA57E8"/>
    <w:rsid w:val="00DA5E62"/>
    <w:rsid w:val="00DA7599"/>
    <w:rsid w:val="00DA7749"/>
    <w:rsid w:val="00DA780A"/>
    <w:rsid w:val="00DA78C6"/>
    <w:rsid w:val="00DB0ED2"/>
    <w:rsid w:val="00DB0EED"/>
    <w:rsid w:val="00DB1457"/>
    <w:rsid w:val="00DB198C"/>
    <w:rsid w:val="00DB1B8F"/>
    <w:rsid w:val="00DB2517"/>
    <w:rsid w:val="00DB2CAD"/>
    <w:rsid w:val="00DB2D81"/>
    <w:rsid w:val="00DB2DE0"/>
    <w:rsid w:val="00DB3414"/>
    <w:rsid w:val="00DB3DD7"/>
    <w:rsid w:val="00DB40B2"/>
    <w:rsid w:val="00DB46B3"/>
    <w:rsid w:val="00DB48D0"/>
    <w:rsid w:val="00DB49A2"/>
    <w:rsid w:val="00DB5729"/>
    <w:rsid w:val="00DB5E13"/>
    <w:rsid w:val="00DB6026"/>
    <w:rsid w:val="00DB6893"/>
    <w:rsid w:val="00DB771C"/>
    <w:rsid w:val="00DB771E"/>
    <w:rsid w:val="00DB78EF"/>
    <w:rsid w:val="00DB7C5F"/>
    <w:rsid w:val="00DB7E24"/>
    <w:rsid w:val="00DC016A"/>
    <w:rsid w:val="00DC05D6"/>
    <w:rsid w:val="00DC0C32"/>
    <w:rsid w:val="00DC0C9B"/>
    <w:rsid w:val="00DC145F"/>
    <w:rsid w:val="00DC1A14"/>
    <w:rsid w:val="00DC1DE2"/>
    <w:rsid w:val="00DC1E64"/>
    <w:rsid w:val="00DC2349"/>
    <w:rsid w:val="00DC2860"/>
    <w:rsid w:val="00DC3559"/>
    <w:rsid w:val="00DC393F"/>
    <w:rsid w:val="00DC3B5D"/>
    <w:rsid w:val="00DC49B6"/>
    <w:rsid w:val="00DC4B9D"/>
    <w:rsid w:val="00DC51A1"/>
    <w:rsid w:val="00DC5240"/>
    <w:rsid w:val="00DC6CDD"/>
    <w:rsid w:val="00DC71B3"/>
    <w:rsid w:val="00DC7304"/>
    <w:rsid w:val="00DC750E"/>
    <w:rsid w:val="00DC762F"/>
    <w:rsid w:val="00DC7B82"/>
    <w:rsid w:val="00DD00C1"/>
    <w:rsid w:val="00DD038D"/>
    <w:rsid w:val="00DD03B7"/>
    <w:rsid w:val="00DD0429"/>
    <w:rsid w:val="00DD044B"/>
    <w:rsid w:val="00DD07A0"/>
    <w:rsid w:val="00DD0B31"/>
    <w:rsid w:val="00DD11A3"/>
    <w:rsid w:val="00DD1800"/>
    <w:rsid w:val="00DD1CBD"/>
    <w:rsid w:val="00DD2684"/>
    <w:rsid w:val="00DD2B93"/>
    <w:rsid w:val="00DD35E5"/>
    <w:rsid w:val="00DD3793"/>
    <w:rsid w:val="00DD3BE9"/>
    <w:rsid w:val="00DD4064"/>
    <w:rsid w:val="00DD4F87"/>
    <w:rsid w:val="00DD552B"/>
    <w:rsid w:val="00DD5C2E"/>
    <w:rsid w:val="00DD5CCF"/>
    <w:rsid w:val="00DD5DFA"/>
    <w:rsid w:val="00DD616B"/>
    <w:rsid w:val="00DD6765"/>
    <w:rsid w:val="00DD7621"/>
    <w:rsid w:val="00DD781F"/>
    <w:rsid w:val="00DD79C0"/>
    <w:rsid w:val="00DD7E59"/>
    <w:rsid w:val="00DD7EC1"/>
    <w:rsid w:val="00DE0039"/>
    <w:rsid w:val="00DE035F"/>
    <w:rsid w:val="00DE0877"/>
    <w:rsid w:val="00DE19FF"/>
    <w:rsid w:val="00DE1BC9"/>
    <w:rsid w:val="00DE1EC4"/>
    <w:rsid w:val="00DE2318"/>
    <w:rsid w:val="00DE2CD0"/>
    <w:rsid w:val="00DE319A"/>
    <w:rsid w:val="00DE33F3"/>
    <w:rsid w:val="00DE37E0"/>
    <w:rsid w:val="00DE3B58"/>
    <w:rsid w:val="00DE4210"/>
    <w:rsid w:val="00DE4D1F"/>
    <w:rsid w:val="00DE5A90"/>
    <w:rsid w:val="00DE6777"/>
    <w:rsid w:val="00DE6B13"/>
    <w:rsid w:val="00DE76B9"/>
    <w:rsid w:val="00DE7C5B"/>
    <w:rsid w:val="00DF0116"/>
    <w:rsid w:val="00DF1457"/>
    <w:rsid w:val="00DF14C9"/>
    <w:rsid w:val="00DF26F9"/>
    <w:rsid w:val="00DF2A15"/>
    <w:rsid w:val="00DF4353"/>
    <w:rsid w:val="00DF4CBD"/>
    <w:rsid w:val="00DF50DC"/>
    <w:rsid w:val="00DF5236"/>
    <w:rsid w:val="00DF52BE"/>
    <w:rsid w:val="00DF52E2"/>
    <w:rsid w:val="00DF558F"/>
    <w:rsid w:val="00DF5610"/>
    <w:rsid w:val="00DF5941"/>
    <w:rsid w:val="00DF59D5"/>
    <w:rsid w:val="00DF5A1A"/>
    <w:rsid w:val="00DF5BD5"/>
    <w:rsid w:val="00DF5CE3"/>
    <w:rsid w:val="00DF5DF2"/>
    <w:rsid w:val="00DF639E"/>
    <w:rsid w:val="00DF63BE"/>
    <w:rsid w:val="00DF7080"/>
    <w:rsid w:val="00DF76AD"/>
    <w:rsid w:val="00DF7B11"/>
    <w:rsid w:val="00DF7CB0"/>
    <w:rsid w:val="00DF7CD9"/>
    <w:rsid w:val="00E00F13"/>
    <w:rsid w:val="00E01038"/>
    <w:rsid w:val="00E011D6"/>
    <w:rsid w:val="00E013A5"/>
    <w:rsid w:val="00E01EC2"/>
    <w:rsid w:val="00E01EE0"/>
    <w:rsid w:val="00E02576"/>
    <w:rsid w:val="00E02A1C"/>
    <w:rsid w:val="00E02BBE"/>
    <w:rsid w:val="00E02CA1"/>
    <w:rsid w:val="00E02D80"/>
    <w:rsid w:val="00E035E2"/>
    <w:rsid w:val="00E035FE"/>
    <w:rsid w:val="00E041F5"/>
    <w:rsid w:val="00E042CA"/>
    <w:rsid w:val="00E0468B"/>
    <w:rsid w:val="00E04A7E"/>
    <w:rsid w:val="00E04AE2"/>
    <w:rsid w:val="00E04F98"/>
    <w:rsid w:val="00E05860"/>
    <w:rsid w:val="00E05D90"/>
    <w:rsid w:val="00E06179"/>
    <w:rsid w:val="00E065C8"/>
    <w:rsid w:val="00E06AE4"/>
    <w:rsid w:val="00E0724C"/>
    <w:rsid w:val="00E0738D"/>
    <w:rsid w:val="00E07636"/>
    <w:rsid w:val="00E0785A"/>
    <w:rsid w:val="00E07F6B"/>
    <w:rsid w:val="00E10AD7"/>
    <w:rsid w:val="00E10C04"/>
    <w:rsid w:val="00E10D13"/>
    <w:rsid w:val="00E1104B"/>
    <w:rsid w:val="00E1190F"/>
    <w:rsid w:val="00E11CF3"/>
    <w:rsid w:val="00E11CF6"/>
    <w:rsid w:val="00E1206D"/>
    <w:rsid w:val="00E12CF3"/>
    <w:rsid w:val="00E132C5"/>
    <w:rsid w:val="00E1372C"/>
    <w:rsid w:val="00E13FF4"/>
    <w:rsid w:val="00E14204"/>
    <w:rsid w:val="00E142C3"/>
    <w:rsid w:val="00E14CBB"/>
    <w:rsid w:val="00E15133"/>
    <w:rsid w:val="00E15473"/>
    <w:rsid w:val="00E15646"/>
    <w:rsid w:val="00E15960"/>
    <w:rsid w:val="00E15CE6"/>
    <w:rsid w:val="00E15D49"/>
    <w:rsid w:val="00E16619"/>
    <w:rsid w:val="00E16892"/>
    <w:rsid w:val="00E16D90"/>
    <w:rsid w:val="00E170F2"/>
    <w:rsid w:val="00E171F7"/>
    <w:rsid w:val="00E17FC7"/>
    <w:rsid w:val="00E20A82"/>
    <w:rsid w:val="00E210D4"/>
    <w:rsid w:val="00E21913"/>
    <w:rsid w:val="00E21D9B"/>
    <w:rsid w:val="00E220E8"/>
    <w:rsid w:val="00E223F8"/>
    <w:rsid w:val="00E227F7"/>
    <w:rsid w:val="00E24BE7"/>
    <w:rsid w:val="00E25B15"/>
    <w:rsid w:val="00E265D1"/>
    <w:rsid w:val="00E26A8B"/>
    <w:rsid w:val="00E26F19"/>
    <w:rsid w:val="00E26FC6"/>
    <w:rsid w:val="00E27208"/>
    <w:rsid w:val="00E2730F"/>
    <w:rsid w:val="00E27571"/>
    <w:rsid w:val="00E278E0"/>
    <w:rsid w:val="00E27998"/>
    <w:rsid w:val="00E30240"/>
    <w:rsid w:val="00E304B7"/>
    <w:rsid w:val="00E3091E"/>
    <w:rsid w:val="00E31614"/>
    <w:rsid w:val="00E316A0"/>
    <w:rsid w:val="00E318C8"/>
    <w:rsid w:val="00E31E75"/>
    <w:rsid w:val="00E32640"/>
    <w:rsid w:val="00E331C2"/>
    <w:rsid w:val="00E333F5"/>
    <w:rsid w:val="00E33D89"/>
    <w:rsid w:val="00E34042"/>
    <w:rsid w:val="00E341CC"/>
    <w:rsid w:val="00E34239"/>
    <w:rsid w:val="00E34763"/>
    <w:rsid w:val="00E3477A"/>
    <w:rsid w:val="00E34CE9"/>
    <w:rsid w:val="00E34CF6"/>
    <w:rsid w:val="00E35093"/>
    <w:rsid w:val="00E3598E"/>
    <w:rsid w:val="00E35A78"/>
    <w:rsid w:val="00E35E14"/>
    <w:rsid w:val="00E35E7F"/>
    <w:rsid w:val="00E3618A"/>
    <w:rsid w:val="00E3656B"/>
    <w:rsid w:val="00E36612"/>
    <w:rsid w:val="00E36E39"/>
    <w:rsid w:val="00E3725A"/>
    <w:rsid w:val="00E37F13"/>
    <w:rsid w:val="00E412FE"/>
    <w:rsid w:val="00E419D3"/>
    <w:rsid w:val="00E42239"/>
    <w:rsid w:val="00E424E6"/>
    <w:rsid w:val="00E429DA"/>
    <w:rsid w:val="00E4379A"/>
    <w:rsid w:val="00E43FF3"/>
    <w:rsid w:val="00E44B78"/>
    <w:rsid w:val="00E44E82"/>
    <w:rsid w:val="00E45196"/>
    <w:rsid w:val="00E45216"/>
    <w:rsid w:val="00E454BB"/>
    <w:rsid w:val="00E4583D"/>
    <w:rsid w:val="00E45EBB"/>
    <w:rsid w:val="00E460B5"/>
    <w:rsid w:val="00E471E3"/>
    <w:rsid w:val="00E47205"/>
    <w:rsid w:val="00E4767E"/>
    <w:rsid w:val="00E47750"/>
    <w:rsid w:val="00E477C9"/>
    <w:rsid w:val="00E47F93"/>
    <w:rsid w:val="00E500F7"/>
    <w:rsid w:val="00E5043C"/>
    <w:rsid w:val="00E50EB7"/>
    <w:rsid w:val="00E52D9F"/>
    <w:rsid w:val="00E53022"/>
    <w:rsid w:val="00E5337B"/>
    <w:rsid w:val="00E53C8E"/>
    <w:rsid w:val="00E53E9D"/>
    <w:rsid w:val="00E53F0E"/>
    <w:rsid w:val="00E5420F"/>
    <w:rsid w:val="00E542B8"/>
    <w:rsid w:val="00E544D8"/>
    <w:rsid w:val="00E55167"/>
    <w:rsid w:val="00E5581B"/>
    <w:rsid w:val="00E55BA9"/>
    <w:rsid w:val="00E55FAF"/>
    <w:rsid w:val="00E5609F"/>
    <w:rsid w:val="00E56FA3"/>
    <w:rsid w:val="00E57336"/>
    <w:rsid w:val="00E57A1D"/>
    <w:rsid w:val="00E57C49"/>
    <w:rsid w:val="00E57D20"/>
    <w:rsid w:val="00E602B5"/>
    <w:rsid w:val="00E60F26"/>
    <w:rsid w:val="00E61214"/>
    <w:rsid w:val="00E61A1A"/>
    <w:rsid w:val="00E61C00"/>
    <w:rsid w:val="00E6202F"/>
    <w:rsid w:val="00E62F41"/>
    <w:rsid w:val="00E63278"/>
    <w:rsid w:val="00E63528"/>
    <w:rsid w:val="00E63F9A"/>
    <w:rsid w:val="00E64053"/>
    <w:rsid w:val="00E647E2"/>
    <w:rsid w:val="00E65251"/>
    <w:rsid w:val="00E65A90"/>
    <w:rsid w:val="00E662C3"/>
    <w:rsid w:val="00E66B20"/>
    <w:rsid w:val="00E66D01"/>
    <w:rsid w:val="00E67069"/>
    <w:rsid w:val="00E6746A"/>
    <w:rsid w:val="00E676C2"/>
    <w:rsid w:val="00E70D31"/>
    <w:rsid w:val="00E70F97"/>
    <w:rsid w:val="00E718B1"/>
    <w:rsid w:val="00E71E10"/>
    <w:rsid w:val="00E7202E"/>
    <w:rsid w:val="00E721C8"/>
    <w:rsid w:val="00E723B0"/>
    <w:rsid w:val="00E726C2"/>
    <w:rsid w:val="00E72740"/>
    <w:rsid w:val="00E7326D"/>
    <w:rsid w:val="00E73CEB"/>
    <w:rsid w:val="00E74489"/>
    <w:rsid w:val="00E7494A"/>
    <w:rsid w:val="00E74A0A"/>
    <w:rsid w:val="00E75007"/>
    <w:rsid w:val="00E75218"/>
    <w:rsid w:val="00E7568C"/>
    <w:rsid w:val="00E7599C"/>
    <w:rsid w:val="00E76B09"/>
    <w:rsid w:val="00E77046"/>
    <w:rsid w:val="00E77644"/>
    <w:rsid w:val="00E779E6"/>
    <w:rsid w:val="00E80622"/>
    <w:rsid w:val="00E8071D"/>
    <w:rsid w:val="00E80CEE"/>
    <w:rsid w:val="00E812D9"/>
    <w:rsid w:val="00E8157B"/>
    <w:rsid w:val="00E81BDD"/>
    <w:rsid w:val="00E81D44"/>
    <w:rsid w:val="00E81E13"/>
    <w:rsid w:val="00E82C48"/>
    <w:rsid w:val="00E83A0D"/>
    <w:rsid w:val="00E83B68"/>
    <w:rsid w:val="00E83BAA"/>
    <w:rsid w:val="00E83EE8"/>
    <w:rsid w:val="00E83EFA"/>
    <w:rsid w:val="00E84017"/>
    <w:rsid w:val="00E850B9"/>
    <w:rsid w:val="00E85A5C"/>
    <w:rsid w:val="00E85DA6"/>
    <w:rsid w:val="00E86087"/>
    <w:rsid w:val="00E862D7"/>
    <w:rsid w:val="00E86D74"/>
    <w:rsid w:val="00E874EE"/>
    <w:rsid w:val="00E879E7"/>
    <w:rsid w:val="00E87E39"/>
    <w:rsid w:val="00E90835"/>
    <w:rsid w:val="00E90910"/>
    <w:rsid w:val="00E90B9F"/>
    <w:rsid w:val="00E9199F"/>
    <w:rsid w:val="00E92823"/>
    <w:rsid w:val="00E92D13"/>
    <w:rsid w:val="00E9322B"/>
    <w:rsid w:val="00E9329B"/>
    <w:rsid w:val="00E940AC"/>
    <w:rsid w:val="00E94E54"/>
    <w:rsid w:val="00E952F3"/>
    <w:rsid w:val="00E953B2"/>
    <w:rsid w:val="00E9561A"/>
    <w:rsid w:val="00E959CF"/>
    <w:rsid w:val="00E95E9D"/>
    <w:rsid w:val="00E95F66"/>
    <w:rsid w:val="00E96658"/>
    <w:rsid w:val="00E96A68"/>
    <w:rsid w:val="00E96F61"/>
    <w:rsid w:val="00E972CC"/>
    <w:rsid w:val="00E9766D"/>
    <w:rsid w:val="00E97FC7"/>
    <w:rsid w:val="00EA0A42"/>
    <w:rsid w:val="00EA0F54"/>
    <w:rsid w:val="00EA19F2"/>
    <w:rsid w:val="00EA1C22"/>
    <w:rsid w:val="00EA262B"/>
    <w:rsid w:val="00EA298C"/>
    <w:rsid w:val="00EA2A80"/>
    <w:rsid w:val="00EA2FCB"/>
    <w:rsid w:val="00EA3398"/>
    <w:rsid w:val="00EA3729"/>
    <w:rsid w:val="00EA3F8C"/>
    <w:rsid w:val="00EA4656"/>
    <w:rsid w:val="00EA46E5"/>
    <w:rsid w:val="00EA4BB9"/>
    <w:rsid w:val="00EA4BED"/>
    <w:rsid w:val="00EA55C7"/>
    <w:rsid w:val="00EA5ECA"/>
    <w:rsid w:val="00EA602B"/>
    <w:rsid w:val="00EA6209"/>
    <w:rsid w:val="00EA6A31"/>
    <w:rsid w:val="00EA6FD0"/>
    <w:rsid w:val="00EA6FDA"/>
    <w:rsid w:val="00EA715F"/>
    <w:rsid w:val="00EA7309"/>
    <w:rsid w:val="00EA75AE"/>
    <w:rsid w:val="00EA7A18"/>
    <w:rsid w:val="00EB04A7"/>
    <w:rsid w:val="00EB0900"/>
    <w:rsid w:val="00EB09BA"/>
    <w:rsid w:val="00EB0B19"/>
    <w:rsid w:val="00EB0F5E"/>
    <w:rsid w:val="00EB1823"/>
    <w:rsid w:val="00EB2BA0"/>
    <w:rsid w:val="00EB3169"/>
    <w:rsid w:val="00EB3183"/>
    <w:rsid w:val="00EB3D6D"/>
    <w:rsid w:val="00EB3DCE"/>
    <w:rsid w:val="00EB3E40"/>
    <w:rsid w:val="00EB49B4"/>
    <w:rsid w:val="00EB4BF6"/>
    <w:rsid w:val="00EB60FD"/>
    <w:rsid w:val="00EB612A"/>
    <w:rsid w:val="00EB642A"/>
    <w:rsid w:val="00EB7231"/>
    <w:rsid w:val="00EB7C34"/>
    <w:rsid w:val="00EB7DB7"/>
    <w:rsid w:val="00EC05D7"/>
    <w:rsid w:val="00EC0AB3"/>
    <w:rsid w:val="00EC0ACE"/>
    <w:rsid w:val="00EC1129"/>
    <w:rsid w:val="00EC1132"/>
    <w:rsid w:val="00EC1583"/>
    <w:rsid w:val="00EC15CB"/>
    <w:rsid w:val="00EC1DBE"/>
    <w:rsid w:val="00EC1FD7"/>
    <w:rsid w:val="00EC265C"/>
    <w:rsid w:val="00EC26C0"/>
    <w:rsid w:val="00EC4CD8"/>
    <w:rsid w:val="00EC4D95"/>
    <w:rsid w:val="00EC5008"/>
    <w:rsid w:val="00EC58ED"/>
    <w:rsid w:val="00EC5CFA"/>
    <w:rsid w:val="00EC5D5C"/>
    <w:rsid w:val="00EC5D76"/>
    <w:rsid w:val="00EC5DF0"/>
    <w:rsid w:val="00EC674B"/>
    <w:rsid w:val="00EC6972"/>
    <w:rsid w:val="00EC7314"/>
    <w:rsid w:val="00EC78F4"/>
    <w:rsid w:val="00EC7CC0"/>
    <w:rsid w:val="00EC7E43"/>
    <w:rsid w:val="00ED0A67"/>
    <w:rsid w:val="00ED1048"/>
    <w:rsid w:val="00ED1505"/>
    <w:rsid w:val="00ED2099"/>
    <w:rsid w:val="00ED23B0"/>
    <w:rsid w:val="00ED255A"/>
    <w:rsid w:val="00ED3782"/>
    <w:rsid w:val="00ED3DA8"/>
    <w:rsid w:val="00ED4693"/>
    <w:rsid w:val="00ED494D"/>
    <w:rsid w:val="00ED4A9B"/>
    <w:rsid w:val="00ED4BF8"/>
    <w:rsid w:val="00ED5054"/>
    <w:rsid w:val="00ED512A"/>
    <w:rsid w:val="00ED60A9"/>
    <w:rsid w:val="00ED61AA"/>
    <w:rsid w:val="00ED6942"/>
    <w:rsid w:val="00ED6967"/>
    <w:rsid w:val="00ED7621"/>
    <w:rsid w:val="00ED7C07"/>
    <w:rsid w:val="00ED7CDD"/>
    <w:rsid w:val="00EE052B"/>
    <w:rsid w:val="00EE18DD"/>
    <w:rsid w:val="00EE1C38"/>
    <w:rsid w:val="00EE1ECE"/>
    <w:rsid w:val="00EE1F72"/>
    <w:rsid w:val="00EE20A0"/>
    <w:rsid w:val="00EE2275"/>
    <w:rsid w:val="00EE228B"/>
    <w:rsid w:val="00EE2817"/>
    <w:rsid w:val="00EE3D24"/>
    <w:rsid w:val="00EE3FD6"/>
    <w:rsid w:val="00EE4D6B"/>
    <w:rsid w:val="00EE50D7"/>
    <w:rsid w:val="00EE52E1"/>
    <w:rsid w:val="00EE5525"/>
    <w:rsid w:val="00EE5D5C"/>
    <w:rsid w:val="00EE62D1"/>
    <w:rsid w:val="00EE630C"/>
    <w:rsid w:val="00EE697F"/>
    <w:rsid w:val="00EE6AAB"/>
    <w:rsid w:val="00EE6AE8"/>
    <w:rsid w:val="00EE6BE8"/>
    <w:rsid w:val="00EE6EF5"/>
    <w:rsid w:val="00EE75C2"/>
    <w:rsid w:val="00EE7DD0"/>
    <w:rsid w:val="00EE7EB6"/>
    <w:rsid w:val="00EE7FFA"/>
    <w:rsid w:val="00EF0054"/>
    <w:rsid w:val="00EF006C"/>
    <w:rsid w:val="00EF01C6"/>
    <w:rsid w:val="00EF0420"/>
    <w:rsid w:val="00EF050C"/>
    <w:rsid w:val="00EF114A"/>
    <w:rsid w:val="00EF2096"/>
    <w:rsid w:val="00EF2378"/>
    <w:rsid w:val="00EF2CB0"/>
    <w:rsid w:val="00EF4755"/>
    <w:rsid w:val="00EF4CA2"/>
    <w:rsid w:val="00EF4D73"/>
    <w:rsid w:val="00EF4E83"/>
    <w:rsid w:val="00EF4EB3"/>
    <w:rsid w:val="00EF606E"/>
    <w:rsid w:val="00EF64E6"/>
    <w:rsid w:val="00EF64EE"/>
    <w:rsid w:val="00EF651E"/>
    <w:rsid w:val="00EF66BE"/>
    <w:rsid w:val="00EF6818"/>
    <w:rsid w:val="00EF69DE"/>
    <w:rsid w:val="00EF6ED0"/>
    <w:rsid w:val="00EF747A"/>
    <w:rsid w:val="00F00423"/>
    <w:rsid w:val="00F00574"/>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519"/>
    <w:rsid w:val="00F05955"/>
    <w:rsid w:val="00F05B8E"/>
    <w:rsid w:val="00F05EE6"/>
    <w:rsid w:val="00F061B1"/>
    <w:rsid w:val="00F0632F"/>
    <w:rsid w:val="00F0633D"/>
    <w:rsid w:val="00F07413"/>
    <w:rsid w:val="00F07D38"/>
    <w:rsid w:val="00F10ADF"/>
    <w:rsid w:val="00F10D95"/>
    <w:rsid w:val="00F10EBF"/>
    <w:rsid w:val="00F111EE"/>
    <w:rsid w:val="00F11446"/>
    <w:rsid w:val="00F11AD2"/>
    <w:rsid w:val="00F11CBF"/>
    <w:rsid w:val="00F12ADD"/>
    <w:rsid w:val="00F12B7A"/>
    <w:rsid w:val="00F12E15"/>
    <w:rsid w:val="00F12E9E"/>
    <w:rsid w:val="00F13387"/>
    <w:rsid w:val="00F138D4"/>
    <w:rsid w:val="00F14087"/>
    <w:rsid w:val="00F14380"/>
    <w:rsid w:val="00F14586"/>
    <w:rsid w:val="00F146EC"/>
    <w:rsid w:val="00F15134"/>
    <w:rsid w:val="00F15A98"/>
    <w:rsid w:val="00F16323"/>
    <w:rsid w:val="00F1652D"/>
    <w:rsid w:val="00F169ED"/>
    <w:rsid w:val="00F16BAE"/>
    <w:rsid w:val="00F179A5"/>
    <w:rsid w:val="00F17A25"/>
    <w:rsid w:val="00F17CB1"/>
    <w:rsid w:val="00F208A2"/>
    <w:rsid w:val="00F20F70"/>
    <w:rsid w:val="00F213CF"/>
    <w:rsid w:val="00F217E2"/>
    <w:rsid w:val="00F21927"/>
    <w:rsid w:val="00F228D1"/>
    <w:rsid w:val="00F229B7"/>
    <w:rsid w:val="00F23013"/>
    <w:rsid w:val="00F230AD"/>
    <w:rsid w:val="00F2313F"/>
    <w:rsid w:val="00F23ACB"/>
    <w:rsid w:val="00F23E11"/>
    <w:rsid w:val="00F23E2A"/>
    <w:rsid w:val="00F23EC1"/>
    <w:rsid w:val="00F242AC"/>
    <w:rsid w:val="00F24526"/>
    <w:rsid w:val="00F24C3F"/>
    <w:rsid w:val="00F250B1"/>
    <w:rsid w:val="00F251BA"/>
    <w:rsid w:val="00F256FB"/>
    <w:rsid w:val="00F2624A"/>
    <w:rsid w:val="00F2674F"/>
    <w:rsid w:val="00F26D8B"/>
    <w:rsid w:val="00F300F0"/>
    <w:rsid w:val="00F3050A"/>
    <w:rsid w:val="00F30582"/>
    <w:rsid w:val="00F30865"/>
    <w:rsid w:val="00F30DCE"/>
    <w:rsid w:val="00F31BF6"/>
    <w:rsid w:val="00F31F6A"/>
    <w:rsid w:val="00F32856"/>
    <w:rsid w:val="00F32A09"/>
    <w:rsid w:val="00F33698"/>
    <w:rsid w:val="00F33865"/>
    <w:rsid w:val="00F340AC"/>
    <w:rsid w:val="00F3440B"/>
    <w:rsid w:val="00F34460"/>
    <w:rsid w:val="00F3461C"/>
    <w:rsid w:val="00F3486C"/>
    <w:rsid w:val="00F349C2"/>
    <w:rsid w:val="00F34D62"/>
    <w:rsid w:val="00F351DB"/>
    <w:rsid w:val="00F363B3"/>
    <w:rsid w:val="00F3640E"/>
    <w:rsid w:val="00F42901"/>
    <w:rsid w:val="00F43982"/>
    <w:rsid w:val="00F43A63"/>
    <w:rsid w:val="00F43DE1"/>
    <w:rsid w:val="00F43ECE"/>
    <w:rsid w:val="00F44C7C"/>
    <w:rsid w:val="00F452FD"/>
    <w:rsid w:val="00F453C7"/>
    <w:rsid w:val="00F4565B"/>
    <w:rsid w:val="00F45AF4"/>
    <w:rsid w:val="00F45B00"/>
    <w:rsid w:val="00F45BB5"/>
    <w:rsid w:val="00F460BF"/>
    <w:rsid w:val="00F4614D"/>
    <w:rsid w:val="00F46382"/>
    <w:rsid w:val="00F50427"/>
    <w:rsid w:val="00F511AD"/>
    <w:rsid w:val="00F518C3"/>
    <w:rsid w:val="00F51CFA"/>
    <w:rsid w:val="00F522C4"/>
    <w:rsid w:val="00F5252C"/>
    <w:rsid w:val="00F52858"/>
    <w:rsid w:val="00F52DBD"/>
    <w:rsid w:val="00F5324D"/>
    <w:rsid w:val="00F53E54"/>
    <w:rsid w:val="00F53FF6"/>
    <w:rsid w:val="00F54C9A"/>
    <w:rsid w:val="00F55B01"/>
    <w:rsid w:val="00F55BC8"/>
    <w:rsid w:val="00F56600"/>
    <w:rsid w:val="00F56709"/>
    <w:rsid w:val="00F57716"/>
    <w:rsid w:val="00F57BD5"/>
    <w:rsid w:val="00F57DE8"/>
    <w:rsid w:val="00F60333"/>
    <w:rsid w:val="00F6082F"/>
    <w:rsid w:val="00F60F89"/>
    <w:rsid w:val="00F61581"/>
    <w:rsid w:val="00F6189E"/>
    <w:rsid w:val="00F61BB8"/>
    <w:rsid w:val="00F61E4F"/>
    <w:rsid w:val="00F621BC"/>
    <w:rsid w:val="00F6242E"/>
    <w:rsid w:val="00F627C1"/>
    <w:rsid w:val="00F62E17"/>
    <w:rsid w:val="00F63EC4"/>
    <w:rsid w:val="00F6426D"/>
    <w:rsid w:val="00F64E94"/>
    <w:rsid w:val="00F65164"/>
    <w:rsid w:val="00F65395"/>
    <w:rsid w:val="00F654D3"/>
    <w:rsid w:val="00F65FDD"/>
    <w:rsid w:val="00F6669A"/>
    <w:rsid w:val="00F66D7E"/>
    <w:rsid w:val="00F670E3"/>
    <w:rsid w:val="00F673D3"/>
    <w:rsid w:val="00F67614"/>
    <w:rsid w:val="00F67772"/>
    <w:rsid w:val="00F67777"/>
    <w:rsid w:val="00F677C1"/>
    <w:rsid w:val="00F67872"/>
    <w:rsid w:val="00F67B85"/>
    <w:rsid w:val="00F67EDA"/>
    <w:rsid w:val="00F70090"/>
    <w:rsid w:val="00F701C4"/>
    <w:rsid w:val="00F70F2B"/>
    <w:rsid w:val="00F70F45"/>
    <w:rsid w:val="00F71136"/>
    <w:rsid w:val="00F7121D"/>
    <w:rsid w:val="00F717EA"/>
    <w:rsid w:val="00F71B2A"/>
    <w:rsid w:val="00F7231D"/>
    <w:rsid w:val="00F726C0"/>
    <w:rsid w:val="00F72DBC"/>
    <w:rsid w:val="00F730E2"/>
    <w:rsid w:val="00F74795"/>
    <w:rsid w:val="00F74C1D"/>
    <w:rsid w:val="00F758DC"/>
    <w:rsid w:val="00F75B41"/>
    <w:rsid w:val="00F75BC8"/>
    <w:rsid w:val="00F76504"/>
    <w:rsid w:val="00F7669F"/>
    <w:rsid w:val="00F76E0F"/>
    <w:rsid w:val="00F77414"/>
    <w:rsid w:val="00F776EF"/>
    <w:rsid w:val="00F77A35"/>
    <w:rsid w:val="00F80113"/>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48B9"/>
    <w:rsid w:val="00F84D24"/>
    <w:rsid w:val="00F85A12"/>
    <w:rsid w:val="00F85ABE"/>
    <w:rsid w:val="00F85CE8"/>
    <w:rsid w:val="00F86294"/>
    <w:rsid w:val="00F86295"/>
    <w:rsid w:val="00F8629E"/>
    <w:rsid w:val="00F86B33"/>
    <w:rsid w:val="00F900BE"/>
    <w:rsid w:val="00F903D7"/>
    <w:rsid w:val="00F91A80"/>
    <w:rsid w:val="00F91FC3"/>
    <w:rsid w:val="00F9221D"/>
    <w:rsid w:val="00F92395"/>
    <w:rsid w:val="00F923A5"/>
    <w:rsid w:val="00F923DA"/>
    <w:rsid w:val="00F93102"/>
    <w:rsid w:val="00F93247"/>
    <w:rsid w:val="00F9333B"/>
    <w:rsid w:val="00F93468"/>
    <w:rsid w:val="00F9404D"/>
    <w:rsid w:val="00F94583"/>
    <w:rsid w:val="00F94594"/>
    <w:rsid w:val="00F9469C"/>
    <w:rsid w:val="00F94F07"/>
    <w:rsid w:val="00F95050"/>
    <w:rsid w:val="00F956C6"/>
    <w:rsid w:val="00F9589F"/>
    <w:rsid w:val="00F95D80"/>
    <w:rsid w:val="00F96125"/>
    <w:rsid w:val="00F9632D"/>
    <w:rsid w:val="00F96524"/>
    <w:rsid w:val="00F96552"/>
    <w:rsid w:val="00F96E6B"/>
    <w:rsid w:val="00F975A1"/>
    <w:rsid w:val="00F97823"/>
    <w:rsid w:val="00F97982"/>
    <w:rsid w:val="00F97FCE"/>
    <w:rsid w:val="00FA0419"/>
    <w:rsid w:val="00FA09E7"/>
    <w:rsid w:val="00FA0BC1"/>
    <w:rsid w:val="00FA0C34"/>
    <w:rsid w:val="00FA0F72"/>
    <w:rsid w:val="00FA10D7"/>
    <w:rsid w:val="00FA1FFB"/>
    <w:rsid w:val="00FA2114"/>
    <w:rsid w:val="00FA2B47"/>
    <w:rsid w:val="00FA2CFF"/>
    <w:rsid w:val="00FA30E4"/>
    <w:rsid w:val="00FA3FE9"/>
    <w:rsid w:val="00FA4255"/>
    <w:rsid w:val="00FA45A8"/>
    <w:rsid w:val="00FA4AAB"/>
    <w:rsid w:val="00FA4ABD"/>
    <w:rsid w:val="00FA4BE8"/>
    <w:rsid w:val="00FA522E"/>
    <w:rsid w:val="00FA63BB"/>
    <w:rsid w:val="00FA64F1"/>
    <w:rsid w:val="00FA6578"/>
    <w:rsid w:val="00FA65F1"/>
    <w:rsid w:val="00FA7165"/>
    <w:rsid w:val="00FA7908"/>
    <w:rsid w:val="00FA7BA4"/>
    <w:rsid w:val="00FA7D8F"/>
    <w:rsid w:val="00FA7FE9"/>
    <w:rsid w:val="00FB022E"/>
    <w:rsid w:val="00FB08F2"/>
    <w:rsid w:val="00FB11C0"/>
    <w:rsid w:val="00FB23C7"/>
    <w:rsid w:val="00FB2C6F"/>
    <w:rsid w:val="00FB43A0"/>
    <w:rsid w:val="00FB4B32"/>
    <w:rsid w:val="00FB4C8E"/>
    <w:rsid w:val="00FB513A"/>
    <w:rsid w:val="00FB5378"/>
    <w:rsid w:val="00FB5532"/>
    <w:rsid w:val="00FB5FD0"/>
    <w:rsid w:val="00FB61D4"/>
    <w:rsid w:val="00FB717D"/>
    <w:rsid w:val="00FB7622"/>
    <w:rsid w:val="00FB7860"/>
    <w:rsid w:val="00FB7BD3"/>
    <w:rsid w:val="00FB7C22"/>
    <w:rsid w:val="00FB7F14"/>
    <w:rsid w:val="00FC00C2"/>
    <w:rsid w:val="00FC017F"/>
    <w:rsid w:val="00FC0E3F"/>
    <w:rsid w:val="00FC1909"/>
    <w:rsid w:val="00FC1AE8"/>
    <w:rsid w:val="00FC2423"/>
    <w:rsid w:val="00FC2642"/>
    <w:rsid w:val="00FC2B1D"/>
    <w:rsid w:val="00FC3799"/>
    <w:rsid w:val="00FC383B"/>
    <w:rsid w:val="00FC3941"/>
    <w:rsid w:val="00FC3FCA"/>
    <w:rsid w:val="00FC4145"/>
    <w:rsid w:val="00FC4760"/>
    <w:rsid w:val="00FC48C2"/>
    <w:rsid w:val="00FC4E92"/>
    <w:rsid w:val="00FC551E"/>
    <w:rsid w:val="00FC5610"/>
    <w:rsid w:val="00FC5AE7"/>
    <w:rsid w:val="00FC5C0B"/>
    <w:rsid w:val="00FC6452"/>
    <w:rsid w:val="00FC711E"/>
    <w:rsid w:val="00FC77C1"/>
    <w:rsid w:val="00FC7FCA"/>
    <w:rsid w:val="00FD02C0"/>
    <w:rsid w:val="00FD03C1"/>
    <w:rsid w:val="00FD0750"/>
    <w:rsid w:val="00FD0CFA"/>
    <w:rsid w:val="00FD1465"/>
    <w:rsid w:val="00FD171D"/>
    <w:rsid w:val="00FD1E76"/>
    <w:rsid w:val="00FD259E"/>
    <w:rsid w:val="00FD2626"/>
    <w:rsid w:val="00FD2A92"/>
    <w:rsid w:val="00FD31A6"/>
    <w:rsid w:val="00FD3679"/>
    <w:rsid w:val="00FD3B81"/>
    <w:rsid w:val="00FD40B5"/>
    <w:rsid w:val="00FD4C1A"/>
    <w:rsid w:val="00FD4F96"/>
    <w:rsid w:val="00FD5266"/>
    <w:rsid w:val="00FD5786"/>
    <w:rsid w:val="00FD58B8"/>
    <w:rsid w:val="00FD67D7"/>
    <w:rsid w:val="00FD6898"/>
    <w:rsid w:val="00FD693F"/>
    <w:rsid w:val="00FD784A"/>
    <w:rsid w:val="00FE0095"/>
    <w:rsid w:val="00FE1132"/>
    <w:rsid w:val="00FE13B5"/>
    <w:rsid w:val="00FE14D0"/>
    <w:rsid w:val="00FE1AE2"/>
    <w:rsid w:val="00FE1C4E"/>
    <w:rsid w:val="00FE1F41"/>
    <w:rsid w:val="00FE291B"/>
    <w:rsid w:val="00FE351F"/>
    <w:rsid w:val="00FE467D"/>
    <w:rsid w:val="00FE4A3E"/>
    <w:rsid w:val="00FE4BF9"/>
    <w:rsid w:val="00FE542B"/>
    <w:rsid w:val="00FE54D3"/>
    <w:rsid w:val="00FE5BD7"/>
    <w:rsid w:val="00FE5D60"/>
    <w:rsid w:val="00FE5E13"/>
    <w:rsid w:val="00FE64D9"/>
    <w:rsid w:val="00FE67F2"/>
    <w:rsid w:val="00FE723D"/>
    <w:rsid w:val="00FE7658"/>
    <w:rsid w:val="00FE78F3"/>
    <w:rsid w:val="00FE7D1F"/>
    <w:rsid w:val="00FF028F"/>
    <w:rsid w:val="00FF036E"/>
    <w:rsid w:val="00FF060B"/>
    <w:rsid w:val="00FF168F"/>
    <w:rsid w:val="00FF17E7"/>
    <w:rsid w:val="00FF20FF"/>
    <w:rsid w:val="00FF2906"/>
    <w:rsid w:val="00FF2A3D"/>
    <w:rsid w:val="00FF3B16"/>
    <w:rsid w:val="00FF3CF3"/>
    <w:rsid w:val="00FF419B"/>
    <w:rsid w:val="00FF4299"/>
    <w:rsid w:val="00FF4BF9"/>
    <w:rsid w:val="00FF4EEC"/>
    <w:rsid w:val="00FF52F6"/>
    <w:rsid w:val="00FF5C1B"/>
    <w:rsid w:val="00FF60FB"/>
    <w:rsid w:val="00FF732F"/>
    <w:rsid w:val="00FF7555"/>
    <w:rsid w:val="00FF775B"/>
    <w:rsid w:val="00FF78B2"/>
    <w:rsid w:val="00FF7ADF"/>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3B6E"/>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C546AB"/>
    <w:pPr>
      <w:keepNext/>
      <w:keepLines/>
      <w:numPr>
        <w:numId w:val="21"/>
      </w:numPr>
      <w:kinsoku w:val="0"/>
      <w:overflowPunct w:val="0"/>
      <w:spacing w:after="120"/>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EB642A"/>
    <w:pPr>
      <w:numPr>
        <w:ilvl w:val="1"/>
      </w:numPr>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6AB"/>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EB642A"/>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C546AB"/>
    <w:pPr>
      <w:tabs>
        <w:tab w:val="left" w:pos="440"/>
        <w:tab w:val="right" w:leader="dot" w:pos="9062"/>
      </w:tabs>
      <w:spacing w:before="120" w:after="0"/>
    </w:pPr>
    <w:rPr>
      <w:rFonts w:ascii="Times New Roman" w:hAnsi="Times New Roman" w:cs="Times New Roman"/>
      <w:b/>
      <w:noProof/>
      <w:sz w:val="20"/>
      <w:szCs w:val="20"/>
    </w:rPr>
  </w:style>
  <w:style w:type="paragraph" w:styleId="TOC2">
    <w:name w:val="toc 2"/>
    <w:basedOn w:val="Normal"/>
    <w:next w:val="Normal"/>
    <w:autoRedefine/>
    <w:uiPriority w:val="39"/>
    <w:unhideWhenUsed/>
    <w:rsid w:val="00C546AB"/>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4"/>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30246276">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69451865">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73133415">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1305">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uinmyregion.eu/generato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po.europa.eu/en/home"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fondovieu.gov.hr." TargetMode="External"/><Relationship Id="rId17" Type="http://schemas.openxmlformats.org/officeDocument/2006/relationships/hyperlink" Target="https://ec.europa.eu/regional_policy/en/information/logos_download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zZOP@mzo.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oporavka.gov.hr" TargetMode="External"/><Relationship Id="rId24" Type="http://schemas.openxmlformats.org/officeDocument/2006/relationships/hyperlink" Target="https://mzo.gov.hr/UserDocsImages/dokumenti/EUfondovi/Nacionalni-plan-oporavka-2021-2026/Program-dodjele-drzavnih-potpora-za-projekte-staziranja-u-gospodarstvu.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lanoporavka.gov.hr/UserDocsImages/dokumenti/Countersigned-croatia-rrf-oa_0.pdf" TargetMode="External"/><Relationship Id="rId10" Type="http://schemas.openxmlformats.org/officeDocument/2006/relationships/endnotes" Target="endnotes.xml"/><Relationship Id="rId19" Type="http://schemas.openxmlformats.org/officeDocument/2006/relationships/hyperlink" Target="mailto:SzZOP@mzo.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lanoporavka.gov.hr/UserDocsImages/dokumenti/Plan%20oporavka%20i%20otpornosti%2C%20srpanj%202021..pdf" TargetMode="Externa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fondovieu.gov.hr" TargetMode="External"/><Relationship Id="rId1" Type="http://schemas.openxmlformats.org/officeDocument/2006/relationships/hyperlink" Target="https://mzo.gov.hr/UserDocsImages/dokumenti/EUfondovi/Nacionalni-plan-oporavka-2021-2026/Program-dodjele-drzavnih-potpora-za-projekte-staziranja-u-gospodarstvu.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4" ma:contentTypeDescription="Create a new document." ma:contentTypeScope="" ma:versionID="9f0d1317d5840c874b8895c94917e354">
  <xsd:schema xmlns:xsd="http://www.w3.org/2001/XMLSchema" xmlns:xs="http://www.w3.org/2001/XMLSchema" xmlns:p="http://schemas.microsoft.com/office/2006/metadata/properties" xmlns:ns2="9bc3fca8-97d0-469e-b2a2-9da192aebc5e" xmlns:ns3="7784f483-2efd-46db-ba22-d280afa9a2c1" xmlns:ns4="3e02667f-0271-471b-bd6e-11a2e16def1d" targetNamespace="http://schemas.microsoft.com/office/2006/metadata/properties" ma:root="true" ma:fieldsID="90b0689154bdff3884f1c096078321f0" ns2:_="" ns3:_="" ns4:_="">
    <xsd:import namespace="9bc3fca8-97d0-469e-b2a2-9da192aebc5e"/>
    <xsd:import namespace="7784f483-2efd-46db-ba22-d280afa9a2c1"/>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d84627-6d1a-4369-b650-8b4344a554a7}" ma:internalName="TaxCatchAll" ma:showField="CatchAllData" ma:web="7784f483-2efd-46db-ba22-d280afa9a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3fca8-97d0-469e-b2a2-9da192aebc5e">
      <Terms xmlns="http://schemas.microsoft.com/office/infopath/2007/PartnerControls"/>
    </lcf76f155ced4ddcb4097134ff3c332f>
    <TaxCatchAll xmlns="3e02667f-0271-471b-bd6e-11a2e16def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D846D-3D3A-4795-8A1C-44032AE95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86A3D8F0-CE7D-43F7-B707-2E8A76473D18}">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9bc3fca8-97d0-469e-b2a2-9da192aebc5e"/>
    <ds:schemaRef ds:uri="http://purl.org/dc/elements/1.1/"/>
    <ds:schemaRef ds:uri="http://schemas.microsoft.com/office/infopath/2007/PartnerControls"/>
    <ds:schemaRef ds:uri="3e02667f-0271-471b-bd6e-11a2e16def1d"/>
    <ds:schemaRef ds:uri="7784f483-2efd-46db-ba22-d280afa9a2c1"/>
    <ds:schemaRef ds:uri="http://www.w3.org/XML/1998/namespace"/>
    <ds:schemaRef ds:uri="http://purl.org/dc/dcmitype/"/>
  </ds:schemaRefs>
</ds:datastoreItem>
</file>

<file path=customXml/itemProps4.xml><?xml version="1.0" encoding="utf-8"?>
<ds:datastoreItem xmlns:ds="http://schemas.openxmlformats.org/officeDocument/2006/customXml" ds:itemID="{DA05B578-EE66-49FE-9F7F-667DC482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53</Pages>
  <Words>16712</Words>
  <Characters>95260</Characters>
  <Application>Microsoft Office Word</Application>
  <DocSecurity>0</DocSecurity>
  <Lines>793</Lines>
  <Paragraphs>223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111749</CharactersWithSpaces>
  <SharedDoc>false</SharedDoc>
  <HLinks>
    <vt:vector size="294" baseType="variant">
      <vt:variant>
        <vt:i4>2752613</vt:i4>
      </vt:variant>
      <vt:variant>
        <vt:i4>288</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285</vt:i4>
      </vt:variant>
      <vt:variant>
        <vt:i4>0</vt:i4>
      </vt:variant>
      <vt:variant>
        <vt:i4>5</vt:i4>
      </vt:variant>
      <vt:variant>
        <vt:lpwstr>https://www.eppo.europa.eu/en/home</vt:lpwstr>
      </vt:variant>
      <vt:variant>
        <vt:lpwstr/>
      </vt:variant>
      <vt:variant>
        <vt:i4>7405643</vt:i4>
      </vt:variant>
      <vt:variant>
        <vt:i4>282</vt:i4>
      </vt:variant>
      <vt:variant>
        <vt:i4>0</vt:i4>
      </vt:variant>
      <vt:variant>
        <vt:i4>5</vt:i4>
      </vt:variant>
      <vt:variant>
        <vt:lpwstr>mailto:SzZOP@mzo.hr</vt:lpwstr>
      </vt:variant>
      <vt:variant>
        <vt:lpwstr/>
      </vt:variant>
      <vt:variant>
        <vt:i4>7405643</vt:i4>
      </vt:variant>
      <vt:variant>
        <vt:i4>279</vt:i4>
      </vt:variant>
      <vt:variant>
        <vt:i4>0</vt:i4>
      </vt:variant>
      <vt:variant>
        <vt:i4>5</vt:i4>
      </vt:variant>
      <vt:variant>
        <vt:lpwstr>mailto:SzZOP@mzo.hr</vt:lpwstr>
      </vt:variant>
      <vt:variant>
        <vt:lpwstr/>
      </vt:variant>
      <vt:variant>
        <vt:i4>786447</vt:i4>
      </vt:variant>
      <vt:variant>
        <vt:i4>276</vt:i4>
      </vt:variant>
      <vt:variant>
        <vt:i4>0</vt:i4>
      </vt:variant>
      <vt:variant>
        <vt:i4>5</vt:i4>
      </vt:variant>
      <vt:variant>
        <vt:lpwstr>https://www.euinmyregion.eu/generator</vt:lpwstr>
      </vt:variant>
      <vt:variant>
        <vt:lpwstr/>
      </vt:variant>
      <vt:variant>
        <vt:i4>5308447</vt:i4>
      </vt:variant>
      <vt:variant>
        <vt:i4>273</vt:i4>
      </vt:variant>
      <vt:variant>
        <vt:i4>0</vt:i4>
      </vt:variant>
      <vt:variant>
        <vt:i4>5</vt:i4>
      </vt:variant>
      <vt:variant>
        <vt:lpwstr>https://ec.europa.eu/regional_policy/en/information/logos_downloadcenter/</vt:lpwstr>
      </vt:variant>
      <vt:variant>
        <vt:lpwstr/>
      </vt:variant>
      <vt:variant>
        <vt:i4>1376311</vt:i4>
      </vt:variant>
      <vt:variant>
        <vt:i4>248</vt:i4>
      </vt:variant>
      <vt:variant>
        <vt:i4>0</vt:i4>
      </vt:variant>
      <vt:variant>
        <vt:i4>5</vt:i4>
      </vt:variant>
      <vt:variant>
        <vt:lpwstr/>
      </vt:variant>
      <vt:variant>
        <vt:lpwstr>_Toc115025163</vt:lpwstr>
      </vt:variant>
      <vt:variant>
        <vt:i4>1376311</vt:i4>
      </vt:variant>
      <vt:variant>
        <vt:i4>242</vt:i4>
      </vt:variant>
      <vt:variant>
        <vt:i4>0</vt:i4>
      </vt:variant>
      <vt:variant>
        <vt:i4>5</vt:i4>
      </vt:variant>
      <vt:variant>
        <vt:lpwstr/>
      </vt:variant>
      <vt:variant>
        <vt:lpwstr>_Toc115025162</vt:lpwstr>
      </vt:variant>
      <vt:variant>
        <vt:i4>1376311</vt:i4>
      </vt:variant>
      <vt:variant>
        <vt:i4>236</vt:i4>
      </vt:variant>
      <vt:variant>
        <vt:i4>0</vt:i4>
      </vt:variant>
      <vt:variant>
        <vt:i4>5</vt:i4>
      </vt:variant>
      <vt:variant>
        <vt:lpwstr/>
      </vt:variant>
      <vt:variant>
        <vt:lpwstr>_Toc115025161</vt:lpwstr>
      </vt:variant>
      <vt:variant>
        <vt:i4>1376311</vt:i4>
      </vt:variant>
      <vt:variant>
        <vt:i4>230</vt:i4>
      </vt:variant>
      <vt:variant>
        <vt:i4>0</vt:i4>
      </vt:variant>
      <vt:variant>
        <vt:i4>5</vt:i4>
      </vt:variant>
      <vt:variant>
        <vt:lpwstr/>
      </vt:variant>
      <vt:variant>
        <vt:lpwstr>_Toc115025160</vt:lpwstr>
      </vt:variant>
      <vt:variant>
        <vt:i4>1441847</vt:i4>
      </vt:variant>
      <vt:variant>
        <vt:i4>224</vt:i4>
      </vt:variant>
      <vt:variant>
        <vt:i4>0</vt:i4>
      </vt:variant>
      <vt:variant>
        <vt:i4>5</vt:i4>
      </vt:variant>
      <vt:variant>
        <vt:lpwstr/>
      </vt:variant>
      <vt:variant>
        <vt:lpwstr>_Toc115025159</vt:lpwstr>
      </vt:variant>
      <vt:variant>
        <vt:i4>1441847</vt:i4>
      </vt:variant>
      <vt:variant>
        <vt:i4>218</vt:i4>
      </vt:variant>
      <vt:variant>
        <vt:i4>0</vt:i4>
      </vt:variant>
      <vt:variant>
        <vt:i4>5</vt:i4>
      </vt:variant>
      <vt:variant>
        <vt:lpwstr/>
      </vt:variant>
      <vt:variant>
        <vt:lpwstr>_Toc115025158</vt:lpwstr>
      </vt:variant>
      <vt:variant>
        <vt:i4>1441847</vt:i4>
      </vt:variant>
      <vt:variant>
        <vt:i4>212</vt:i4>
      </vt:variant>
      <vt:variant>
        <vt:i4>0</vt:i4>
      </vt:variant>
      <vt:variant>
        <vt:i4>5</vt:i4>
      </vt:variant>
      <vt:variant>
        <vt:lpwstr/>
      </vt:variant>
      <vt:variant>
        <vt:lpwstr>_Toc115025157</vt:lpwstr>
      </vt:variant>
      <vt:variant>
        <vt:i4>1441847</vt:i4>
      </vt:variant>
      <vt:variant>
        <vt:i4>206</vt:i4>
      </vt:variant>
      <vt:variant>
        <vt:i4>0</vt:i4>
      </vt:variant>
      <vt:variant>
        <vt:i4>5</vt:i4>
      </vt:variant>
      <vt:variant>
        <vt:lpwstr/>
      </vt:variant>
      <vt:variant>
        <vt:lpwstr>_Toc115025156</vt:lpwstr>
      </vt:variant>
      <vt:variant>
        <vt:i4>1441847</vt:i4>
      </vt:variant>
      <vt:variant>
        <vt:i4>200</vt:i4>
      </vt:variant>
      <vt:variant>
        <vt:i4>0</vt:i4>
      </vt:variant>
      <vt:variant>
        <vt:i4>5</vt:i4>
      </vt:variant>
      <vt:variant>
        <vt:lpwstr/>
      </vt:variant>
      <vt:variant>
        <vt:lpwstr>_Toc115025155</vt:lpwstr>
      </vt:variant>
      <vt:variant>
        <vt:i4>1441847</vt:i4>
      </vt:variant>
      <vt:variant>
        <vt:i4>194</vt:i4>
      </vt:variant>
      <vt:variant>
        <vt:i4>0</vt:i4>
      </vt:variant>
      <vt:variant>
        <vt:i4>5</vt:i4>
      </vt:variant>
      <vt:variant>
        <vt:lpwstr/>
      </vt:variant>
      <vt:variant>
        <vt:lpwstr>_Toc115025154</vt:lpwstr>
      </vt:variant>
      <vt:variant>
        <vt:i4>1441847</vt:i4>
      </vt:variant>
      <vt:variant>
        <vt:i4>188</vt:i4>
      </vt:variant>
      <vt:variant>
        <vt:i4>0</vt:i4>
      </vt:variant>
      <vt:variant>
        <vt:i4>5</vt:i4>
      </vt:variant>
      <vt:variant>
        <vt:lpwstr/>
      </vt:variant>
      <vt:variant>
        <vt:lpwstr>_Toc115025153</vt:lpwstr>
      </vt:variant>
      <vt:variant>
        <vt:i4>1441847</vt:i4>
      </vt:variant>
      <vt:variant>
        <vt:i4>182</vt:i4>
      </vt:variant>
      <vt:variant>
        <vt:i4>0</vt:i4>
      </vt:variant>
      <vt:variant>
        <vt:i4>5</vt:i4>
      </vt:variant>
      <vt:variant>
        <vt:lpwstr/>
      </vt:variant>
      <vt:variant>
        <vt:lpwstr>_Toc115025152</vt:lpwstr>
      </vt:variant>
      <vt:variant>
        <vt:i4>1441847</vt:i4>
      </vt:variant>
      <vt:variant>
        <vt:i4>176</vt:i4>
      </vt:variant>
      <vt:variant>
        <vt:i4>0</vt:i4>
      </vt:variant>
      <vt:variant>
        <vt:i4>5</vt:i4>
      </vt:variant>
      <vt:variant>
        <vt:lpwstr/>
      </vt:variant>
      <vt:variant>
        <vt:lpwstr>_Toc115025151</vt:lpwstr>
      </vt:variant>
      <vt:variant>
        <vt:i4>1441847</vt:i4>
      </vt:variant>
      <vt:variant>
        <vt:i4>170</vt:i4>
      </vt:variant>
      <vt:variant>
        <vt:i4>0</vt:i4>
      </vt:variant>
      <vt:variant>
        <vt:i4>5</vt:i4>
      </vt:variant>
      <vt:variant>
        <vt:lpwstr/>
      </vt:variant>
      <vt:variant>
        <vt:lpwstr>_Toc115025150</vt:lpwstr>
      </vt:variant>
      <vt:variant>
        <vt:i4>1507383</vt:i4>
      </vt:variant>
      <vt:variant>
        <vt:i4>164</vt:i4>
      </vt:variant>
      <vt:variant>
        <vt:i4>0</vt:i4>
      </vt:variant>
      <vt:variant>
        <vt:i4>5</vt:i4>
      </vt:variant>
      <vt:variant>
        <vt:lpwstr/>
      </vt:variant>
      <vt:variant>
        <vt:lpwstr>_Toc115025149</vt:lpwstr>
      </vt:variant>
      <vt:variant>
        <vt:i4>1507383</vt:i4>
      </vt:variant>
      <vt:variant>
        <vt:i4>158</vt:i4>
      </vt:variant>
      <vt:variant>
        <vt:i4>0</vt:i4>
      </vt:variant>
      <vt:variant>
        <vt:i4>5</vt:i4>
      </vt:variant>
      <vt:variant>
        <vt:lpwstr/>
      </vt:variant>
      <vt:variant>
        <vt:lpwstr>_Toc115025148</vt:lpwstr>
      </vt:variant>
      <vt:variant>
        <vt:i4>1507383</vt:i4>
      </vt:variant>
      <vt:variant>
        <vt:i4>152</vt:i4>
      </vt:variant>
      <vt:variant>
        <vt:i4>0</vt:i4>
      </vt:variant>
      <vt:variant>
        <vt:i4>5</vt:i4>
      </vt:variant>
      <vt:variant>
        <vt:lpwstr/>
      </vt:variant>
      <vt:variant>
        <vt:lpwstr>_Toc115025147</vt:lpwstr>
      </vt:variant>
      <vt:variant>
        <vt:i4>1507383</vt:i4>
      </vt:variant>
      <vt:variant>
        <vt:i4>146</vt:i4>
      </vt:variant>
      <vt:variant>
        <vt:i4>0</vt:i4>
      </vt:variant>
      <vt:variant>
        <vt:i4>5</vt:i4>
      </vt:variant>
      <vt:variant>
        <vt:lpwstr/>
      </vt:variant>
      <vt:variant>
        <vt:lpwstr>_Toc115025146</vt:lpwstr>
      </vt:variant>
      <vt:variant>
        <vt:i4>1507383</vt:i4>
      </vt:variant>
      <vt:variant>
        <vt:i4>140</vt:i4>
      </vt:variant>
      <vt:variant>
        <vt:i4>0</vt:i4>
      </vt:variant>
      <vt:variant>
        <vt:i4>5</vt:i4>
      </vt:variant>
      <vt:variant>
        <vt:lpwstr/>
      </vt:variant>
      <vt:variant>
        <vt:lpwstr>_Toc115025145</vt:lpwstr>
      </vt:variant>
      <vt:variant>
        <vt:i4>1507383</vt:i4>
      </vt:variant>
      <vt:variant>
        <vt:i4>134</vt:i4>
      </vt:variant>
      <vt:variant>
        <vt:i4>0</vt:i4>
      </vt:variant>
      <vt:variant>
        <vt:i4>5</vt:i4>
      </vt:variant>
      <vt:variant>
        <vt:lpwstr/>
      </vt:variant>
      <vt:variant>
        <vt:lpwstr>_Toc115025144</vt:lpwstr>
      </vt:variant>
      <vt:variant>
        <vt:i4>1507383</vt:i4>
      </vt:variant>
      <vt:variant>
        <vt:i4>128</vt:i4>
      </vt:variant>
      <vt:variant>
        <vt:i4>0</vt:i4>
      </vt:variant>
      <vt:variant>
        <vt:i4>5</vt:i4>
      </vt:variant>
      <vt:variant>
        <vt:lpwstr/>
      </vt:variant>
      <vt:variant>
        <vt:lpwstr>_Toc115025143</vt:lpwstr>
      </vt:variant>
      <vt:variant>
        <vt:i4>1507383</vt:i4>
      </vt:variant>
      <vt:variant>
        <vt:i4>122</vt:i4>
      </vt:variant>
      <vt:variant>
        <vt:i4>0</vt:i4>
      </vt:variant>
      <vt:variant>
        <vt:i4>5</vt:i4>
      </vt:variant>
      <vt:variant>
        <vt:lpwstr/>
      </vt:variant>
      <vt:variant>
        <vt:lpwstr>_Toc115025142</vt:lpwstr>
      </vt:variant>
      <vt:variant>
        <vt:i4>1048631</vt:i4>
      </vt:variant>
      <vt:variant>
        <vt:i4>116</vt:i4>
      </vt:variant>
      <vt:variant>
        <vt:i4>0</vt:i4>
      </vt:variant>
      <vt:variant>
        <vt:i4>5</vt:i4>
      </vt:variant>
      <vt:variant>
        <vt:lpwstr/>
      </vt:variant>
      <vt:variant>
        <vt:lpwstr>_Toc115025138</vt:lpwstr>
      </vt:variant>
      <vt:variant>
        <vt:i4>1048631</vt:i4>
      </vt:variant>
      <vt:variant>
        <vt:i4>110</vt:i4>
      </vt:variant>
      <vt:variant>
        <vt:i4>0</vt:i4>
      </vt:variant>
      <vt:variant>
        <vt:i4>5</vt:i4>
      </vt:variant>
      <vt:variant>
        <vt:lpwstr/>
      </vt:variant>
      <vt:variant>
        <vt:lpwstr>_Toc115025137</vt:lpwstr>
      </vt:variant>
      <vt:variant>
        <vt:i4>1048631</vt:i4>
      </vt:variant>
      <vt:variant>
        <vt:i4>104</vt:i4>
      </vt:variant>
      <vt:variant>
        <vt:i4>0</vt:i4>
      </vt:variant>
      <vt:variant>
        <vt:i4>5</vt:i4>
      </vt:variant>
      <vt:variant>
        <vt:lpwstr/>
      </vt:variant>
      <vt:variant>
        <vt:lpwstr>_Toc115025136</vt:lpwstr>
      </vt:variant>
      <vt:variant>
        <vt:i4>1048631</vt:i4>
      </vt:variant>
      <vt:variant>
        <vt:i4>98</vt:i4>
      </vt:variant>
      <vt:variant>
        <vt:i4>0</vt:i4>
      </vt:variant>
      <vt:variant>
        <vt:i4>5</vt:i4>
      </vt:variant>
      <vt:variant>
        <vt:lpwstr/>
      </vt:variant>
      <vt:variant>
        <vt:lpwstr>_Toc115025135</vt:lpwstr>
      </vt:variant>
      <vt:variant>
        <vt:i4>1048631</vt:i4>
      </vt:variant>
      <vt:variant>
        <vt:i4>92</vt:i4>
      </vt:variant>
      <vt:variant>
        <vt:i4>0</vt:i4>
      </vt:variant>
      <vt:variant>
        <vt:i4>5</vt:i4>
      </vt:variant>
      <vt:variant>
        <vt:lpwstr/>
      </vt:variant>
      <vt:variant>
        <vt:lpwstr>_Toc115025134</vt:lpwstr>
      </vt:variant>
      <vt:variant>
        <vt:i4>1048631</vt:i4>
      </vt:variant>
      <vt:variant>
        <vt:i4>86</vt:i4>
      </vt:variant>
      <vt:variant>
        <vt:i4>0</vt:i4>
      </vt:variant>
      <vt:variant>
        <vt:i4>5</vt:i4>
      </vt:variant>
      <vt:variant>
        <vt:lpwstr/>
      </vt:variant>
      <vt:variant>
        <vt:lpwstr>_Toc115025133</vt:lpwstr>
      </vt:variant>
      <vt:variant>
        <vt:i4>1048631</vt:i4>
      </vt:variant>
      <vt:variant>
        <vt:i4>80</vt:i4>
      </vt:variant>
      <vt:variant>
        <vt:i4>0</vt:i4>
      </vt:variant>
      <vt:variant>
        <vt:i4>5</vt:i4>
      </vt:variant>
      <vt:variant>
        <vt:lpwstr/>
      </vt:variant>
      <vt:variant>
        <vt:lpwstr>_Toc115025132</vt:lpwstr>
      </vt:variant>
      <vt:variant>
        <vt:i4>1048631</vt:i4>
      </vt:variant>
      <vt:variant>
        <vt:i4>74</vt:i4>
      </vt:variant>
      <vt:variant>
        <vt:i4>0</vt:i4>
      </vt:variant>
      <vt:variant>
        <vt:i4>5</vt:i4>
      </vt:variant>
      <vt:variant>
        <vt:lpwstr/>
      </vt:variant>
      <vt:variant>
        <vt:lpwstr>_Toc115025131</vt:lpwstr>
      </vt:variant>
      <vt:variant>
        <vt:i4>1048631</vt:i4>
      </vt:variant>
      <vt:variant>
        <vt:i4>68</vt:i4>
      </vt:variant>
      <vt:variant>
        <vt:i4>0</vt:i4>
      </vt:variant>
      <vt:variant>
        <vt:i4>5</vt:i4>
      </vt:variant>
      <vt:variant>
        <vt:lpwstr/>
      </vt:variant>
      <vt:variant>
        <vt:lpwstr>_Toc115025130</vt:lpwstr>
      </vt:variant>
      <vt:variant>
        <vt:i4>1114167</vt:i4>
      </vt:variant>
      <vt:variant>
        <vt:i4>62</vt:i4>
      </vt:variant>
      <vt:variant>
        <vt:i4>0</vt:i4>
      </vt:variant>
      <vt:variant>
        <vt:i4>5</vt:i4>
      </vt:variant>
      <vt:variant>
        <vt:lpwstr/>
      </vt:variant>
      <vt:variant>
        <vt:lpwstr>_Toc115025129</vt:lpwstr>
      </vt:variant>
      <vt:variant>
        <vt:i4>1114167</vt:i4>
      </vt:variant>
      <vt:variant>
        <vt:i4>56</vt:i4>
      </vt:variant>
      <vt:variant>
        <vt:i4>0</vt:i4>
      </vt:variant>
      <vt:variant>
        <vt:i4>5</vt:i4>
      </vt:variant>
      <vt:variant>
        <vt:lpwstr/>
      </vt:variant>
      <vt:variant>
        <vt:lpwstr>_Toc115025128</vt:lpwstr>
      </vt:variant>
      <vt:variant>
        <vt:i4>1114167</vt:i4>
      </vt:variant>
      <vt:variant>
        <vt:i4>50</vt:i4>
      </vt:variant>
      <vt:variant>
        <vt:i4>0</vt:i4>
      </vt:variant>
      <vt:variant>
        <vt:i4>5</vt:i4>
      </vt:variant>
      <vt:variant>
        <vt:lpwstr/>
      </vt:variant>
      <vt:variant>
        <vt:lpwstr>_Toc115025127</vt:lpwstr>
      </vt:variant>
      <vt:variant>
        <vt:i4>1114167</vt:i4>
      </vt:variant>
      <vt:variant>
        <vt:i4>44</vt:i4>
      </vt:variant>
      <vt:variant>
        <vt:i4>0</vt:i4>
      </vt:variant>
      <vt:variant>
        <vt:i4>5</vt:i4>
      </vt:variant>
      <vt:variant>
        <vt:lpwstr/>
      </vt:variant>
      <vt:variant>
        <vt:lpwstr>_Toc115025126</vt:lpwstr>
      </vt:variant>
      <vt:variant>
        <vt:i4>1114167</vt:i4>
      </vt:variant>
      <vt:variant>
        <vt:i4>38</vt:i4>
      </vt:variant>
      <vt:variant>
        <vt:i4>0</vt:i4>
      </vt:variant>
      <vt:variant>
        <vt:i4>5</vt:i4>
      </vt:variant>
      <vt:variant>
        <vt:lpwstr/>
      </vt:variant>
      <vt:variant>
        <vt:lpwstr>_Toc115025125</vt:lpwstr>
      </vt:variant>
      <vt:variant>
        <vt:i4>1114167</vt:i4>
      </vt:variant>
      <vt:variant>
        <vt:i4>32</vt:i4>
      </vt:variant>
      <vt:variant>
        <vt:i4>0</vt:i4>
      </vt:variant>
      <vt:variant>
        <vt:i4>5</vt:i4>
      </vt:variant>
      <vt:variant>
        <vt:lpwstr/>
      </vt:variant>
      <vt:variant>
        <vt:lpwstr>_Toc115025124</vt:lpwstr>
      </vt:variant>
      <vt:variant>
        <vt:i4>1114167</vt:i4>
      </vt:variant>
      <vt:variant>
        <vt:i4>26</vt:i4>
      </vt:variant>
      <vt:variant>
        <vt:i4>0</vt:i4>
      </vt:variant>
      <vt:variant>
        <vt:i4>5</vt:i4>
      </vt:variant>
      <vt:variant>
        <vt:lpwstr/>
      </vt:variant>
      <vt:variant>
        <vt:lpwstr>_Toc115025123</vt:lpwstr>
      </vt:variant>
      <vt:variant>
        <vt:i4>1114167</vt:i4>
      </vt:variant>
      <vt:variant>
        <vt:i4>20</vt:i4>
      </vt:variant>
      <vt:variant>
        <vt:i4>0</vt:i4>
      </vt:variant>
      <vt:variant>
        <vt:i4>5</vt:i4>
      </vt:variant>
      <vt:variant>
        <vt:lpwstr/>
      </vt:variant>
      <vt:variant>
        <vt:lpwstr>_Toc115025122</vt:lpwstr>
      </vt:variant>
      <vt:variant>
        <vt:i4>1114167</vt:i4>
      </vt:variant>
      <vt:variant>
        <vt:i4>14</vt:i4>
      </vt:variant>
      <vt:variant>
        <vt:i4>0</vt:i4>
      </vt:variant>
      <vt:variant>
        <vt:i4>5</vt:i4>
      </vt:variant>
      <vt:variant>
        <vt:lpwstr/>
      </vt:variant>
      <vt:variant>
        <vt:lpwstr>_Toc115025121</vt:lpwstr>
      </vt:variant>
      <vt:variant>
        <vt:i4>1114167</vt:i4>
      </vt:variant>
      <vt:variant>
        <vt:i4>8</vt:i4>
      </vt:variant>
      <vt:variant>
        <vt:i4>0</vt:i4>
      </vt:variant>
      <vt:variant>
        <vt:i4>5</vt:i4>
      </vt:variant>
      <vt:variant>
        <vt:lpwstr/>
      </vt:variant>
      <vt:variant>
        <vt:lpwstr>_Toc115025120</vt:lpwstr>
      </vt:variant>
      <vt:variant>
        <vt:i4>1179703</vt:i4>
      </vt:variant>
      <vt:variant>
        <vt:i4>2</vt:i4>
      </vt:variant>
      <vt:variant>
        <vt:i4>0</vt:i4>
      </vt:variant>
      <vt:variant>
        <vt:i4>5</vt:i4>
      </vt:variant>
      <vt:variant>
        <vt:lpwstr/>
      </vt:variant>
      <vt:variant>
        <vt:lpwstr>_Toc115025119</vt:lpwstr>
      </vt:variant>
      <vt:variant>
        <vt:i4>1310786</vt:i4>
      </vt:variant>
      <vt:variant>
        <vt:i4>0</vt:i4>
      </vt:variant>
      <vt:variant>
        <vt:i4>0</vt:i4>
      </vt:variant>
      <vt:variant>
        <vt:i4>5</vt:i4>
      </vt:variant>
      <vt:variant>
        <vt:lpwstr>https://fondovieu.gov.hr/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tpodnar</cp:lastModifiedBy>
  <cp:revision>6</cp:revision>
  <cp:lastPrinted>2022-12-28T11:02:00Z</cp:lastPrinted>
  <dcterms:created xsi:type="dcterms:W3CDTF">2023-01-11T09:23:00Z</dcterms:created>
  <dcterms:modified xsi:type="dcterms:W3CDTF">2023-01-11T15:26:00Z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y fmtid="{D5CDD505-2E9C-101B-9397-08002B2CF9AE}" pid="3" name="MediaServiceImageTags">
    <vt:lpwstr/>
  </property>
</Properties>
</file>